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9F728" w14:textId="77777777" w:rsidR="001553DD" w:rsidRPr="005466F0" w:rsidRDefault="001553DD" w:rsidP="00296D4D">
      <w:pPr>
        <w:jc w:val="both"/>
        <w:rPr>
          <w:rFonts w:cs="Arial"/>
          <w:b/>
          <w:sz w:val="28"/>
          <w:szCs w:val="28"/>
        </w:rPr>
      </w:pPr>
      <w:bookmarkStart w:id="0" w:name="_GoBack"/>
      <w:bookmarkEnd w:id="0"/>
    </w:p>
    <w:p w14:paraId="109BAA74" w14:textId="77777777" w:rsidR="00912F42" w:rsidRPr="005466F0" w:rsidRDefault="00912F42" w:rsidP="00296D4D">
      <w:pPr>
        <w:jc w:val="both"/>
        <w:rPr>
          <w:rFonts w:cs="Arial"/>
          <w:b/>
          <w:sz w:val="28"/>
          <w:szCs w:val="28"/>
        </w:rPr>
      </w:pPr>
      <w:r w:rsidRPr="005466F0">
        <w:rPr>
          <w:rFonts w:cs="Arial"/>
          <w:b/>
          <w:sz w:val="28"/>
          <w:szCs w:val="28"/>
        </w:rPr>
        <w:t>College of Liberal Arts &amp; Sciences</w:t>
      </w:r>
    </w:p>
    <w:p w14:paraId="1776D2E9" w14:textId="0F8076F1" w:rsidR="007E6290" w:rsidRPr="005466F0" w:rsidRDefault="001553DD" w:rsidP="00296D4D">
      <w:pPr>
        <w:jc w:val="both"/>
        <w:rPr>
          <w:rFonts w:cs="Arial"/>
          <w:b/>
          <w:sz w:val="20"/>
        </w:rPr>
      </w:pPr>
      <w:r w:rsidRPr="005466F0">
        <w:rPr>
          <w:rFonts w:cs="Arial"/>
          <w:b/>
          <w:sz w:val="28"/>
          <w:szCs w:val="28"/>
        </w:rPr>
        <w:t>Academic Program Review Self-Study Report</w:t>
      </w:r>
    </w:p>
    <w:p w14:paraId="4485F5E8" w14:textId="77777777" w:rsidR="00964422" w:rsidRPr="005466F0" w:rsidRDefault="00964422" w:rsidP="00296D4D">
      <w:pPr>
        <w:jc w:val="both"/>
        <w:rPr>
          <w:rFonts w:cs="Arial"/>
        </w:rPr>
      </w:pPr>
    </w:p>
    <w:p w14:paraId="6237A723" w14:textId="76AC2322" w:rsidR="001553DD" w:rsidRPr="00296D4D" w:rsidRDefault="001553DD" w:rsidP="00296D4D">
      <w:pPr>
        <w:jc w:val="both"/>
        <w:rPr>
          <w:rFonts w:cs="Arial"/>
          <w:b/>
        </w:rPr>
      </w:pPr>
      <w:r w:rsidRPr="005466F0">
        <w:rPr>
          <w:rFonts w:cs="Arial"/>
          <w:b/>
        </w:rPr>
        <w:t>Academic Year:</w:t>
      </w:r>
      <w:r w:rsidR="001C026A" w:rsidRPr="005466F0">
        <w:rPr>
          <w:rFonts w:cs="Arial"/>
          <w:b/>
        </w:rPr>
        <w:t xml:space="preserve"> 20</w:t>
      </w:r>
      <w:r w:rsidR="00783700" w:rsidRPr="005466F0">
        <w:rPr>
          <w:rFonts w:cs="Arial"/>
          <w:b/>
        </w:rPr>
        <w:t>12</w:t>
      </w:r>
      <w:r w:rsidR="001C026A" w:rsidRPr="005466F0">
        <w:rPr>
          <w:rFonts w:cs="Arial"/>
          <w:b/>
        </w:rPr>
        <w:t>-20</w:t>
      </w:r>
      <w:r w:rsidR="00783700" w:rsidRPr="005466F0">
        <w:rPr>
          <w:rFonts w:cs="Arial"/>
          <w:b/>
        </w:rPr>
        <w:t>13</w:t>
      </w:r>
      <w:r w:rsidR="005B1C74" w:rsidRPr="005466F0">
        <w:rPr>
          <w:rFonts w:cs="Arial"/>
          <w:b/>
        </w:rPr>
        <w:t xml:space="preserve"> </w:t>
      </w:r>
      <w:r w:rsidR="005B1C74" w:rsidRPr="00296D4D">
        <w:rPr>
          <w:rFonts w:cs="Arial"/>
          <w:b/>
          <w:color w:val="000000" w:themeColor="text1"/>
        </w:rPr>
        <w:t xml:space="preserve">(with </w:t>
      </w:r>
      <w:r w:rsidR="00CD5291" w:rsidRPr="00296D4D">
        <w:rPr>
          <w:rFonts w:cs="Arial"/>
          <w:b/>
          <w:color w:val="000000" w:themeColor="text1"/>
        </w:rPr>
        <w:t xml:space="preserve">some </w:t>
      </w:r>
      <w:r w:rsidR="00382BFC" w:rsidRPr="00296D4D">
        <w:rPr>
          <w:rFonts w:cs="Arial"/>
          <w:b/>
          <w:color w:val="000000" w:themeColor="text1"/>
        </w:rPr>
        <w:t>updates from 2013-2014</w:t>
      </w:r>
      <w:r w:rsidR="005B1C74" w:rsidRPr="00296D4D">
        <w:rPr>
          <w:rFonts w:cs="Arial"/>
          <w:b/>
          <w:color w:val="000000" w:themeColor="text1"/>
        </w:rPr>
        <w:t>)</w:t>
      </w:r>
    </w:p>
    <w:p w14:paraId="0C13CC19" w14:textId="77777777" w:rsidR="00E07DDE" w:rsidRPr="00296D4D" w:rsidRDefault="00E07DDE" w:rsidP="00296D4D">
      <w:pPr>
        <w:jc w:val="both"/>
        <w:rPr>
          <w:rFonts w:cs="Arial"/>
          <w:b/>
        </w:rPr>
      </w:pPr>
      <w:r w:rsidRPr="00296D4D">
        <w:rPr>
          <w:rFonts w:cs="Arial"/>
          <w:b/>
        </w:rPr>
        <w:t>Unit Name:</w:t>
      </w:r>
      <w:r w:rsidR="001C026A" w:rsidRPr="00296D4D">
        <w:rPr>
          <w:rFonts w:cs="Arial"/>
          <w:b/>
        </w:rPr>
        <w:t xml:space="preserve"> </w:t>
      </w:r>
      <w:r w:rsidR="00783700" w:rsidRPr="00296D4D">
        <w:rPr>
          <w:rFonts w:cs="Arial"/>
          <w:b/>
        </w:rPr>
        <w:t>Mathematics and Statistics</w:t>
      </w:r>
    </w:p>
    <w:p w14:paraId="6E89A183" w14:textId="49264191" w:rsidR="001553DD" w:rsidRPr="00296D4D" w:rsidRDefault="001553DD" w:rsidP="00296D4D">
      <w:pPr>
        <w:jc w:val="both"/>
        <w:rPr>
          <w:rFonts w:cs="Arial"/>
          <w:b/>
        </w:rPr>
      </w:pPr>
      <w:r w:rsidRPr="00296D4D">
        <w:rPr>
          <w:rFonts w:cs="Arial"/>
          <w:b/>
        </w:rPr>
        <w:t>Unit Chair:</w:t>
      </w:r>
      <w:r w:rsidR="00CD5291" w:rsidRPr="00296D4D">
        <w:rPr>
          <w:rFonts w:cs="Arial"/>
          <w:b/>
        </w:rPr>
        <w:t xml:space="preserve"> </w:t>
      </w:r>
      <w:r w:rsidR="00783700" w:rsidRPr="00296D4D">
        <w:rPr>
          <w:rFonts w:cs="Arial"/>
          <w:b/>
        </w:rPr>
        <w:t>Yuanan Diao</w:t>
      </w:r>
    </w:p>
    <w:p w14:paraId="310614E7" w14:textId="77777777" w:rsidR="001553DD" w:rsidRPr="00296D4D" w:rsidRDefault="001553DD" w:rsidP="00296D4D">
      <w:pPr>
        <w:jc w:val="both"/>
        <w:rPr>
          <w:rFonts w:cs="Arial"/>
          <w:b/>
        </w:rPr>
      </w:pPr>
      <w:r w:rsidRPr="00296D4D">
        <w:rPr>
          <w:rFonts w:cs="Arial"/>
          <w:b/>
        </w:rPr>
        <w:t>The Name of the Unit’s College</w:t>
      </w:r>
      <w:r w:rsidR="001C026A" w:rsidRPr="00296D4D">
        <w:rPr>
          <w:rFonts w:cs="Arial"/>
          <w:b/>
        </w:rPr>
        <w:t xml:space="preserve">: </w:t>
      </w:r>
      <w:r w:rsidR="00783700" w:rsidRPr="00296D4D">
        <w:rPr>
          <w:rFonts w:cs="Arial"/>
          <w:b/>
        </w:rPr>
        <w:t>Liberal Arts and Sciences</w:t>
      </w:r>
    </w:p>
    <w:p w14:paraId="515CB490" w14:textId="77777777" w:rsidR="001553DD" w:rsidRPr="00296D4D" w:rsidRDefault="001553DD" w:rsidP="00296D4D">
      <w:pPr>
        <w:jc w:val="both"/>
        <w:rPr>
          <w:rFonts w:cs="Arial"/>
          <w:b/>
        </w:rPr>
      </w:pPr>
      <w:r w:rsidRPr="00296D4D">
        <w:rPr>
          <w:rFonts w:cs="Arial"/>
          <w:b/>
        </w:rPr>
        <w:t>College Dean:</w:t>
      </w:r>
      <w:r w:rsidR="001C026A" w:rsidRPr="00296D4D">
        <w:rPr>
          <w:rFonts w:cs="Arial"/>
          <w:b/>
        </w:rPr>
        <w:t xml:space="preserve"> </w:t>
      </w:r>
      <w:r w:rsidR="00783700" w:rsidRPr="00296D4D">
        <w:rPr>
          <w:rFonts w:cs="Arial"/>
          <w:b/>
        </w:rPr>
        <w:t>Nancy Gutierrez</w:t>
      </w:r>
    </w:p>
    <w:p w14:paraId="6C87DF90" w14:textId="77777777" w:rsidR="00025564" w:rsidRPr="00296D4D" w:rsidRDefault="00025564" w:rsidP="00296D4D">
      <w:pPr>
        <w:jc w:val="both"/>
        <w:rPr>
          <w:rFonts w:cs="Arial"/>
        </w:rPr>
      </w:pPr>
    </w:p>
    <w:p w14:paraId="33987CB1" w14:textId="77777777" w:rsidR="004C308D" w:rsidRPr="00296D4D" w:rsidRDefault="00A879B9" w:rsidP="00296D4D">
      <w:pPr>
        <w:numPr>
          <w:ilvl w:val="0"/>
          <w:numId w:val="20"/>
        </w:numPr>
        <w:tabs>
          <w:tab w:val="left" w:pos="0"/>
        </w:tabs>
        <w:ind w:hanging="432"/>
        <w:jc w:val="both"/>
        <w:rPr>
          <w:rFonts w:cs="Arial"/>
          <w:b/>
        </w:rPr>
      </w:pPr>
      <w:r w:rsidRPr="00296D4D">
        <w:rPr>
          <w:rFonts w:cs="Arial"/>
          <w:b/>
        </w:rPr>
        <w:t xml:space="preserve"> </w:t>
      </w:r>
      <w:r w:rsidR="001553DD" w:rsidRPr="00296D4D">
        <w:rPr>
          <w:rFonts w:cs="Arial"/>
          <w:b/>
        </w:rPr>
        <w:t>E</w:t>
      </w:r>
      <w:r w:rsidR="004C308D" w:rsidRPr="00296D4D">
        <w:rPr>
          <w:rFonts w:cs="Arial"/>
          <w:b/>
        </w:rPr>
        <w:t>XECUTIVE SUMMARY</w:t>
      </w:r>
      <w:r w:rsidR="001553DD" w:rsidRPr="00296D4D">
        <w:rPr>
          <w:rFonts w:cs="Arial"/>
          <w:b/>
        </w:rPr>
        <w:t xml:space="preserve"> </w:t>
      </w:r>
    </w:p>
    <w:p w14:paraId="7BF462FF" w14:textId="77777777" w:rsidR="00BC473E" w:rsidRPr="00296D4D" w:rsidRDefault="00BC473E" w:rsidP="00296D4D">
      <w:pPr>
        <w:jc w:val="both"/>
        <w:rPr>
          <w:rFonts w:cs="Arial"/>
          <w:sz w:val="20"/>
        </w:rPr>
      </w:pPr>
    </w:p>
    <w:p w14:paraId="6986C287" w14:textId="77777777" w:rsidR="00BC473E" w:rsidRPr="001A279C" w:rsidRDefault="00BC473E" w:rsidP="00296D4D">
      <w:pPr>
        <w:jc w:val="both"/>
      </w:pPr>
      <w:r w:rsidRPr="001A279C">
        <w:t>Primary mission: provide highest quality instruction in modern mathematics and statist</w:t>
      </w:r>
      <w:r w:rsidR="00A17FC9" w:rsidRPr="001A279C">
        <w:t>ics for</w:t>
      </w:r>
      <w:r w:rsidR="00066915" w:rsidRPr="001A279C">
        <w:t xml:space="preserve"> the manifold purposes of</w:t>
      </w:r>
      <w:r w:rsidRPr="001A279C">
        <w:t>:</w:t>
      </w:r>
    </w:p>
    <w:p w14:paraId="71E1927A" w14:textId="77777777" w:rsidR="00967ED2" w:rsidRPr="001A279C" w:rsidRDefault="00967ED2" w:rsidP="00296D4D">
      <w:pPr>
        <w:jc w:val="both"/>
      </w:pPr>
    </w:p>
    <w:p w14:paraId="75BD3F90" w14:textId="77777777" w:rsidR="00BC473E" w:rsidRPr="001A279C" w:rsidRDefault="00A17FC9" w:rsidP="00296D4D">
      <w:pPr>
        <w:widowControl w:val="0"/>
        <w:numPr>
          <w:ilvl w:val="0"/>
          <w:numId w:val="27"/>
        </w:numPr>
        <w:suppressAutoHyphens/>
        <w:jc w:val="both"/>
      </w:pPr>
      <w:r w:rsidRPr="001A279C">
        <w:t xml:space="preserve">building a </w:t>
      </w:r>
      <w:r w:rsidR="00BC473E" w:rsidRPr="001A279C">
        <w:t>foundation for students in all STEM disciplines</w:t>
      </w:r>
    </w:p>
    <w:p w14:paraId="783C7138" w14:textId="77777777" w:rsidR="00BC473E" w:rsidRPr="001A279C" w:rsidRDefault="00BC473E" w:rsidP="00296D4D">
      <w:pPr>
        <w:widowControl w:val="0"/>
        <w:numPr>
          <w:ilvl w:val="0"/>
          <w:numId w:val="27"/>
        </w:numPr>
        <w:suppressAutoHyphens/>
        <w:jc w:val="both"/>
      </w:pPr>
      <w:r w:rsidRPr="001A279C">
        <w:t>specialty training for students in professional areas such as Actuarial Science, Risk Management, and Mathematical Finance</w:t>
      </w:r>
    </w:p>
    <w:p w14:paraId="41D05F90" w14:textId="77777777" w:rsidR="00BC473E" w:rsidRPr="001A279C" w:rsidRDefault="00BC473E" w:rsidP="00296D4D">
      <w:pPr>
        <w:widowControl w:val="0"/>
        <w:numPr>
          <w:ilvl w:val="0"/>
          <w:numId w:val="27"/>
        </w:numPr>
        <w:suppressAutoHyphens/>
        <w:jc w:val="both"/>
      </w:pPr>
      <w:r w:rsidRPr="001A279C">
        <w:t>educating</w:t>
      </w:r>
      <w:r w:rsidR="00A17FC9" w:rsidRPr="001A279C">
        <w:t xml:space="preserve"> and preparing</w:t>
      </w:r>
      <w:r w:rsidRPr="001A279C">
        <w:t xml:space="preserve"> future teachers of mathematics</w:t>
      </w:r>
    </w:p>
    <w:p w14:paraId="71EEF8A4" w14:textId="77777777" w:rsidR="00BC473E" w:rsidRPr="001A279C" w:rsidRDefault="00BC473E" w:rsidP="00296D4D">
      <w:pPr>
        <w:widowControl w:val="0"/>
        <w:numPr>
          <w:ilvl w:val="0"/>
          <w:numId w:val="27"/>
        </w:numPr>
        <w:suppressAutoHyphens/>
        <w:jc w:val="both"/>
      </w:pPr>
      <w:r w:rsidRPr="001A279C">
        <w:t>graduate level training in Mathematics, Statistics, and Mathematical Finance for regional employment in Financia</w:t>
      </w:r>
      <w:r w:rsidR="00A17FC9" w:rsidRPr="001A279C">
        <w:t>l</w:t>
      </w:r>
      <w:r w:rsidRPr="001A279C">
        <w:t>/Business sectors and College level teaching</w:t>
      </w:r>
    </w:p>
    <w:p w14:paraId="0A271C0D" w14:textId="5BAE3124" w:rsidR="004F1298" w:rsidRPr="001A279C" w:rsidRDefault="00BC473E" w:rsidP="00296D4D">
      <w:pPr>
        <w:widowControl w:val="0"/>
        <w:numPr>
          <w:ilvl w:val="0"/>
          <w:numId w:val="27"/>
        </w:numPr>
        <w:suppressAutoHyphens/>
        <w:jc w:val="both"/>
      </w:pPr>
      <w:r w:rsidRPr="001A279C">
        <w:t>advance</w:t>
      </w:r>
      <w:r w:rsidR="00A17FC9" w:rsidRPr="001A279C">
        <w:t>d</w:t>
      </w:r>
      <w:r w:rsidRPr="001A279C">
        <w:t xml:space="preserve"> doctoral level training in Math, Applied Math, Statistics and Mathematic</w:t>
      </w:r>
      <w:r w:rsidR="00B541B6">
        <w:t>s</w:t>
      </w:r>
      <w:r w:rsidRPr="001A279C">
        <w:t xml:space="preserve"> Education.</w:t>
      </w:r>
    </w:p>
    <w:p w14:paraId="1D387D75" w14:textId="0F340E30" w:rsidR="00BC473E" w:rsidRPr="001A279C" w:rsidRDefault="004F1298" w:rsidP="00296D4D">
      <w:pPr>
        <w:widowControl w:val="0"/>
        <w:numPr>
          <w:ilvl w:val="0"/>
          <w:numId w:val="27"/>
        </w:numPr>
        <w:suppressAutoHyphens/>
        <w:jc w:val="both"/>
      </w:pPr>
      <w:r w:rsidRPr="001A279C">
        <w:t>s</w:t>
      </w:r>
      <w:r w:rsidR="00BC473E" w:rsidRPr="001A279C">
        <w:t xml:space="preserve">ustain a top quality and productive research environment to advance knowledge and to inform instruction. </w:t>
      </w:r>
    </w:p>
    <w:p w14:paraId="1B31B52B" w14:textId="77777777" w:rsidR="00BC473E" w:rsidRPr="001A279C" w:rsidRDefault="00BC473E" w:rsidP="00296D4D">
      <w:pPr>
        <w:jc w:val="both"/>
      </w:pPr>
    </w:p>
    <w:p w14:paraId="5CFFE6EB" w14:textId="417FCF93" w:rsidR="00BC473E" w:rsidRPr="001A279C" w:rsidRDefault="00BC473E" w:rsidP="00296D4D">
      <w:pPr>
        <w:jc w:val="both"/>
      </w:pPr>
      <w:r w:rsidRPr="001A279C">
        <w:t>Strengths of the unit: Internationally recognized facul</w:t>
      </w:r>
      <w:r w:rsidR="004F1298" w:rsidRPr="001A279C">
        <w:t>ty, successful PhD program,</w:t>
      </w:r>
      <w:r w:rsidRPr="001A279C">
        <w:t xml:space="preserve"> successful collaborations in Mathematical Finance and Mathematics Educati</w:t>
      </w:r>
      <w:r w:rsidR="00A17FC9" w:rsidRPr="001A279C">
        <w:t>on (Curriculum and Instruction), d</w:t>
      </w:r>
      <w:r w:rsidRPr="001A279C">
        <w:t>edication and sustained success in instructional mission in the largest teaching responsibility on the campus</w:t>
      </w:r>
      <w:r w:rsidR="00A17FC9" w:rsidRPr="001A279C">
        <w:t xml:space="preserve"> (from advanced graduate courses to</w:t>
      </w:r>
      <w:r w:rsidRPr="001A279C">
        <w:t xml:space="preserve"> large enrollment courses ranging f</w:t>
      </w:r>
      <w:r w:rsidR="004F1298" w:rsidRPr="001A279C">
        <w:t>rom College Algebra, Elementary</w:t>
      </w:r>
      <w:r w:rsidRPr="001A279C">
        <w:t xml:space="preserve"> Statistics to </w:t>
      </w:r>
      <w:r w:rsidR="004F1298" w:rsidRPr="001A279C">
        <w:t xml:space="preserve">Linear Algebra, </w:t>
      </w:r>
      <w:r w:rsidRPr="001A279C">
        <w:t>Calculus III and Differential Equations</w:t>
      </w:r>
      <w:r w:rsidR="00A17FC9" w:rsidRPr="001A279C">
        <w:t>)</w:t>
      </w:r>
      <w:r w:rsidRPr="001A279C">
        <w:t xml:space="preserve">. </w:t>
      </w:r>
    </w:p>
    <w:p w14:paraId="604ABD54" w14:textId="77777777" w:rsidR="00BC473E" w:rsidRPr="001A279C" w:rsidRDefault="00BC473E" w:rsidP="00296D4D">
      <w:pPr>
        <w:jc w:val="both"/>
      </w:pPr>
    </w:p>
    <w:p w14:paraId="2E4E384D" w14:textId="5F4B0F5F" w:rsidR="00BC473E" w:rsidRPr="001A279C" w:rsidRDefault="00BC473E" w:rsidP="00296D4D">
      <w:pPr>
        <w:jc w:val="both"/>
      </w:pPr>
      <w:r w:rsidRPr="001A279C">
        <w:t>Programmatic Challenges: maintain</w:t>
      </w:r>
      <w:r w:rsidR="004F1298" w:rsidRPr="001A279C">
        <w:t>/expand</w:t>
      </w:r>
      <w:r w:rsidRPr="001A279C">
        <w:t xml:space="preserve"> instructional capacity</w:t>
      </w:r>
      <w:r w:rsidR="00A17FC9" w:rsidRPr="001A279C">
        <w:t xml:space="preserve"> to keep up with student enrollment</w:t>
      </w:r>
      <w:r w:rsidR="00A74CE5" w:rsidRPr="001A279C">
        <w:t>,</w:t>
      </w:r>
      <w:r w:rsidRPr="001A279C">
        <w:t xml:space="preserve"> address </w:t>
      </w:r>
      <w:r w:rsidR="00A74CE5" w:rsidRPr="001A279C">
        <w:t xml:space="preserve">the problem of </w:t>
      </w:r>
      <w:r w:rsidRPr="001A279C">
        <w:t>shrinking offerings in advanced course work</w:t>
      </w:r>
      <w:r w:rsidR="00A74CE5" w:rsidRPr="001A279C">
        <w:t xml:space="preserve"> and attract new talent both in teaching and research to replace retiring faculty members</w:t>
      </w:r>
      <w:r w:rsidRPr="001A279C">
        <w:t>.</w:t>
      </w:r>
    </w:p>
    <w:p w14:paraId="09D2B453" w14:textId="77777777" w:rsidR="00E07DDE" w:rsidRPr="00296D4D" w:rsidRDefault="00E07DDE" w:rsidP="00296D4D">
      <w:pPr>
        <w:tabs>
          <w:tab w:val="left" w:pos="0"/>
        </w:tabs>
        <w:ind w:left="432" w:right="-900" w:hanging="432"/>
        <w:jc w:val="both"/>
        <w:rPr>
          <w:rFonts w:cs="Arial"/>
          <w:sz w:val="20"/>
        </w:rPr>
      </w:pPr>
    </w:p>
    <w:p w14:paraId="735C792A" w14:textId="77777777" w:rsidR="00E07DDE" w:rsidRPr="00296D4D" w:rsidRDefault="00E07DDE" w:rsidP="00296D4D">
      <w:pPr>
        <w:tabs>
          <w:tab w:val="left" w:pos="0"/>
        </w:tabs>
        <w:ind w:hanging="432"/>
        <w:jc w:val="both"/>
        <w:rPr>
          <w:rFonts w:cs="Arial"/>
        </w:rPr>
      </w:pPr>
    </w:p>
    <w:p w14:paraId="3DA1361F" w14:textId="77777777" w:rsidR="001553DD" w:rsidRPr="00296D4D" w:rsidRDefault="00A879B9" w:rsidP="00296D4D">
      <w:pPr>
        <w:numPr>
          <w:ilvl w:val="0"/>
          <w:numId w:val="20"/>
        </w:numPr>
        <w:tabs>
          <w:tab w:val="left" w:pos="0"/>
        </w:tabs>
        <w:ind w:hanging="432"/>
        <w:jc w:val="both"/>
        <w:rPr>
          <w:rFonts w:cs="Arial"/>
          <w:b/>
        </w:rPr>
      </w:pPr>
      <w:r w:rsidRPr="00296D4D">
        <w:rPr>
          <w:rFonts w:cs="Arial"/>
          <w:b/>
        </w:rPr>
        <w:t xml:space="preserve"> </w:t>
      </w:r>
      <w:r w:rsidR="00171AF9" w:rsidRPr="00296D4D">
        <w:rPr>
          <w:rFonts w:cs="Arial"/>
          <w:b/>
        </w:rPr>
        <w:t>M</w:t>
      </w:r>
      <w:r w:rsidR="004C308D" w:rsidRPr="00296D4D">
        <w:rPr>
          <w:rFonts w:cs="Arial"/>
          <w:b/>
        </w:rPr>
        <w:t>ISSION AND STRATEGIC DIRECTIONS</w:t>
      </w:r>
    </w:p>
    <w:p w14:paraId="6CA61275" w14:textId="77777777" w:rsidR="00B714DB" w:rsidRPr="00296D4D" w:rsidRDefault="00B714DB" w:rsidP="00296D4D">
      <w:pPr>
        <w:jc w:val="both"/>
        <w:rPr>
          <w:rFonts w:cs="Arial"/>
          <w:sz w:val="20"/>
        </w:rPr>
      </w:pPr>
    </w:p>
    <w:p w14:paraId="3A1F127B" w14:textId="77777777" w:rsidR="00B714DB" w:rsidRPr="001A279C" w:rsidRDefault="00A74CE5" w:rsidP="00296D4D">
      <w:pPr>
        <w:jc w:val="both"/>
      </w:pPr>
      <w:r w:rsidRPr="001A279C">
        <w:t xml:space="preserve">Mission/Vision -- </w:t>
      </w:r>
      <w:r w:rsidR="00B714DB" w:rsidRPr="001A279C">
        <w:t>The planning process was based on the understanding that the Department’s mission is three-fold:</w:t>
      </w:r>
    </w:p>
    <w:p w14:paraId="5514DBD0" w14:textId="77777777" w:rsidR="00B714DB" w:rsidRPr="001A279C" w:rsidRDefault="00B714DB" w:rsidP="00296D4D">
      <w:pPr>
        <w:jc w:val="both"/>
      </w:pPr>
    </w:p>
    <w:p w14:paraId="1C41A051" w14:textId="77777777" w:rsidR="00B714DB" w:rsidRPr="001A279C" w:rsidRDefault="00B714DB" w:rsidP="00296D4D">
      <w:pPr>
        <w:widowControl w:val="0"/>
        <w:numPr>
          <w:ilvl w:val="0"/>
          <w:numId w:val="28"/>
        </w:numPr>
        <w:tabs>
          <w:tab w:val="left" w:pos="0"/>
          <w:tab w:val="left" w:pos="709"/>
        </w:tabs>
        <w:suppressAutoHyphens/>
        <w:jc w:val="both"/>
      </w:pPr>
      <w:r w:rsidRPr="001A279C">
        <w:t xml:space="preserve"> to provide quality programs</w:t>
      </w:r>
      <w:r w:rsidR="0007247B" w:rsidRPr="001A279C">
        <w:t xml:space="preserve"> and courses of instruction in Mathematical S</w:t>
      </w:r>
      <w:r w:rsidRPr="001A279C">
        <w:t>ciences and Mathematics Education at both the undergraduate and graduate levels;</w:t>
      </w:r>
    </w:p>
    <w:p w14:paraId="1CB01088" w14:textId="77777777" w:rsidR="00B714DB" w:rsidRPr="001A279C" w:rsidRDefault="00B714DB" w:rsidP="00296D4D">
      <w:pPr>
        <w:jc w:val="both"/>
      </w:pPr>
    </w:p>
    <w:p w14:paraId="2976E15D" w14:textId="77777777" w:rsidR="00B714DB" w:rsidRPr="001A279C" w:rsidRDefault="00B714DB" w:rsidP="00296D4D">
      <w:pPr>
        <w:widowControl w:val="0"/>
        <w:numPr>
          <w:ilvl w:val="0"/>
          <w:numId w:val="29"/>
        </w:numPr>
        <w:tabs>
          <w:tab w:val="left" w:pos="0"/>
          <w:tab w:val="left" w:pos="709"/>
        </w:tabs>
        <w:suppressAutoHyphens/>
        <w:jc w:val="both"/>
      </w:pPr>
      <w:r w:rsidRPr="001A279C">
        <w:t xml:space="preserve"> to foster research and othe</w:t>
      </w:r>
      <w:r w:rsidR="0007247B" w:rsidRPr="001A279C">
        <w:t>r professional activity in Mathematical S</w:t>
      </w:r>
      <w:r w:rsidRPr="001A279C">
        <w:t>ciences and Mathematics Education;</w:t>
      </w:r>
    </w:p>
    <w:p w14:paraId="50B069DA" w14:textId="77777777" w:rsidR="00B714DB" w:rsidRPr="001A279C" w:rsidRDefault="00B714DB" w:rsidP="00296D4D">
      <w:pPr>
        <w:jc w:val="both"/>
      </w:pPr>
    </w:p>
    <w:p w14:paraId="4B76C0EB" w14:textId="77777777" w:rsidR="00CD5291" w:rsidRPr="001A279C" w:rsidRDefault="00CD5291" w:rsidP="00296D4D">
      <w:pPr>
        <w:jc w:val="both"/>
      </w:pPr>
    </w:p>
    <w:p w14:paraId="1AD9AB76" w14:textId="77777777" w:rsidR="00B714DB" w:rsidRPr="001A279C" w:rsidRDefault="00B714DB" w:rsidP="00296D4D">
      <w:pPr>
        <w:widowControl w:val="0"/>
        <w:numPr>
          <w:ilvl w:val="0"/>
          <w:numId w:val="30"/>
        </w:numPr>
        <w:tabs>
          <w:tab w:val="left" w:pos="0"/>
          <w:tab w:val="left" w:pos="709"/>
        </w:tabs>
        <w:suppressAutoHyphens/>
        <w:jc w:val="both"/>
      </w:pPr>
      <w:r w:rsidRPr="001A279C">
        <w:lastRenderedPageBreak/>
        <w:t xml:space="preserve"> to interact with the larger university community and with appropriate segments of the local, state, and national communities to pr</w:t>
      </w:r>
      <w:r w:rsidR="0007247B" w:rsidRPr="001A279C">
        <w:t>ovide services relating to Mathematical S</w:t>
      </w:r>
      <w:r w:rsidRPr="001A279C">
        <w:t>ciences and Mathematics Education.</w:t>
      </w:r>
    </w:p>
    <w:p w14:paraId="2B938A7C" w14:textId="77777777" w:rsidR="00B714DB" w:rsidRPr="001A279C" w:rsidRDefault="00B714DB" w:rsidP="00296D4D">
      <w:pPr>
        <w:jc w:val="both"/>
      </w:pPr>
    </w:p>
    <w:p w14:paraId="5C2CCC1B" w14:textId="18938862" w:rsidR="00A32F56" w:rsidRPr="00296D4D" w:rsidRDefault="0007247B" w:rsidP="00296D4D">
      <w:pPr>
        <w:jc w:val="both"/>
        <w:rPr>
          <w:color w:val="000000" w:themeColor="text1"/>
          <w:szCs w:val="24"/>
        </w:rPr>
      </w:pPr>
      <w:r w:rsidRPr="00296D4D">
        <w:rPr>
          <w:color w:val="000000" w:themeColor="text1"/>
          <w:szCs w:val="24"/>
        </w:rPr>
        <w:t>The D</w:t>
      </w:r>
      <w:r w:rsidR="00B714DB" w:rsidRPr="00296D4D">
        <w:rPr>
          <w:color w:val="000000" w:themeColor="text1"/>
          <w:szCs w:val="24"/>
        </w:rPr>
        <w:t>epartment of Mathematics and Statistics aspires to remain at the forefront of the growth and transition of UNC Charlotte into a Research Extensive university of 3</w:t>
      </w:r>
      <w:r w:rsidR="00CD5291" w:rsidRPr="001A279C">
        <w:rPr>
          <w:color w:val="000000" w:themeColor="text1"/>
          <w:szCs w:val="24"/>
        </w:rPr>
        <w:t>5</w:t>
      </w:r>
      <w:r w:rsidR="00B714DB" w:rsidRPr="00296D4D">
        <w:rPr>
          <w:color w:val="000000" w:themeColor="text1"/>
          <w:szCs w:val="24"/>
        </w:rPr>
        <w:t>000 students</w:t>
      </w:r>
      <w:r w:rsidR="00CD5291" w:rsidRPr="001A279C">
        <w:rPr>
          <w:color w:val="000000" w:themeColor="text1"/>
          <w:szCs w:val="24"/>
        </w:rPr>
        <w:t xml:space="preserve"> by 2020 (a target set by the leadership of UNC Charlotte)</w:t>
      </w:r>
      <w:r w:rsidR="00B714DB" w:rsidRPr="00296D4D">
        <w:rPr>
          <w:color w:val="000000" w:themeColor="text1"/>
          <w:szCs w:val="24"/>
        </w:rPr>
        <w:t>. The department set itself on this course early on and is sustaining its development through the extensive range of its responsibilities. The department meets the challenges of offering important and high quality general education courses such as College Algebra and Introductory Statistics to a majority of the University’s students. The department’s u</w:t>
      </w:r>
      <w:r w:rsidRPr="00296D4D">
        <w:rPr>
          <w:color w:val="000000" w:themeColor="text1"/>
          <w:szCs w:val="24"/>
        </w:rPr>
        <w:t xml:space="preserve">ndergraduate programs are </w:t>
      </w:r>
      <w:r w:rsidR="00B714DB" w:rsidRPr="00296D4D">
        <w:rPr>
          <w:color w:val="000000" w:themeColor="text1"/>
          <w:szCs w:val="24"/>
        </w:rPr>
        <w:t xml:space="preserve">attracting more </w:t>
      </w:r>
      <w:r w:rsidRPr="00296D4D">
        <w:rPr>
          <w:color w:val="000000" w:themeColor="text1"/>
          <w:szCs w:val="24"/>
        </w:rPr>
        <w:t xml:space="preserve">and more </w:t>
      </w:r>
      <w:r w:rsidR="00B714DB" w:rsidRPr="00296D4D">
        <w:rPr>
          <w:color w:val="000000" w:themeColor="text1"/>
          <w:szCs w:val="24"/>
        </w:rPr>
        <w:t xml:space="preserve">majors including future teachers. </w:t>
      </w:r>
      <w:r w:rsidR="00001B3D" w:rsidRPr="00296D4D">
        <w:rPr>
          <w:rFonts w:eastAsia="Times New Roman" w:cs="Arial"/>
          <w:color w:val="000000" w:themeColor="text1"/>
          <w:szCs w:val="24"/>
        </w:rPr>
        <w:t>The department, mindful of the national call for more STEM graduates</w:t>
      </w:r>
      <w:r w:rsidR="00CD5291" w:rsidRPr="001A279C">
        <w:rPr>
          <w:rFonts w:eastAsia="Times New Roman" w:cs="Arial"/>
          <w:color w:val="000000" w:themeColor="text1"/>
          <w:szCs w:val="24"/>
        </w:rPr>
        <w:t>, the regional industrial development in the greater Charlotte area and the university’s growth target</w:t>
      </w:r>
      <w:r w:rsidR="00001B3D" w:rsidRPr="00296D4D">
        <w:rPr>
          <w:rFonts w:eastAsia="Times New Roman" w:cs="Arial"/>
          <w:color w:val="000000" w:themeColor="text1"/>
          <w:szCs w:val="24"/>
        </w:rPr>
        <w:t>, wants (and expects) to continue its growth in its undergraduate programming with attractive contemporary offerings in computational science and a newly approved minor in statistics</w:t>
      </w:r>
      <w:r w:rsidR="00CD5291" w:rsidRPr="001A279C">
        <w:rPr>
          <w:rFonts w:eastAsia="Times New Roman" w:cs="Arial"/>
          <w:color w:val="000000" w:themeColor="text1"/>
          <w:szCs w:val="24"/>
        </w:rPr>
        <w:t>, as well as in its graduate programs</w:t>
      </w:r>
      <w:r w:rsidR="00001B3D" w:rsidRPr="00296D4D">
        <w:rPr>
          <w:rFonts w:eastAsia="Times New Roman" w:cs="Arial"/>
          <w:color w:val="000000" w:themeColor="text1"/>
          <w:szCs w:val="24"/>
        </w:rPr>
        <w:t xml:space="preserve">. </w:t>
      </w:r>
      <w:r w:rsidR="00CD5291" w:rsidRPr="001A279C">
        <w:rPr>
          <w:rFonts w:eastAsia="Times New Roman" w:cs="Arial"/>
          <w:color w:val="000000" w:themeColor="text1"/>
          <w:szCs w:val="24"/>
        </w:rPr>
        <w:t>The department is encouraged by</w:t>
      </w:r>
      <w:r w:rsidR="00001B3D" w:rsidRPr="00296D4D">
        <w:rPr>
          <w:rFonts w:eastAsia="Times New Roman" w:cs="Arial"/>
          <w:color w:val="000000" w:themeColor="text1"/>
          <w:szCs w:val="24"/>
        </w:rPr>
        <w:t xml:space="preserve"> the job placement of our graduate students </w:t>
      </w:r>
      <w:r w:rsidR="000B0DF4" w:rsidRPr="001A279C">
        <w:rPr>
          <w:rFonts w:eastAsia="Times New Roman" w:cs="Arial"/>
          <w:color w:val="000000" w:themeColor="text1"/>
          <w:szCs w:val="24"/>
        </w:rPr>
        <w:t>in key areas of the regional</w:t>
      </w:r>
      <w:r w:rsidR="00001B3D" w:rsidRPr="00296D4D">
        <w:rPr>
          <w:rFonts w:eastAsia="Times New Roman" w:cs="Arial"/>
          <w:color w:val="000000" w:themeColor="text1"/>
          <w:szCs w:val="24"/>
        </w:rPr>
        <w:t xml:space="preserve"> development (particularly in the financial sector) a</w:t>
      </w:r>
      <w:r w:rsidR="000B0DF4" w:rsidRPr="001A279C">
        <w:rPr>
          <w:rFonts w:eastAsia="Times New Roman" w:cs="Arial"/>
          <w:color w:val="000000" w:themeColor="text1"/>
          <w:szCs w:val="24"/>
        </w:rPr>
        <w:t>nd the</w:t>
      </w:r>
      <w:r w:rsidR="00001B3D" w:rsidRPr="00296D4D">
        <w:rPr>
          <w:rFonts w:eastAsia="Times New Roman" w:cs="Arial"/>
          <w:color w:val="000000" w:themeColor="text1"/>
          <w:szCs w:val="24"/>
        </w:rPr>
        <w:t xml:space="preserve"> increased demand for our doctoral and master’s students. While the department aspires to meet this demand</w:t>
      </w:r>
      <w:r w:rsidR="00962736" w:rsidRPr="001A279C">
        <w:rPr>
          <w:rFonts w:eastAsia="Times New Roman" w:cs="Arial"/>
          <w:color w:val="000000" w:themeColor="text1"/>
          <w:szCs w:val="24"/>
        </w:rPr>
        <w:t xml:space="preserve"> and to make its share of contribution to the university’s growth target and the region’s development</w:t>
      </w:r>
      <w:r w:rsidR="00001B3D" w:rsidRPr="00296D4D">
        <w:rPr>
          <w:rFonts w:eastAsia="Times New Roman" w:cs="Arial"/>
          <w:color w:val="000000" w:themeColor="text1"/>
          <w:szCs w:val="24"/>
        </w:rPr>
        <w:t xml:space="preserve">, </w:t>
      </w:r>
      <w:r w:rsidR="00962736" w:rsidRPr="001A279C">
        <w:rPr>
          <w:rFonts w:eastAsia="Times New Roman" w:cs="Arial"/>
          <w:color w:val="000000" w:themeColor="text1"/>
          <w:szCs w:val="24"/>
        </w:rPr>
        <w:t>it</w:t>
      </w:r>
      <w:r w:rsidR="00001B3D" w:rsidRPr="00296D4D">
        <w:rPr>
          <w:rFonts w:eastAsia="Times New Roman" w:cs="Arial"/>
          <w:color w:val="000000" w:themeColor="text1"/>
          <w:szCs w:val="24"/>
        </w:rPr>
        <w:t xml:space="preserve"> faces an increasing difficulty in this regard while maintaining high program quality</w:t>
      </w:r>
      <w:r w:rsidR="00962736" w:rsidRPr="001A279C">
        <w:rPr>
          <w:rFonts w:eastAsia="Times New Roman" w:cs="Arial"/>
          <w:color w:val="000000" w:themeColor="text1"/>
          <w:szCs w:val="24"/>
        </w:rPr>
        <w:t xml:space="preserve"> due to a severe shortage of human resources</w:t>
      </w:r>
      <w:r w:rsidR="00001B3D" w:rsidRPr="00296D4D">
        <w:rPr>
          <w:rFonts w:eastAsia="Times New Roman" w:cs="Arial"/>
          <w:color w:val="000000" w:themeColor="text1"/>
          <w:szCs w:val="24"/>
        </w:rPr>
        <w:t xml:space="preserve">. </w:t>
      </w:r>
      <w:r w:rsidR="00962736" w:rsidRPr="001A279C">
        <w:rPr>
          <w:rFonts w:eastAsia="Times New Roman" w:cs="Arial"/>
          <w:color w:val="000000" w:themeColor="text1"/>
          <w:szCs w:val="24"/>
        </w:rPr>
        <w:t>As our data shows, t</w:t>
      </w:r>
      <w:r w:rsidR="00001B3D" w:rsidRPr="00296D4D">
        <w:rPr>
          <w:rFonts w:eastAsia="Times New Roman" w:cs="Arial"/>
          <w:color w:val="000000" w:themeColor="text1"/>
          <w:szCs w:val="24"/>
        </w:rPr>
        <w:t>he</w:t>
      </w:r>
      <w:r w:rsidR="00962736" w:rsidRPr="001A279C">
        <w:rPr>
          <w:rFonts w:eastAsia="Times New Roman" w:cs="Arial"/>
          <w:color w:val="000000" w:themeColor="text1"/>
          <w:szCs w:val="24"/>
        </w:rPr>
        <w:t xml:space="preserve"> department has lost quite 6</w:t>
      </w:r>
      <w:r w:rsidR="00001B3D" w:rsidRPr="00296D4D">
        <w:rPr>
          <w:rFonts w:eastAsia="Times New Roman" w:cs="Arial"/>
          <w:color w:val="000000" w:themeColor="text1"/>
          <w:szCs w:val="24"/>
        </w:rPr>
        <w:t xml:space="preserve"> tenure track faculty members </w:t>
      </w:r>
      <w:r w:rsidR="00962736" w:rsidRPr="001A279C">
        <w:rPr>
          <w:rFonts w:eastAsia="Times New Roman" w:cs="Arial"/>
          <w:color w:val="000000" w:themeColor="text1"/>
          <w:szCs w:val="24"/>
        </w:rPr>
        <w:t>since 2008 while the total student enrollment in the courses offered by the department has increased</w:t>
      </w:r>
      <w:r w:rsidR="00DE6F4D" w:rsidRPr="001A279C">
        <w:rPr>
          <w:rFonts w:eastAsia="Times New Roman" w:cs="Arial"/>
          <w:color w:val="000000" w:themeColor="text1"/>
          <w:szCs w:val="24"/>
        </w:rPr>
        <w:t xml:space="preserve"> nearly 20%.</w:t>
      </w:r>
      <w:r w:rsidR="00962736" w:rsidRPr="001A279C">
        <w:rPr>
          <w:rFonts w:eastAsia="Times New Roman" w:cs="Arial"/>
          <w:color w:val="000000" w:themeColor="text1"/>
          <w:szCs w:val="24"/>
        </w:rPr>
        <w:t xml:space="preserve"> </w:t>
      </w:r>
      <w:r w:rsidR="00DE6F4D" w:rsidRPr="001A279C">
        <w:rPr>
          <w:rFonts w:eastAsia="Times New Roman" w:cs="Arial"/>
          <w:color w:val="000000" w:themeColor="text1"/>
          <w:szCs w:val="24"/>
        </w:rPr>
        <w:t>Other</w:t>
      </w:r>
      <w:r w:rsidR="00001B3D" w:rsidRPr="00296D4D">
        <w:rPr>
          <w:rFonts w:eastAsia="Times New Roman" w:cs="Arial"/>
          <w:color w:val="000000" w:themeColor="text1"/>
          <w:szCs w:val="24"/>
        </w:rPr>
        <w:t xml:space="preserve"> </w:t>
      </w:r>
      <w:r w:rsidR="00DE6F4D" w:rsidRPr="001A279C">
        <w:rPr>
          <w:rFonts w:eastAsia="Times New Roman" w:cs="Arial"/>
          <w:color w:val="000000" w:themeColor="text1"/>
          <w:szCs w:val="24"/>
        </w:rPr>
        <w:t>factors such as</w:t>
      </w:r>
      <w:r w:rsidR="00001B3D" w:rsidRPr="00296D4D">
        <w:rPr>
          <w:rFonts w:eastAsia="Times New Roman" w:cs="Arial"/>
          <w:color w:val="000000" w:themeColor="text1"/>
          <w:szCs w:val="24"/>
        </w:rPr>
        <w:t xml:space="preserve"> office space</w:t>
      </w:r>
      <w:r w:rsidR="00DE6F4D" w:rsidRPr="001A279C">
        <w:rPr>
          <w:rFonts w:eastAsia="Times New Roman" w:cs="Arial"/>
          <w:color w:val="000000" w:themeColor="text1"/>
          <w:szCs w:val="24"/>
        </w:rPr>
        <w:t>s</w:t>
      </w:r>
      <w:r w:rsidR="00001B3D" w:rsidRPr="00296D4D">
        <w:rPr>
          <w:rFonts w:eastAsia="Times New Roman" w:cs="Arial"/>
          <w:color w:val="000000" w:themeColor="text1"/>
          <w:szCs w:val="24"/>
        </w:rPr>
        <w:t xml:space="preserve"> and TA support</w:t>
      </w:r>
      <w:r w:rsidR="00DE6F4D" w:rsidRPr="001A279C">
        <w:rPr>
          <w:rFonts w:eastAsia="Times New Roman" w:cs="Arial"/>
          <w:color w:val="000000" w:themeColor="text1"/>
          <w:szCs w:val="24"/>
        </w:rPr>
        <w:t>s will also become obstacles for future growth of our graduate and undergraduate programs</w:t>
      </w:r>
      <w:r w:rsidR="00001B3D" w:rsidRPr="00296D4D">
        <w:rPr>
          <w:rFonts w:eastAsia="Times New Roman" w:cs="Arial"/>
          <w:color w:val="000000" w:themeColor="text1"/>
          <w:szCs w:val="24"/>
        </w:rPr>
        <w:t>.</w:t>
      </w:r>
    </w:p>
    <w:p w14:paraId="395989A1" w14:textId="77777777" w:rsidR="00B714DB" w:rsidRPr="001A279C" w:rsidRDefault="00B714DB" w:rsidP="00296D4D">
      <w:pPr>
        <w:jc w:val="both"/>
      </w:pPr>
    </w:p>
    <w:p w14:paraId="3B01BB0F" w14:textId="77777777" w:rsidR="00B714DB" w:rsidRPr="001A279C" w:rsidRDefault="00B714DB" w:rsidP="00296D4D">
      <w:pPr>
        <w:jc w:val="both"/>
      </w:pPr>
      <w:r w:rsidRPr="001A279C">
        <w:t>Strategic Directions</w:t>
      </w:r>
    </w:p>
    <w:p w14:paraId="4C71F28F" w14:textId="77777777" w:rsidR="00B714DB" w:rsidRPr="001A279C" w:rsidRDefault="00B714DB" w:rsidP="00296D4D">
      <w:pPr>
        <w:jc w:val="both"/>
      </w:pPr>
    </w:p>
    <w:p w14:paraId="4A73360F" w14:textId="77777777" w:rsidR="00B714DB" w:rsidRPr="001A279C" w:rsidRDefault="00B714DB" w:rsidP="00296D4D">
      <w:pPr>
        <w:jc w:val="both"/>
      </w:pPr>
      <w:r w:rsidRPr="001A279C">
        <w:t xml:space="preserve"> #1: Establish a national presence in Stochastic and computational modeling. Promote multi-disciplinary research and applications. </w:t>
      </w:r>
    </w:p>
    <w:p w14:paraId="40EDBCAF" w14:textId="77777777" w:rsidR="00B714DB" w:rsidRPr="001A279C" w:rsidRDefault="00B714DB" w:rsidP="00296D4D">
      <w:pPr>
        <w:jc w:val="both"/>
      </w:pPr>
    </w:p>
    <w:p w14:paraId="7B6C5A3D" w14:textId="5611C3D1" w:rsidR="00B714DB" w:rsidRPr="001A279C" w:rsidRDefault="00B714DB" w:rsidP="00296D4D">
      <w:pPr>
        <w:jc w:val="both"/>
      </w:pPr>
      <w:r w:rsidRPr="001A279C">
        <w:t>#2: Nurture and support fundamental and applied research, graduate programming, and community engagement in Statist</w:t>
      </w:r>
      <w:r w:rsidR="005E7461" w:rsidRPr="001A279C">
        <w:t>ics and Mathematical Finance, with m</w:t>
      </w:r>
      <w:r w:rsidRPr="001A279C">
        <w:t>ore outreach and engagement with regional professionals</w:t>
      </w:r>
      <w:r w:rsidR="005F68BB" w:rsidRPr="001A279C">
        <w:t>.</w:t>
      </w:r>
    </w:p>
    <w:p w14:paraId="06CEE01B" w14:textId="77777777" w:rsidR="00B714DB" w:rsidRPr="001A279C" w:rsidRDefault="00B714DB" w:rsidP="00296D4D">
      <w:pPr>
        <w:jc w:val="both"/>
      </w:pPr>
    </w:p>
    <w:p w14:paraId="49782EB8" w14:textId="77777777" w:rsidR="00B714DB" w:rsidRPr="001A279C" w:rsidRDefault="00B714DB" w:rsidP="00296D4D">
      <w:pPr>
        <w:jc w:val="both"/>
      </w:pPr>
      <w:r w:rsidRPr="001A279C">
        <w:t xml:space="preserve">#3: Strengthen efforts across the curriculum to encourage, support, and properly train current and future teachers of mathematics.  </w:t>
      </w:r>
    </w:p>
    <w:p w14:paraId="22A52A8D" w14:textId="77777777" w:rsidR="00B714DB" w:rsidRPr="001A279C" w:rsidRDefault="00B714DB" w:rsidP="00296D4D">
      <w:pPr>
        <w:jc w:val="both"/>
      </w:pPr>
    </w:p>
    <w:p w14:paraId="355E37AB" w14:textId="09D1E9F8" w:rsidR="00B714DB" w:rsidRPr="001A279C" w:rsidRDefault="00B714DB" w:rsidP="00296D4D">
      <w:pPr>
        <w:jc w:val="both"/>
      </w:pPr>
      <w:r w:rsidRPr="001A279C">
        <w:t>#4: Develop and support efforts f</w:t>
      </w:r>
      <w:r w:rsidR="006F67A5" w:rsidRPr="001A279C">
        <w:t>or early math success to help, u</w:t>
      </w:r>
      <w:r w:rsidRPr="001A279C">
        <w:t xml:space="preserve">niversity wide, promote degree completion.  </w:t>
      </w:r>
    </w:p>
    <w:p w14:paraId="7A8A69CB" w14:textId="77777777" w:rsidR="00B714DB" w:rsidRPr="001A279C" w:rsidRDefault="00B714DB" w:rsidP="00296D4D">
      <w:pPr>
        <w:jc w:val="both"/>
      </w:pPr>
    </w:p>
    <w:p w14:paraId="2B09864F" w14:textId="77777777" w:rsidR="00B714DB" w:rsidRPr="001A279C" w:rsidRDefault="00B714DB" w:rsidP="00296D4D">
      <w:pPr>
        <w:jc w:val="both"/>
      </w:pPr>
      <w:r w:rsidRPr="001A279C">
        <w:t xml:space="preserve">#5: Maintain a high level of research productivity and increase grant submission rates. </w:t>
      </w:r>
    </w:p>
    <w:p w14:paraId="3791FE01" w14:textId="77777777" w:rsidR="00D91299" w:rsidRPr="001A279C" w:rsidRDefault="00D91299" w:rsidP="00296D4D">
      <w:pPr>
        <w:jc w:val="both"/>
      </w:pPr>
    </w:p>
    <w:p w14:paraId="76CA3497" w14:textId="1AA2DB79" w:rsidR="00D91299" w:rsidRPr="001A279C" w:rsidRDefault="00D91299" w:rsidP="00296D4D">
      <w:pPr>
        <w:jc w:val="both"/>
      </w:pPr>
      <w:r w:rsidRPr="001A279C">
        <w:t>#6: Review and revise department assessment and advising practices for the undergraduate major programs.</w:t>
      </w:r>
    </w:p>
    <w:p w14:paraId="74CA7AD5" w14:textId="77777777" w:rsidR="00D91299" w:rsidRPr="001A279C" w:rsidRDefault="00D91299" w:rsidP="00296D4D">
      <w:pPr>
        <w:jc w:val="both"/>
      </w:pPr>
    </w:p>
    <w:p w14:paraId="50FD9835" w14:textId="6925C0CA" w:rsidR="003969C0" w:rsidRPr="00296D4D" w:rsidRDefault="00D91299" w:rsidP="00296D4D">
      <w:pPr>
        <w:pStyle w:val="Headings"/>
        <w:jc w:val="both"/>
        <w:rPr>
          <w:rFonts w:ascii="Times" w:hAnsi="Times"/>
        </w:rPr>
      </w:pPr>
      <w:r w:rsidRPr="001A279C">
        <w:rPr>
          <w:szCs w:val="24"/>
        </w:rPr>
        <w:t>#7:</w:t>
      </w:r>
      <w:r w:rsidRPr="001A279C">
        <w:rPr>
          <w:b w:val="0"/>
          <w:szCs w:val="24"/>
        </w:rPr>
        <w:t xml:space="preserve"> </w:t>
      </w:r>
      <w:r w:rsidRPr="001A279C">
        <w:rPr>
          <w:szCs w:val="24"/>
        </w:rPr>
        <w:t>Improve efforts to increase the diversity of our faculty, graduate teaching assistants and future math teachers while also fostering a greater awareness of diversity among future math teachers.</w:t>
      </w:r>
    </w:p>
    <w:p w14:paraId="378E3D8A" w14:textId="77777777" w:rsidR="00E07DDE" w:rsidRPr="00296D4D" w:rsidRDefault="00E07DDE" w:rsidP="00296D4D">
      <w:pPr>
        <w:tabs>
          <w:tab w:val="left" w:pos="0"/>
        </w:tabs>
        <w:ind w:hanging="432"/>
        <w:jc w:val="both"/>
        <w:rPr>
          <w:rFonts w:cs="Arial"/>
        </w:rPr>
      </w:pPr>
    </w:p>
    <w:p w14:paraId="66DBA2CF" w14:textId="77777777" w:rsidR="004C308D" w:rsidRPr="00296D4D" w:rsidRDefault="00A879B9" w:rsidP="00296D4D">
      <w:pPr>
        <w:numPr>
          <w:ilvl w:val="0"/>
          <w:numId w:val="20"/>
        </w:numPr>
        <w:tabs>
          <w:tab w:val="left" w:pos="0"/>
        </w:tabs>
        <w:ind w:hanging="432"/>
        <w:jc w:val="both"/>
        <w:rPr>
          <w:rFonts w:cs="Arial"/>
          <w:b/>
        </w:rPr>
      </w:pPr>
      <w:r w:rsidRPr="00296D4D">
        <w:rPr>
          <w:rFonts w:cs="Arial"/>
          <w:b/>
        </w:rPr>
        <w:t xml:space="preserve"> </w:t>
      </w:r>
      <w:r w:rsidR="001553DD" w:rsidRPr="00296D4D">
        <w:rPr>
          <w:rFonts w:cs="Arial"/>
          <w:b/>
        </w:rPr>
        <w:t>P</w:t>
      </w:r>
      <w:r w:rsidR="004C308D" w:rsidRPr="00296D4D">
        <w:rPr>
          <w:rFonts w:cs="Arial"/>
          <w:b/>
        </w:rPr>
        <w:t>EER AND A</w:t>
      </w:r>
      <w:r w:rsidR="005B33C6" w:rsidRPr="00296D4D">
        <w:rPr>
          <w:rFonts w:cs="Arial"/>
          <w:b/>
        </w:rPr>
        <w:t>S</w:t>
      </w:r>
      <w:r w:rsidR="004C308D" w:rsidRPr="00296D4D">
        <w:rPr>
          <w:rFonts w:cs="Arial"/>
          <w:b/>
        </w:rPr>
        <w:t>PIRATIONAL PEER COMPARISONS</w:t>
      </w:r>
    </w:p>
    <w:p w14:paraId="1301CA93" w14:textId="77777777" w:rsidR="00773611" w:rsidRPr="00296D4D" w:rsidRDefault="00773611" w:rsidP="00296D4D">
      <w:pPr>
        <w:jc w:val="both"/>
        <w:rPr>
          <w:rFonts w:cs="Arial"/>
          <w:sz w:val="20"/>
        </w:rPr>
      </w:pPr>
    </w:p>
    <w:p w14:paraId="46C5280B" w14:textId="77777777" w:rsidR="00F360E4" w:rsidRPr="00296D4D" w:rsidRDefault="00431378" w:rsidP="00296D4D">
      <w:pPr>
        <w:tabs>
          <w:tab w:val="left" w:pos="0"/>
        </w:tabs>
        <w:ind w:right="-900"/>
        <w:jc w:val="both"/>
        <w:rPr>
          <w:rFonts w:cs="Arial"/>
          <w:b/>
          <w:szCs w:val="24"/>
        </w:rPr>
      </w:pPr>
      <w:r w:rsidRPr="00296D4D">
        <w:rPr>
          <w:rFonts w:cs="Arial"/>
          <w:b/>
          <w:szCs w:val="24"/>
        </w:rPr>
        <w:t xml:space="preserve">Summary of Comparisons of Your </w:t>
      </w:r>
      <w:r w:rsidR="00AF6F23" w:rsidRPr="00296D4D">
        <w:rPr>
          <w:rFonts w:cs="Arial"/>
          <w:b/>
          <w:szCs w:val="24"/>
        </w:rPr>
        <w:t>School/</w:t>
      </w:r>
      <w:r w:rsidRPr="00296D4D">
        <w:rPr>
          <w:rFonts w:cs="Arial"/>
          <w:b/>
          <w:szCs w:val="24"/>
        </w:rPr>
        <w:t>Depar</w:t>
      </w:r>
      <w:r w:rsidR="00611690" w:rsidRPr="00296D4D">
        <w:rPr>
          <w:rFonts w:cs="Arial"/>
          <w:b/>
          <w:szCs w:val="24"/>
        </w:rPr>
        <w:t>tment</w:t>
      </w:r>
      <w:r w:rsidR="00171AF9" w:rsidRPr="00296D4D">
        <w:rPr>
          <w:rFonts w:cs="Arial"/>
          <w:b/>
          <w:szCs w:val="24"/>
        </w:rPr>
        <w:t xml:space="preserve"> and Peer/Aspirational Peer</w:t>
      </w:r>
      <w:r w:rsidRPr="00296D4D">
        <w:rPr>
          <w:rFonts w:cs="Arial"/>
          <w:b/>
          <w:szCs w:val="24"/>
        </w:rPr>
        <w:t xml:space="preserve"> Institutions</w:t>
      </w:r>
      <w:r w:rsidR="00611690" w:rsidRPr="00296D4D">
        <w:rPr>
          <w:rFonts w:cs="Arial"/>
          <w:b/>
          <w:szCs w:val="24"/>
        </w:rPr>
        <w:t xml:space="preserve"> (See http://apir01nt.uncc.edu/irmainpage2/ for UNC Charlotte’s peer/aspirational peer institutions)</w:t>
      </w:r>
    </w:p>
    <w:p w14:paraId="149E0225" w14:textId="77777777" w:rsidR="00A879B9" w:rsidRPr="00296D4D" w:rsidRDefault="00A879B9" w:rsidP="00296D4D">
      <w:pPr>
        <w:tabs>
          <w:tab w:val="left" w:pos="0"/>
        </w:tabs>
        <w:ind w:right="-900"/>
        <w:jc w:val="both"/>
        <w:rPr>
          <w:rFonts w:cs="Arial"/>
          <w:b/>
          <w:szCs w:val="24"/>
        </w:rPr>
      </w:pPr>
    </w:p>
    <w:tbl>
      <w:tblPr>
        <w:tblW w:w="53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375"/>
        <w:gridCol w:w="1376"/>
        <w:gridCol w:w="988"/>
        <w:gridCol w:w="1076"/>
        <w:gridCol w:w="756"/>
        <w:gridCol w:w="1116"/>
        <w:gridCol w:w="815"/>
        <w:gridCol w:w="1187"/>
      </w:tblGrid>
      <w:tr w:rsidR="00321F4E" w:rsidRPr="001A279C" w14:paraId="18797276" w14:textId="77777777" w:rsidTr="00F16E1B">
        <w:tc>
          <w:tcPr>
            <w:tcW w:w="852" w:type="pct"/>
            <w:shd w:val="clear" w:color="auto" w:fill="CCCCCC"/>
            <w:vAlign w:val="center"/>
          </w:tcPr>
          <w:p w14:paraId="0CC4F83F" w14:textId="77777777" w:rsidR="007150EE" w:rsidRPr="00296D4D" w:rsidRDefault="007150EE" w:rsidP="00296D4D">
            <w:pPr>
              <w:jc w:val="both"/>
              <w:rPr>
                <w:rFonts w:cs="Arial"/>
                <w:b/>
                <w:bCs/>
                <w:sz w:val="20"/>
                <w:szCs w:val="26"/>
              </w:rPr>
            </w:pPr>
            <w:r w:rsidRPr="00296D4D">
              <w:rPr>
                <w:rFonts w:cs="Arial"/>
                <w:b/>
                <w:sz w:val="20"/>
              </w:rPr>
              <w:t>Institution</w:t>
            </w:r>
          </w:p>
        </w:tc>
        <w:tc>
          <w:tcPr>
            <w:tcW w:w="658" w:type="pct"/>
            <w:shd w:val="clear" w:color="auto" w:fill="CCCCCC"/>
            <w:vAlign w:val="center"/>
          </w:tcPr>
          <w:p w14:paraId="7B744234" w14:textId="77777777" w:rsidR="007150EE" w:rsidRPr="00296D4D" w:rsidRDefault="007150EE" w:rsidP="00296D4D">
            <w:pPr>
              <w:jc w:val="both"/>
              <w:rPr>
                <w:rFonts w:cs="Arial"/>
                <w:b/>
                <w:bCs/>
                <w:sz w:val="20"/>
                <w:szCs w:val="26"/>
              </w:rPr>
            </w:pPr>
            <w:r w:rsidRPr="00296D4D">
              <w:rPr>
                <w:rFonts w:cs="Arial"/>
                <w:b/>
                <w:sz w:val="20"/>
              </w:rPr>
              <w:t>Undergrad Headcount</w:t>
            </w:r>
          </w:p>
        </w:tc>
        <w:tc>
          <w:tcPr>
            <w:tcW w:w="658" w:type="pct"/>
            <w:shd w:val="clear" w:color="auto" w:fill="CCCCCC"/>
            <w:vAlign w:val="center"/>
          </w:tcPr>
          <w:p w14:paraId="361CC35F" w14:textId="77777777" w:rsidR="007150EE" w:rsidRPr="00296D4D" w:rsidRDefault="007150EE" w:rsidP="00296D4D">
            <w:pPr>
              <w:jc w:val="both"/>
              <w:rPr>
                <w:rFonts w:cs="Arial"/>
                <w:b/>
                <w:bCs/>
                <w:sz w:val="20"/>
                <w:szCs w:val="26"/>
              </w:rPr>
            </w:pPr>
            <w:r w:rsidRPr="00296D4D">
              <w:rPr>
                <w:rFonts w:cs="Arial"/>
                <w:b/>
                <w:sz w:val="20"/>
              </w:rPr>
              <w:t>Graduate Headcount</w:t>
            </w:r>
          </w:p>
        </w:tc>
        <w:tc>
          <w:tcPr>
            <w:tcW w:w="473" w:type="pct"/>
            <w:shd w:val="clear" w:color="auto" w:fill="CCCCCC"/>
            <w:vAlign w:val="center"/>
          </w:tcPr>
          <w:p w14:paraId="087FDE5E" w14:textId="77777777" w:rsidR="007150EE" w:rsidRPr="00296D4D" w:rsidRDefault="007150EE" w:rsidP="00296D4D">
            <w:pPr>
              <w:jc w:val="both"/>
              <w:rPr>
                <w:rFonts w:cs="Arial"/>
                <w:b/>
                <w:bCs/>
                <w:sz w:val="20"/>
                <w:szCs w:val="26"/>
              </w:rPr>
            </w:pPr>
            <w:r w:rsidRPr="00296D4D">
              <w:rPr>
                <w:rFonts w:cs="Arial"/>
                <w:b/>
                <w:sz w:val="20"/>
              </w:rPr>
              <w:t>Tenure Track Faculty</w:t>
            </w:r>
          </w:p>
        </w:tc>
        <w:tc>
          <w:tcPr>
            <w:tcW w:w="515" w:type="pct"/>
            <w:shd w:val="clear" w:color="auto" w:fill="CCCCCC"/>
            <w:vAlign w:val="center"/>
          </w:tcPr>
          <w:p w14:paraId="2C82813C" w14:textId="77777777" w:rsidR="007150EE" w:rsidRPr="00296D4D" w:rsidRDefault="007150EE" w:rsidP="00296D4D">
            <w:pPr>
              <w:jc w:val="both"/>
              <w:rPr>
                <w:rFonts w:cs="Arial"/>
                <w:b/>
                <w:bCs/>
                <w:sz w:val="20"/>
                <w:szCs w:val="26"/>
              </w:rPr>
            </w:pPr>
            <w:r w:rsidRPr="00296D4D">
              <w:rPr>
                <w:rFonts w:cs="Arial"/>
                <w:b/>
                <w:sz w:val="20"/>
              </w:rPr>
              <w:t>Total</w:t>
            </w:r>
          </w:p>
          <w:p w14:paraId="25A4A068" w14:textId="77777777" w:rsidR="007150EE" w:rsidRPr="00296D4D" w:rsidRDefault="007150EE" w:rsidP="00296D4D">
            <w:pPr>
              <w:jc w:val="both"/>
              <w:rPr>
                <w:rFonts w:cs="Arial"/>
                <w:b/>
                <w:bCs/>
                <w:sz w:val="20"/>
                <w:szCs w:val="26"/>
              </w:rPr>
            </w:pPr>
            <w:r w:rsidRPr="00296D4D">
              <w:rPr>
                <w:rFonts w:cs="Arial"/>
                <w:b/>
                <w:sz w:val="20"/>
              </w:rPr>
              <w:t>Faculty</w:t>
            </w:r>
            <w:r w:rsidRPr="00296D4D">
              <w:rPr>
                <w:rFonts w:cs="Arial"/>
                <w:b/>
                <w:sz w:val="20"/>
                <w:vertAlign w:val="superscript"/>
              </w:rPr>
              <w:t>1</w:t>
            </w:r>
          </w:p>
          <w:p w14:paraId="37AA85CE" w14:textId="77777777" w:rsidR="007150EE" w:rsidRPr="00296D4D" w:rsidRDefault="007150EE" w:rsidP="00296D4D">
            <w:pPr>
              <w:jc w:val="both"/>
              <w:rPr>
                <w:rFonts w:cs="Arial"/>
                <w:b/>
                <w:bCs/>
                <w:sz w:val="20"/>
                <w:szCs w:val="26"/>
              </w:rPr>
            </w:pPr>
            <w:r w:rsidRPr="00296D4D">
              <w:rPr>
                <w:rFonts w:cs="Arial"/>
                <w:b/>
                <w:sz w:val="20"/>
              </w:rPr>
              <w:t>(FTE)</w:t>
            </w:r>
          </w:p>
        </w:tc>
        <w:tc>
          <w:tcPr>
            <w:tcW w:w="362" w:type="pct"/>
            <w:shd w:val="clear" w:color="auto" w:fill="CCCCCC"/>
            <w:vAlign w:val="center"/>
          </w:tcPr>
          <w:p w14:paraId="23DC0961" w14:textId="77777777" w:rsidR="007150EE" w:rsidRPr="00296D4D" w:rsidRDefault="007150EE" w:rsidP="00296D4D">
            <w:pPr>
              <w:jc w:val="both"/>
              <w:rPr>
                <w:rFonts w:cs="Arial"/>
                <w:b/>
                <w:sz w:val="20"/>
              </w:rPr>
            </w:pPr>
            <w:r w:rsidRPr="00296D4D">
              <w:rPr>
                <w:rFonts w:cs="Arial"/>
                <w:b/>
                <w:sz w:val="20"/>
              </w:rPr>
              <w:t>Staff FTE</w:t>
            </w:r>
            <w:r w:rsidRPr="00296D4D">
              <w:rPr>
                <w:rFonts w:cs="Arial"/>
                <w:b/>
                <w:sz w:val="20"/>
                <w:vertAlign w:val="superscript"/>
              </w:rPr>
              <w:t>2</w:t>
            </w:r>
          </w:p>
        </w:tc>
        <w:tc>
          <w:tcPr>
            <w:tcW w:w="524" w:type="pct"/>
            <w:shd w:val="clear" w:color="auto" w:fill="CCCCCC"/>
            <w:vAlign w:val="center"/>
          </w:tcPr>
          <w:p w14:paraId="4B608409" w14:textId="77777777" w:rsidR="007150EE" w:rsidRPr="00296D4D" w:rsidRDefault="007150EE" w:rsidP="00296D4D">
            <w:pPr>
              <w:jc w:val="both"/>
              <w:rPr>
                <w:rFonts w:cs="Arial"/>
                <w:b/>
                <w:bCs/>
                <w:sz w:val="20"/>
                <w:szCs w:val="26"/>
              </w:rPr>
            </w:pPr>
            <w:r w:rsidRPr="00296D4D">
              <w:rPr>
                <w:rFonts w:cs="Arial"/>
                <w:b/>
                <w:sz w:val="20"/>
              </w:rPr>
              <w:t>External Funding ($)</w:t>
            </w:r>
          </w:p>
        </w:tc>
        <w:tc>
          <w:tcPr>
            <w:tcW w:w="390" w:type="pct"/>
            <w:shd w:val="clear" w:color="auto" w:fill="CCCCCC"/>
            <w:vAlign w:val="center"/>
          </w:tcPr>
          <w:p w14:paraId="50B63724" w14:textId="77777777" w:rsidR="007150EE" w:rsidRPr="00296D4D" w:rsidRDefault="007150EE" w:rsidP="00296D4D">
            <w:pPr>
              <w:jc w:val="both"/>
              <w:rPr>
                <w:rFonts w:cs="Arial"/>
                <w:b/>
                <w:bCs/>
                <w:sz w:val="20"/>
                <w:szCs w:val="26"/>
              </w:rPr>
            </w:pPr>
            <w:r w:rsidRPr="00296D4D">
              <w:rPr>
                <w:rFonts w:cs="Arial"/>
                <w:b/>
                <w:sz w:val="20"/>
              </w:rPr>
              <w:t>Other data</w:t>
            </w:r>
          </w:p>
        </w:tc>
        <w:tc>
          <w:tcPr>
            <w:tcW w:w="568" w:type="pct"/>
            <w:shd w:val="clear" w:color="auto" w:fill="CCCCCC"/>
            <w:vAlign w:val="center"/>
          </w:tcPr>
          <w:p w14:paraId="796E532A" w14:textId="77777777" w:rsidR="007150EE" w:rsidRPr="00296D4D" w:rsidRDefault="007150EE" w:rsidP="00296D4D">
            <w:pPr>
              <w:jc w:val="both"/>
              <w:rPr>
                <w:rFonts w:cs="Arial"/>
                <w:b/>
                <w:bCs/>
                <w:sz w:val="20"/>
                <w:szCs w:val="26"/>
              </w:rPr>
            </w:pPr>
            <w:r w:rsidRPr="00296D4D">
              <w:rPr>
                <w:rFonts w:cs="Arial"/>
                <w:b/>
                <w:sz w:val="20"/>
              </w:rPr>
              <w:t>Rank if Available</w:t>
            </w:r>
          </w:p>
        </w:tc>
      </w:tr>
      <w:tr w:rsidR="00321F4E" w:rsidRPr="001A279C" w14:paraId="28A36BDC" w14:textId="77777777" w:rsidTr="00F16E1B">
        <w:tc>
          <w:tcPr>
            <w:tcW w:w="852" w:type="pct"/>
            <w:shd w:val="clear" w:color="auto" w:fill="E6E6E6"/>
          </w:tcPr>
          <w:p w14:paraId="0628EA9E" w14:textId="77777777" w:rsidR="007150EE" w:rsidRPr="00296D4D" w:rsidRDefault="00256AD1" w:rsidP="00296D4D">
            <w:pPr>
              <w:spacing w:before="120" w:after="60" w:line="260" w:lineRule="exact"/>
              <w:jc w:val="both"/>
              <w:rPr>
                <w:rFonts w:cs="Arial"/>
                <w:b/>
                <w:bCs/>
                <w:sz w:val="20"/>
                <w:szCs w:val="26"/>
              </w:rPr>
            </w:pPr>
            <w:r w:rsidRPr="00296D4D">
              <w:rPr>
                <w:rFonts w:cs="Arial"/>
                <w:b/>
                <w:sz w:val="20"/>
              </w:rPr>
              <w:t>Portland State</w:t>
            </w:r>
            <w:r w:rsidR="00034748" w:rsidRPr="00296D4D">
              <w:rPr>
                <w:rFonts w:cs="Arial"/>
                <w:b/>
                <w:sz w:val="20"/>
              </w:rPr>
              <w:t>U</w:t>
            </w:r>
          </w:p>
        </w:tc>
        <w:tc>
          <w:tcPr>
            <w:tcW w:w="658" w:type="pct"/>
            <w:shd w:val="clear" w:color="auto" w:fill="auto"/>
          </w:tcPr>
          <w:p w14:paraId="6ABD6964" w14:textId="77777777" w:rsidR="007150EE" w:rsidRPr="00296D4D" w:rsidRDefault="00034748" w:rsidP="00296D4D">
            <w:pPr>
              <w:spacing w:before="120" w:after="60" w:line="260" w:lineRule="exact"/>
              <w:jc w:val="both"/>
              <w:rPr>
                <w:rFonts w:cs="Arial"/>
                <w:b/>
                <w:bCs/>
                <w:sz w:val="20"/>
                <w:szCs w:val="26"/>
              </w:rPr>
            </w:pPr>
            <w:r w:rsidRPr="00296D4D">
              <w:rPr>
                <w:rFonts w:cs="Arial"/>
                <w:sz w:val="20"/>
              </w:rPr>
              <w:t>223</w:t>
            </w:r>
          </w:p>
        </w:tc>
        <w:tc>
          <w:tcPr>
            <w:tcW w:w="658" w:type="pct"/>
            <w:shd w:val="clear" w:color="auto" w:fill="auto"/>
          </w:tcPr>
          <w:p w14:paraId="7F8111CB" w14:textId="77777777" w:rsidR="007150EE" w:rsidRPr="00296D4D" w:rsidRDefault="00034748" w:rsidP="00296D4D">
            <w:pPr>
              <w:spacing w:before="120" w:after="60" w:line="260" w:lineRule="exact"/>
              <w:jc w:val="both"/>
              <w:rPr>
                <w:rFonts w:cs="Arial"/>
                <w:b/>
                <w:bCs/>
                <w:sz w:val="20"/>
                <w:szCs w:val="26"/>
              </w:rPr>
            </w:pPr>
            <w:r w:rsidRPr="00296D4D">
              <w:rPr>
                <w:rFonts w:cs="Arial"/>
                <w:sz w:val="20"/>
              </w:rPr>
              <w:t>108</w:t>
            </w:r>
          </w:p>
        </w:tc>
        <w:tc>
          <w:tcPr>
            <w:tcW w:w="473" w:type="pct"/>
            <w:shd w:val="clear" w:color="auto" w:fill="auto"/>
          </w:tcPr>
          <w:p w14:paraId="15948B3D" w14:textId="77777777" w:rsidR="007150EE" w:rsidRPr="00296D4D" w:rsidRDefault="00034748" w:rsidP="00296D4D">
            <w:pPr>
              <w:spacing w:before="120" w:after="60" w:line="260" w:lineRule="exact"/>
              <w:jc w:val="both"/>
              <w:rPr>
                <w:rFonts w:cs="Arial"/>
                <w:b/>
                <w:bCs/>
                <w:sz w:val="20"/>
                <w:szCs w:val="26"/>
              </w:rPr>
            </w:pPr>
            <w:r w:rsidRPr="00296D4D">
              <w:rPr>
                <w:rFonts w:cs="Arial"/>
                <w:sz w:val="20"/>
              </w:rPr>
              <w:t>26</w:t>
            </w:r>
          </w:p>
        </w:tc>
        <w:tc>
          <w:tcPr>
            <w:tcW w:w="515" w:type="pct"/>
            <w:shd w:val="clear" w:color="auto" w:fill="auto"/>
          </w:tcPr>
          <w:p w14:paraId="7EAE6B9D" w14:textId="6861FDB7" w:rsidR="007150EE" w:rsidRPr="00296D4D" w:rsidRDefault="003F53F9" w:rsidP="00296D4D">
            <w:pPr>
              <w:spacing w:before="120" w:after="60" w:line="260" w:lineRule="exact"/>
              <w:jc w:val="both"/>
              <w:rPr>
                <w:rFonts w:cs="Arial"/>
                <w:sz w:val="20"/>
              </w:rPr>
            </w:pPr>
            <w:r w:rsidRPr="00296D4D">
              <w:rPr>
                <w:rFonts w:cs="Arial"/>
                <w:sz w:val="20"/>
              </w:rPr>
              <w:t>57</w:t>
            </w:r>
          </w:p>
        </w:tc>
        <w:tc>
          <w:tcPr>
            <w:tcW w:w="362" w:type="pct"/>
            <w:shd w:val="clear" w:color="auto" w:fill="auto"/>
          </w:tcPr>
          <w:p w14:paraId="046358AE" w14:textId="77777777" w:rsidR="007150EE" w:rsidRPr="00296D4D" w:rsidRDefault="00034748" w:rsidP="00296D4D">
            <w:pPr>
              <w:spacing w:before="120" w:after="60" w:line="260" w:lineRule="exact"/>
              <w:jc w:val="both"/>
              <w:rPr>
                <w:rFonts w:cs="Arial"/>
                <w:b/>
                <w:bCs/>
                <w:sz w:val="20"/>
                <w:szCs w:val="26"/>
              </w:rPr>
            </w:pPr>
            <w:r w:rsidRPr="00296D4D">
              <w:rPr>
                <w:rFonts w:cs="Arial"/>
                <w:sz w:val="20"/>
              </w:rPr>
              <w:t>3</w:t>
            </w:r>
          </w:p>
        </w:tc>
        <w:tc>
          <w:tcPr>
            <w:tcW w:w="524" w:type="pct"/>
            <w:shd w:val="clear" w:color="auto" w:fill="auto"/>
          </w:tcPr>
          <w:p w14:paraId="724DBB63" w14:textId="77777777" w:rsidR="007150EE" w:rsidRPr="00296D4D" w:rsidRDefault="00034748" w:rsidP="00296D4D">
            <w:pPr>
              <w:spacing w:before="120" w:after="60" w:line="260" w:lineRule="exact"/>
              <w:jc w:val="both"/>
              <w:rPr>
                <w:rFonts w:cs="Arial"/>
                <w:b/>
                <w:bCs/>
                <w:sz w:val="20"/>
                <w:szCs w:val="26"/>
              </w:rPr>
            </w:pPr>
            <w:r w:rsidRPr="00296D4D">
              <w:rPr>
                <w:rFonts w:cs="Arial"/>
                <w:sz w:val="20"/>
              </w:rPr>
              <w:t>$21,842</w:t>
            </w:r>
          </w:p>
        </w:tc>
        <w:tc>
          <w:tcPr>
            <w:tcW w:w="390" w:type="pct"/>
            <w:shd w:val="clear" w:color="auto" w:fill="auto"/>
          </w:tcPr>
          <w:p w14:paraId="2B1ABD4D" w14:textId="124F4ABF" w:rsidR="007150EE" w:rsidRPr="00296D4D" w:rsidRDefault="007150EE" w:rsidP="00296D4D">
            <w:pPr>
              <w:spacing w:before="120" w:after="60" w:line="260" w:lineRule="exact"/>
              <w:jc w:val="both"/>
              <w:rPr>
                <w:rFonts w:cs="Arial"/>
                <w:sz w:val="20"/>
              </w:rPr>
            </w:pPr>
          </w:p>
        </w:tc>
        <w:tc>
          <w:tcPr>
            <w:tcW w:w="568" w:type="pct"/>
            <w:shd w:val="clear" w:color="auto" w:fill="auto"/>
          </w:tcPr>
          <w:p w14:paraId="3BDD0206" w14:textId="77777777" w:rsidR="007150EE" w:rsidRPr="00296D4D" w:rsidRDefault="007150EE" w:rsidP="00296D4D">
            <w:pPr>
              <w:spacing w:before="120" w:after="60" w:line="260" w:lineRule="exact"/>
              <w:jc w:val="both"/>
              <w:rPr>
                <w:rFonts w:cs="Arial"/>
                <w:sz w:val="20"/>
              </w:rPr>
            </w:pPr>
          </w:p>
        </w:tc>
      </w:tr>
      <w:tr w:rsidR="00321F4E" w:rsidRPr="001A279C" w14:paraId="37D8C9C5" w14:textId="77777777" w:rsidTr="00F16E1B">
        <w:tc>
          <w:tcPr>
            <w:tcW w:w="852" w:type="pct"/>
            <w:shd w:val="clear" w:color="auto" w:fill="E6E6E6"/>
          </w:tcPr>
          <w:p w14:paraId="206D9BEF" w14:textId="77777777" w:rsidR="007150EE" w:rsidRPr="00296D4D" w:rsidRDefault="0089538D" w:rsidP="00296D4D">
            <w:pPr>
              <w:spacing w:before="120" w:after="60" w:line="260" w:lineRule="exact"/>
              <w:jc w:val="both"/>
              <w:rPr>
                <w:rFonts w:cs="Arial"/>
                <w:b/>
                <w:bCs/>
                <w:sz w:val="20"/>
                <w:szCs w:val="26"/>
              </w:rPr>
            </w:pPr>
            <w:r w:rsidRPr="00296D4D">
              <w:rPr>
                <w:rFonts w:cs="Arial"/>
                <w:b/>
                <w:sz w:val="20"/>
              </w:rPr>
              <w:t>Old Dominion</w:t>
            </w:r>
            <w:r w:rsidR="00034748" w:rsidRPr="00296D4D">
              <w:rPr>
                <w:rFonts w:cs="Arial"/>
                <w:b/>
                <w:sz w:val="20"/>
              </w:rPr>
              <w:t>U</w:t>
            </w:r>
          </w:p>
        </w:tc>
        <w:tc>
          <w:tcPr>
            <w:tcW w:w="658" w:type="pct"/>
            <w:shd w:val="clear" w:color="auto" w:fill="auto"/>
          </w:tcPr>
          <w:p w14:paraId="2803DE77" w14:textId="77777777" w:rsidR="007150EE" w:rsidRPr="00296D4D" w:rsidRDefault="00034748" w:rsidP="00296D4D">
            <w:pPr>
              <w:spacing w:before="120" w:after="60" w:line="260" w:lineRule="exact"/>
              <w:jc w:val="both"/>
              <w:rPr>
                <w:rFonts w:cs="Arial"/>
                <w:b/>
                <w:bCs/>
                <w:sz w:val="20"/>
                <w:szCs w:val="26"/>
              </w:rPr>
            </w:pPr>
            <w:r w:rsidRPr="00296D4D">
              <w:rPr>
                <w:rFonts w:cs="Arial"/>
                <w:sz w:val="20"/>
              </w:rPr>
              <w:t>170</w:t>
            </w:r>
          </w:p>
        </w:tc>
        <w:tc>
          <w:tcPr>
            <w:tcW w:w="658" w:type="pct"/>
            <w:shd w:val="clear" w:color="auto" w:fill="auto"/>
          </w:tcPr>
          <w:p w14:paraId="377A4F60" w14:textId="77777777" w:rsidR="007150EE" w:rsidRPr="00296D4D" w:rsidRDefault="00034748" w:rsidP="00296D4D">
            <w:pPr>
              <w:spacing w:before="120" w:after="60" w:line="260" w:lineRule="exact"/>
              <w:jc w:val="both"/>
              <w:rPr>
                <w:rFonts w:cs="Arial"/>
                <w:b/>
                <w:bCs/>
                <w:sz w:val="20"/>
                <w:szCs w:val="26"/>
              </w:rPr>
            </w:pPr>
            <w:r w:rsidRPr="00296D4D">
              <w:rPr>
                <w:rFonts w:cs="Arial"/>
                <w:sz w:val="20"/>
              </w:rPr>
              <w:t>40</w:t>
            </w:r>
          </w:p>
        </w:tc>
        <w:tc>
          <w:tcPr>
            <w:tcW w:w="473" w:type="pct"/>
            <w:shd w:val="clear" w:color="auto" w:fill="auto"/>
          </w:tcPr>
          <w:p w14:paraId="6A43EF0A" w14:textId="77777777" w:rsidR="007150EE" w:rsidRPr="00296D4D" w:rsidRDefault="00034748" w:rsidP="00296D4D">
            <w:pPr>
              <w:spacing w:before="120" w:after="60" w:line="260" w:lineRule="exact"/>
              <w:jc w:val="both"/>
              <w:rPr>
                <w:rFonts w:cs="Arial"/>
                <w:b/>
                <w:bCs/>
                <w:sz w:val="20"/>
                <w:szCs w:val="26"/>
              </w:rPr>
            </w:pPr>
            <w:r w:rsidRPr="00296D4D">
              <w:rPr>
                <w:rFonts w:cs="Arial"/>
                <w:sz w:val="20"/>
              </w:rPr>
              <w:t>23</w:t>
            </w:r>
          </w:p>
        </w:tc>
        <w:tc>
          <w:tcPr>
            <w:tcW w:w="515" w:type="pct"/>
            <w:shd w:val="clear" w:color="auto" w:fill="auto"/>
          </w:tcPr>
          <w:p w14:paraId="4B363251" w14:textId="77777777" w:rsidR="007150EE" w:rsidRPr="00296D4D" w:rsidRDefault="00034748" w:rsidP="00296D4D">
            <w:pPr>
              <w:spacing w:before="120" w:after="60" w:line="260" w:lineRule="exact"/>
              <w:jc w:val="both"/>
              <w:rPr>
                <w:rFonts w:cs="Arial"/>
                <w:b/>
                <w:bCs/>
                <w:sz w:val="20"/>
                <w:szCs w:val="26"/>
              </w:rPr>
            </w:pPr>
            <w:r w:rsidRPr="00296D4D">
              <w:rPr>
                <w:rFonts w:cs="Arial"/>
                <w:sz w:val="20"/>
              </w:rPr>
              <w:t>41</w:t>
            </w:r>
          </w:p>
        </w:tc>
        <w:tc>
          <w:tcPr>
            <w:tcW w:w="362" w:type="pct"/>
            <w:shd w:val="clear" w:color="auto" w:fill="auto"/>
          </w:tcPr>
          <w:p w14:paraId="7935258A" w14:textId="77777777" w:rsidR="007150EE" w:rsidRPr="00296D4D" w:rsidRDefault="00034748" w:rsidP="00296D4D">
            <w:pPr>
              <w:spacing w:before="120" w:after="60" w:line="260" w:lineRule="exact"/>
              <w:jc w:val="both"/>
              <w:rPr>
                <w:rFonts w:cs="Arial"/>
                <w:b/>
                <w:bCs/>
                <w:sz w:val="20"/>
                <w:szCs w:val="26"/>
              </w:rPr>
            </w:pPr>
            <w:r w:rsidRPr="00296D4D">
              <w:rPr>
                <w:rFonts w:cs="Arial"/>
                <w:sz w:val="20"/>
              </w:rPr>
              <w:t>3</w:t>
            </w:r>
          </w:p>
        </w:tc>
        <w:tc>
          <w:tcPr>
            <w:tcW w:w="524" w:type="pct"/>
            <w:shd w:val="clear" w:color="auto" w:fill="auto"/>
          </w:tcPr>
          <w:p w14:paraId="06EE105A" w14:textId="77777777" w:rsidR="007150EE" w:rsidRPr="00296D4D" w:rsidRDefault="00034748" w:rsidP="00296D4D">
            <w:pPr>
              <w:spacing w:before="120" w:after="60" w:line="260" w:lineRule="exact"/>
              <w:jc w:val="both"/>
              <w:rPr>
                <w:rFonts w:cs="Arial"/>
                <w:b/>
                <w:bCs/>
                <w:sz w:val="20"/>
                <w:szCs w:val="26"/>
              </w:rPr>
            </w:pPr>
            <w:r w:rsidRPr="00296D4D">
              <w:rPr>
                <w:rFonts w:cs="Arial"/>
                <w:sz w:val="20"/>
              </w:rPr>
              <w:t>$681,075</w:t>
            </w:r>
          </w:p>
        </w:tc>
        <w:tc>
          <w:tcPr>
            <w:tcW w:w="390" w:type="pct"/>
            <w:shd w:val="clear" w:color="auto" w:fill="auto"/>
          </w:tcPr>
          <w:p w14:paraId="75F611DA" w14:textId="06F33F22" w:rsidR="007150EE" w:rsidRPr="00296D4D" w:rsidRDefault="00B34833" w:rsidP="00296D4D">
            <w:pPr>
              <w:spacing w:before="120" w:after="60" w:line="260" w:lineRule="exact"/>
              <w:jc w:val="both"/>
              <w:rPr>
                <w:rFonts w:cs="Arial"/>
                <w:b/>
                <w:bCs/>
                <w:sz w:val="20"/>
                <w:szCs w:val="26"/>
              </w:rPr>
            </w:pPr>
            <w:r w:rsidRPr="00296D4D">
              <w:rPr>
                <w:rFonts w:cs="Arial"/>
                <w:sz w:val="20"/>
              </w:rPr>
              <w:t>Note</w:t>
            </w:r>
            <w:r w:rsidR="003F53F9" w:rsidRPr="00296D4D">
              <w:rPr>
                <w:rFonts w:cs="Arial"/>
                <w:sz w:val="20"/>
              </w:rPr>
              <w:t>1</w:t>
            </w:r>
          </w:p>
        </w:tc>
        <w:tc>
          <w:tcPr>
            <w:tcW w:w="568" w:type="pct"/>
            <w:shd w:val="clear" w:color="auto" w:fill="auto"/>
          </w:tcPr>
          <w:p w14:paraId="7C17CB22" w14:textId="77777777" w:rsidR="007150EE" w:rsidRPr="00296D4D" w:rsidRDefault="007150EE" w:rsidP="00296D4D">
            <w:pPr>
              <w:spacing w:before="120" w:after="60" w:line="260" w:lineRule="exact"/>
              <w:jc w:val="both"/>
              <w:rPr>
                <w:rFonts w:cs="Arial"/>
                <w:sz w:val="20"/>
              </w:rPr>
            </w:pPr>
          </w:p>
        </w:tc>
      </w:tr>
      <w:tr w:rsidR="00321F4E" w:rsidRPr="001A279C" w14:paraId="0E735181" w14:textId="77777777" w:rsidTr="00F16E1B">
        <w:tc>
          <w:tcPr>
            <w:tcW w:w="852" w:type="pct"/>
            <w:shd w:val="clear" w:color="auto" w:fill="E6E6E6"/>
          </w:tcPr>
          <w:p w14:paraId="12C14C22" w14:textId="77777777" w:rsidR="007150EE" w:rsidRPr="00296D4D" w:rsidRDefault="00034748" w:rsidP="00296D4D">
            <w:pPr>
              <w:spacing w:before="120" w:after="60" w:line="260" w:lineRule="exact"/>
              <w:jc w:val="both"/>
              <w:rPr>
                <w:rFonts w:cs="Arial"/>
                <w:b/>
                <w:bCs/>
                <w:sz w:val="20"/>
                <w:szCs w:val="26"/>
              </w:rPr>
            </w:pPr>
            <w:r w:rsidRPr="00296D4D">
              <w:rPr>
                <w:rFonts w:cs="Arial"/>
                <w:b/>
                <w:sz w:val="20"/>
              </w:rPr>
              <w:t>U Mass Lowell</w:t>
            </w:r>
          </w:p>
        </w:tc>
        <w:tc>
          <w:tcPr>
            <w:tcW w:w="658" w:type="pct"/>
            <w:shd w:val="clear" w:color="auto" w:fill="auto"/>
          </w:tcPr>
          <w:p w14:paraId="1C92655B" w14:textId="77777777" w:rsidR="007150EE" w:rsidRPr="00296D4D" w:rsidRDefault="00034748" w:rsidP="00296D4D">
            <w:pPr>
              <w:spacing w:before="120" w:after="60" w:line="260" w:lineRule="exact"/>
              <w:jc w:val="both"/>
              <w:rPr>
                <w:rFonts w:cs="Arial"/>
                <w:b/>
                <w:bCs/>
                <w:sz w:val="20"/>
                <w:szCs w:val="26"/>
              </w:rPr>
            </w:pPr>
            <w:r w:rsidRPr="00296D4D">
              <w:rPr>
                <w:rFonts w:cs="Arial"/>
                <w:sz w:val="20"/>
              </w:rPr>
              <w:t>140</w:t>
            </w:r>
          </w:p>
        </w:tc>
        <w:tc>
          <w:tcPr>
            <w:tcW w:w="658" w:type="pct"/>
            <w:shd w:val="clear" w:color="auto" w:fill="auto"/>
          </w:tcPr>
          <w:p w14:paraId="374725F5" w14:textId="77777777" w:rsidR="007150EE" w:rsidRPr="00296D4D" w:rsidRDefault="00034748" w:rsidP="00296D4D">
            <w:pPr>
              <w:spacing w:before="120" w:after="60" w:line="260" w:lineRule="exact"/>
              <w:jc w:val="both"/>
              <w:rPr>
                <w:rFonts w:cs="Arial"/>
                <w:b/>
                <w:bCs/>
                <w:sz w:val="20"/>
                <w:szCs w:val="26"/>
              </w:rPr>
            </w:pPr>
            <w:r w:rsidRPr="00296D4D">
              <w:rPr>
                <w:rFonts w:cs="Arial"/>
                <w:sz w:val="20"/>
              </w:rPr>
              <w:t>68</w:t>
            </w:r>
          </w:p>
        </w:tc>
        <w:tc>
          <w:tcPr>
            <w:tcW w:w="473" w:type="pct"/>
            <w:shd w:val="clear" w:color="auto" w:fill="auto"/>
          </w:tcPr>
          <w:p w14:paraId="3F87EFEF" w14:textId="77777777" w:rsidR="007150EE" w:rsidRPr="00296D4D" w:rsidRDefault="00034748" w:rsidP="00296D4D">
            <w:pPr>
              <w:spacing w:before="120" w:after="60" w:line="260" w:lineRule="exact"/>
              <w:jc w:val="both"/>
              <w:rPr>
                <w:rFonts w:cs="Arial"/>
                <w:b/>
                <w:bCs/>
                <w:sz w:val="20"/>
                <w:szCs w:val="26"/>
              </w:rPr>
            </w:pPr>
            <w:r w:rsidRPr="00296D4D">
              <w:rPr>
                <w:rFonts w:cs="Arial"/>
                <w:sz w:val="20"/>
              </w:rPr>
              <w:t>23</w:t>
            </w:r>
          </w:p>
        </w:tc>
        <w:tc>
          <w:tcPr>
            <w:tcW w:w="515" w:type="pct"/>
            <w:shd w:val="clear" w:color="auto" w:fill="auto"/>
          </w:tcPr>
          <w:p w14:paraId="5D0C8C0C" w14:textId="77777777" w:rsidR="007150EE" w:rsidRPr="00296D4D" w:rsidRDefault="00034748" w:rsidP="00296D4D">
            <w:pPr>
              <w:spacing w:before="120" w:after="60" w:line="260" w:lineRule="exact"/>
              <w:jc w:val="both"/>
              <w:rPr>
                <w:rFonts w:cs="Arial"/>
                <w:b/>
                <w:bCs/>
                <w:sz w:val="20"/>
                <w:szCs w:val="26"/>
              </w:rPr>
            </w:pPr>
            <w:r w:rsidRPr="00296D4D">
              <w:rPr>
                <w:rFonts w:cs="Arial"/>
                <w:sz w:val="20"/>
              </w:rPr>
              <w:t>30</w:t>
            </w:r>
          </w:p>
        </w:tc>
        <w:tc>
          <w:tcPr>
            <w:tcW w:w="362" w:type="pct"/>
            <w:shd w:val="clear" w:color="auto" w:fill="auto"/>
          </w:tcPr>
          <w:p w14:paraId="45659B99" w14:textId="77777777" w:rsidR="007150EE" w:rsidRPr="00296D4D" w:rsidRDefault="00034748" w:rsidP="00296D4D">
            <w:pPr>
              <w:spacing w:before="120" w:after="60" w:line="260" w:lineRule="exact"/>
              <w:jc w:val="both"/>
              <w:rPr>
                <w:rFonts w:cs="Arial"/>
                <w:b/>
                <w:bCs/>
                <w:sz w:val="20"/>
                <w:szCs w:val="26"/>
              </w:rPr>
            </w:pPr>
            <w:r w:rsidRPr="00296D4D">
              <w:rPr>
                <w:rFonts w:cs="Arial"/>
                <w:sz w:val="20"/>
              </w:rPr>
              <w:t>1</w:t>
            </w:r>
          </w:p>
        </w:tc>
        <w:tc>
          <w:tcPr>
            <w:tcW w:w="524" w:type="pct"/>
            <w:shd w:val="clear" w:color="auto" w:fill="auto"/>
          </w:tcPr>
          <w:p w14:paraId="660F245B" w14:textId="77777777" w:rsidR="007150EE" w:rsidRPr="00296D4D" w:rsidRDefault="00034748" w:rsidP="00296D4D">
            <w:pPr>
              <w:spacing w:before="120" w:after="60" w:line="260" w:lineRule="exact"/>
              <w:jc w:val="both"/>
              <w:rPr>
                <w:rFonts w:cs="Arial"/>
                <w:b/>
                <w:bCs/>
                <w:sz w:val="20"/>
                <w:szCs w:val="26"/>
              </w:rPr>
            </w:pPr>
            <w:r w:rsidRPr="00296D4D">
              <w:rPr>
                <w:rFonts w:cs="Arial"/>
                <w:sz w:val="20"/>
              </w:rPr>
              <w:t>$315,339</w:t>
            </w:r>
          </w:p>
        </w:tc>
        <w:tc>
          <w:tcPr>
            <w:tcW w:w="390" w:type="pct"/>
            <w:shd w:val="clear" w:color="auto" w:fill="auto"/>
          </w:tcPr>
          <w:p w14:paraId="6DF2A6D9" w14:textId="3CC9A23D" w:rsidR="007150EE" w:rsidRPr="00296D4D" w:rsidRDefault="004462C0" w:rsidP="00296D4D">
            <w:pPr>
              <w:spacing w:before="120" w:after="60" w:line="260" w:lineRule="exact"/>
              <w:jc w:val="both"/>
              <w:rPr>
                <w:rFonts w:cs="Arial"/>
                <w:b/>
                <w:bCs/>
                <w:sz w:val="20"/>
                <w:szCs w:val="26"/>
              </w:rPr>
            </w:pPr>
            <w:r w:rsidRPr="00296D4D">
              <w:rPr>
                <w:rFonts w:cs="Arial"/>
                <w:sz w:val="20"/>
              </w:rPr>
              <w:t>Note</w:t>
            </w:r>
            <w:r w:rsidR="00895296" w:rsidRPr="00296D4D">
              <w:rPr>
                <w:rFonts w:cs="Arial"/>
                <w:sz w:val="20"/>
              </w:rPr>
              <w:t>2</w:t>
            </w:r>
          </w:p>
        </w:tc>
        <w:tc>
          <w:tcPr>
            <w:tcW w:w="568" w:type="pct"/>
            <w:shd w:val="clear" w:color="auto" w:fill="auto"/>
          </w:tcPr>
          <w:p w14:paraId="10F7D356" w14:textId="77777777" w:rsidR="007150EE" w:rsidRPr="00296D4D" w:rsidRDefault="007150EE" w:rsidP="00296D4D">
            <w:pPr>
              <w:spacing w:before="120" w:after="60" w:line="260" w:lineRule="exact"/>
              <w:jc w:val="both"/>
              <w:rPr>
                <w:rFonts w:cs="Arial"/>
                <w:sz w:val="20"/>
              </w:rPr>
            </w:pPr>
          </w:p>
        </w:tc>
      </w:tr>
      <w:tr w:rsidR="00321F4E" w:rsidRPr="001A279C" w14:paraId="19619139" w14:textId="77777777" w:rsidTr="00F16E1B">
        <w:tc>
          <w:tcPr>
            <w:tcW w:w="852" w:type="pct"/>
            <w:shd w:val="clear" w:color="auto" w:fill="E6E6E6"/>
          </w:tcPr>
          <w:p w14:paraId="790A6B5F" w14:textId="77777777" w:rsidR="007150EE" w:rsidRPr="00296D4D" w:rsidRDefault="009F3305" w:rsidP="00296D4D">
            <w:pPr>
              <w:spacing w:before="120" w:after="60" w:line="260" w:lineRule="exact"/>
              <w:jc w:val="both"/>
              <w:rPr>
                <w:rFonts w:cs="Arial"/>
                <w:b/>
                <w:bCs/>
                <w:sz w:val="20"/>
                <w:szCs w:val="26"/>
              </w:rPr>
            </w:pPr>
            <w:r w:rsidRPr="00296D4D">
              <w:rPr>
                <w:rFonts w:cs="Arial"/>
                <w:b/>
                <w:sz w:val="20"/>
              </w:rPr>
              <w:t>Kent State U</w:t>
            </w:r>
          </w:p>
        </w:tc>
        <w:tc>
          <w:tcPr>
            <w:tcW w:w="658" w:type="pct"/>
            <w:shd w:val="clear" w:color="auto" w:fill="auto"/>
          </w:tcPr>
          <w:p w14:paraId="1FC60D7B" w14:textId="77777777" w:rsidR="007150EE" w:rsidRPr="00296D4D" w:rsidRDefault="00EE30FF" w:rsidP="00296D4D">
            <w:pPr>
              <w:spacing w:before="120" w:after="60" w:line="260" w:lineRule="exact"/>
              <w:jc w:val="both"/>
              <w:rPr>
                <w:rFonts w:cs="Arial"/>
                <w:b/>
                <w:bCs/>
                <w:sz w:val="20"/>
                <w:szCs w:val="26"/>
              </w:rPr>
            </w:pPr>
            <w:r w:rsidRPr="00296D4D">
              <w:rPr>
                <w:rFonts w:cs="Arial"/>
                <w:sz w:val="20"/>
              </w:rPr>
              <w:t>125</w:t>
            </w:r>
          </w:p>
        </w:tc>
        <w:tc>
          <w:tcPr>
            <w:tcW w:w="658" w:type="pct"/>
            <w:shd w:val="clear" w:color="auto" w:fill="auto"/>
          </w:tcPr>
          <w:p w14:paraId="0BFFE5CD" w14:textId="77777777" w:rsidR="007150EE" w:rsidRPr="00296D4D" w:rsidRDefault="00EE30FF" w:rsidP="00296D4D">
            <w:pPr>
              <w:spacing w:before="120" w:after="60" w:line="260" w:lineRule="exact"/>
              <w:jc w:val="both"/>
              <w:rPr>
                <w:rFonts w:cs="Arial"/>
                <w:b/>
                <w:bCs/>
                <w:sz w:val="20"/>
                <w:szCs w:val="26"/>
              </w:rPr>
            </w:pPr>
            <w:r w:rsidRPr="00296D4D">
              <w:rPr>
                <w:rFonts w:cs="Arial"/>
                <w:sz w:val="20"/>
              </w:rPr>
              <w:t>78</w:t>
            </w:r>
          </w:p>
        </w:tc>
        <w:tc>
          <w:tcPr>
            <w:tcW w:w="473" w:type="pct"/>
            <w:shd w:val="clear" w:color="auto" w:fill="auto"/>
          </w:tcPr>
          <w:p w14:paraId="731FB333" w14:textId="77777777" w:rsidR="007150EE" w:rsidRPr="00296D4D" w:rsidRDefault="00EE30FF" w:rsidP="00296D4D">
            <w:pPr>
              <w:spacing w:before="120" w:after="60" w:line="260" w:lineRule="exact"/>
              <w:jc w:val="both"/>
              <w:rPr>
                <w:rFonts w:cs="Arial"/>
                <w:b/>
                <w:bCs/>
                <w:sz w:val="20"/>
                <w:szCs w:val="26"/>
              </w:rPr>
            </w:pPr>
            <w:r w:rsidRPr="00296D4D">
              <w:rPr>
                <w:rFonts w:cs="Arial"/>
                <w:sz w:val="20"/>
              </w:rPr>
              <w:t>25</w:t>
            </w:r>
          </w:p>
        </w:tc>
        <w:tc>
          <w:tcPr>
            <w:tcW w:w="515" w:type="pct"/>
            <w:shd w:val="clear" w:color="auto" w:fill="auto"/>
          </w:tcPr>
          <w:p w14:paraId="222AA18B" w14:textId="77777777" w:rsidR="007150EE" w:rsidRPr="00296D4D" w:rsidRDefault="00EE30FF" w:rsidP="00296D4D">
            <w:pPr>
              <w:spacing w:before="120" w:after="60" w:line="260" w:lineRule="exact"/>
              <w:jc w:val="both"/>
              <w:rPr>
                <w:rFonts w:cs="Arial"/>
                <w:b/>
                <w:bCs/>
                <w:sz w:val="20"/>
                <w:szCs w:val="26"/>
              </w:rPr>
            </w:pPr>
            <w:r w:rsidRPr="00296D4D">
              <w:rPr>
                <w:rFonts w:cs="Arial"/>
                <w:sz w:val="20"/>
              </w:rPr>
              <w:t>42</w:t>
            </w:r>
          </w:p>
        </w:tc>
        <w:tc>
          <w:tcPr>
            <w:tcW w:w="362" w:type="pct"/>
            <w:shd w:val="clear" w:color="auto" w:fill="auto"/>
          </w:tcPr>
          <w:p w14:paraId="58840844" w14:textId="77777777" w:rsidR="007150EE" w:rsidRPr="00296D4D" w:rsidRDefault="00EE30FF" w:rsidP="00296D4D">
            <w:pPr>
              <w:spacing w:before="120" w:after="60" w:line="260" w:lineRule="exact"/>
              <w:jc w:val="both"/>
              <w:rPr>
                <w:rFonts w:cs="Arial"/>
                <w:b/>
                <w:bCs/>
                <w:sz w:val="20"/>
                <w:szCs w:val="26"/>
              </w:rPr>
            </w:pPr>
            <w:r w:rsidRPr="00296D4D">
              <w:rPr>
                <w:rFonts w:cs="Arial"/>
                <w:sz w:val="20"/>
              </w:rPr>
              <w:t>3</w:t>
            </w:r>
          </w:p>
        </w:tc>
        <w:tc>
          <w:tcPr>
            <w:tcW w:w="524" w:type="pct"/>
            <w:shd w:val="clear" w:color="auto" w:fill="auto"/>
          </w:tcPr>
          <w:p w14:paraId="5C3E1070" w14:textId="77777777" w:rsidR="007150EE" w:rsidRPr="00296D4D" w:rsidRDefault="00EE30FF" w:rsidP="00296D4D">
            <w:pPr>
              <w:spacing w:before="120" w:after="60" w:line="260" w:lineRule="exact"/>
              <w:jc w:val="both"/>
              <w:rPr>
                <w:rFonts w:cs="Arial"/>
                <w:b/>
                <w:bCs/>
                <w:sz w:val="20"/>
                <w:szCs w:val="26"/>
              </w:rPr>
            </w:pPr>
            <w:r w:rsidRPr="00296D4D">
              <w:rPr>
                <w:rFonts w:cs="Arial"/>
                <w:sz w:val="20"/>
              </w:rPr>
              <w:t>$1,268,601</w:t>
            </w:r>
          </w:p>
        </w:tc>
        <w:tc>
          <w:tcPr>
            <w:tcW w:w="390" w:type="pct"/>
            <w:shd w:val="clear" w:color="auto" w:fill="auto"/>
          </w:tcPr>
          <w:p w14:paraId="54097C91" w14:textId="1E61E26B" w:rsidR="007150EE" w:rsidRPr="00296D4D" w:rsidRDefault="004462C0" w:rsidP="00296D4D">
            <w:pPr>
              <w:spacing w:before="120" w:after="60" w:line="260" w:lineRule="exact"/>
              <w:jc w:val="both"/>
              <w:rPr>
                <w:rFonts w:cs="Arial"/>
                <w:b/>
                <w:bCs/>
                <w:sz w:val="20"/>
                <w:szCs w:val="26"/>
              </w:rPr>
            </w:pPr>
            <w:r w:rsidRPr="00296D4D">
              <w:rPr>
                <w:rFonts w:cs="Arial"/>
                <w:sz w:val="20"/>
              </w:rPr>
              <w:t>Note</w:t>
            </w:r>
            <w:r w:rsidR="002902B5" w:rsidRPr="00296D4D">
              <w:rPr>
                <w:rFonts w:cs="Arial"/>
                <w:sz w:val="20"/>
              </w:rPr>
              <w:t>3</w:t>
            </w:r>
          </w:p>
        </w:tc>
        <w:tc>
          <w:tcPr>
            <w:tcW w:w="568" w:type="pct"/>
            <w:shd w:val="clear" w:color="auto" w:fill="auto"/>
          </w:tcPr>
          <w:p w14:paraId="0AFCA564" w14:textId="77777777" w:rsidR="007150EE" w:rsidRPr="00296D4D" w:rsidRDefault="007150EE" w:rsidP="00296D4D">
            <w:pPr>
              <w:spacing w:before="120" w:after="60" w:line="260" w:lineRule="exact"/>
              <w:jc w:val="both"/>
              <w:rPr>
                <w:rFonts w:cs="Arial"/>
                <w:sz w:val="20"/>
              </w:rPr>
            </w:pPr>
          </w:p>
        </w:tc>
      </w:tr>
      <w:tr w:rsidR="00321F4E" w:rsidRPr="001A279C" w14:paraId="53EC57EC" w14:textId="77777777" w:rsidTr="00F16E1B">
        <w:tc>
          <w:tcPr>
            <w:tcW w:w="852" w:type="pct"/>
            <w:shd w:val="clear" w:color="auto" w:fill="E6E6E6"/>
          </w:tcPr>
          <w:p w14:paraId="4F0CEB68" w14:textId="77777777" w:rsidR="007150EE" w:rsidRPr="00296D4D" w:rsidRDefault="00647160" w:rsidP="00296D4D">
            <w:pPr>
              <w:spacing w:before="120" w:after="60" w:line="260" w:lineRule="exact"/>
              <w:jc w:val="both"/>
              <w:rPr>
                <w:rFonts w:cs="Arial"/>
                <w:b/>
                <w:bCs/>
                <w:sz w:val="20"/>
                <w:szCs w:val="26"/>
              </w:rPr>
            </w:pPr>
            <w:r w:rsidRPr="00296D4D">
              <w:rPr>
                <w:rFonts w:cs="Arial"/>
                <w:b/>
                <w:sz w:val="20"/>
              </w:rPr>
              <w:t>U New Mexico</w:t>
            </w:r>
          </w:p>
        </w:tc>
        <w:tc>
          <w:tcPr>
            <w:tcW w:w="658" w:type="pct"/>
            <w:shd w:val="clear" w:color="auto" w:fill="auto"/>
          </w:tcPr>
          <w:p w14:paraId="3DAFDB5C" w14:textId="77777777" w:rsidR="007150EE" w:rsidRPr="00296D4D" w:rsidRDefault="002769BC" w:rsidP="00296D4D">
            <w:pPr>
              <w:spacing w:before="120" w:after="60" w:line="260" w:lineRule="exact"/>
              <w:jc w:val="both"/>
              <w:rPr>
                <w:rFonts w:cs="Arial"/>
                <w:b/>
                <w:bCs/>
                <w:sz w:val="20"/>
                <w:szCs w:val="26"/>
              </w:rPr>
            </w:pPr>
            <w:r w:rsidRPr="00296D4D">
              <w:rPr>
                <w:rFonts w:cs="Arial"/>
                <w:sz w:val="20"/>
              </w:rPr>
              <w:t>218</w:t>
            </w:r>
          </w:p>
        </w:tc>
        <w:tc>
          <w:tcPr>
            <w:tcW w:w="658" w:type="pct"/>
            <w:shd w:val="clear" w:color="auto" w:fill="auto"/>
          </w:tcPr>
          <w:p w14:paraId="1E7F2573" w14:textId="77777777" w:rsidR="007150EE" w:rsidRPr="00296D4D" w:rsidRDefault="002769BC" w:rsidP="00296D4D">
            <w:pPr>
              <w:spacing w:before="120" w:after="60" w:line="260" w:lineRule="exact"/>
              <w:jc w:val="both"/>
              <w:rPr>
                <w:rFonts w:cs="Arial"/>
                <w:b/>
                <w:bCs/>
                <w:sz w:val="20"/>
                <w:szCs w:val="26"/>
              </w:rPr>
            </w:pPr>
            <w:r w:rsidRPr="00296D4D">
              <w:rPr>
                <w:rFonts w:cs="Arial"/>
                <w:sz w:val="20"/>
              </w:rPr>
              <w:t>98</w:t>
            </w:r>
          </w:p>
        </w:tc>
        <w:tc>
          <w:tcPr>
            <w:tcW w:w="473" w:type="pct"/>
            <w:shd w:val="clear" w:color="auto" w:fill="auto"/>
          </w:tcPr>
          <w:p w14:paraId="0ECC7C21" w14:textId="77777777" w:rsidR="007150EE" w:rsidRPr="00296D4D" w:rsidRDefault="002769BC" w:rsidP="00296D4D">
            <w:pPr>
              <w:spacing w:before="120" w:after="60" w:line="260" w:lineRule="exact"/>
              <w:jc w:val="both"/>
              <w:rPr>
                <w:rFonts w:cs="Arial"/>
                <w:b/>
                <w:bCs/>
                <w:sz w:val="20"/>
                <w:szCs w:val="26"/>
              </w:rPr>
            </w:pPr>
            <w:r w:rsidRPr="00296D4D">
              <w:rPr>
                <w:rFonts w:cs="Arial"/>
                <w:sz w:val="20"/>
              </w:rPr>
              <w:t>26</w:t>
            </w:r>
          </w:p>
        </w:tc>
        <w:tc>
          <w:tcPr>
            <w:tcW w:w="515" w:type="pct"/>
            <w:shd w:val="clear" w:color="auto" w:fill="auto"/>
          </w:tcPr>
          <w:p w14:paraId="55C2BF2D" w14:textId="77777777" w:rsidR="007150EE" w:rsidRPr="00296D4D" w:rsidRDefault="002769BC" w:rsidP="00296D4D">
            <w:pPr>
              <w:spacing w:before="120" w:after="60" w:line="260" w:lineRule="exact"/>
              <w:jc w:val="both"/>
              <w:rPr>
                <w:rFonts w:cs="Arial"/>
                <w:b/>
                <w:bCs/>
                <w:sz w:val="20"/>
                <w:szCs w:val="26"/>
              </w:rPr>
            </w:pPr>
            <w:r w:rsidRPr="00296D4D">
              <w:rPr>
                <w:rFonts w:cs="Arial"/>
                <w:sz w:val="20"/>
              </w:rPr>
              <w:t>36</w:t>
            </w:r>
          </w:p>
        </w:tc>
        <w:tc>
          <w:tcPr>
            <w:tcW w:w="362" w:type="pct"/>
            <w:shd w:val="clear" w:color="auto" w:fill="auto"/>
          </w:tcPr>
          <w:p w14:paraId="2B2CFC3D" w14:textId="77777777" w:rsidR="007150EE" w:rsidRPr="00296D4D" w:rsidRDefault="002769BC" w:rsidP="00296D4D">
            <w:pPr>
              <w:spacing w:before="120" w:after="60" w:line="260" w:lineRule="exact"/>
              <w:jc w:val="both"/>
              <w:rPr>
                <w:rFonts w:cs="Arial"/>
                <w:b/>
                <w:bCs/>
                <w:sz w:val="20"/>
                <w:szCs w:val="26"/>
              </w:rPr>
            </w:pPr>
            <w:r w:rsidRPr="00296D4D">
              <w:rPr>
                <w:rFonts w:cs="Arial"/>
                <w:sz w:val="20"/>
              </w:rPr>
              <w:t>5</w:t>
            </w:r>
          </w:p>
        </w:tc>
        <w:tc>
          <w:tcPr>
            <w:tcW w:w="524" w:type="pct"/>
            <w:shd w:val="clear" w:color="auto" w:fill="auto"/>
          </w:tcPr>
          <w:p w14:paraId="77D5704C" w14:textId="2C37D7B2" w:rsidR="007150EE" w:rsidRPr="00296D4D" w:rsidRDefault="002769BC" w:rsidP="00296D4D">
            <w:pPr>
              <w:spacing w:before="120" w:after="60" w:line="260" w:lineRule="exact"/>
              <w:jc w:val="both"/>
              <w:rPr>
                <w:rFonts w:cs="Arial"/>
                <w:b/>
                <w:bCs/>
                <w:sz w:val="20"/>
                <w:szCs w:val="26"/>
              </w:rPr>
            </w:pPr>
            <w:r w:rsidRPr="00296D4D">
              <w:rPr>
                <w:rFonts w:cs="Arial"/>
                <w:sz w:val="20"/>
              </w:rPr>
              <w:t>$1,867,262</w:t>
            </w:r>
          </w:p>
        </w:tc>
        <w:tc>
          <w:tcPr>
            <w:tcW w:w="390" w:type="pct"/>
            <w:shd w:val="clear" w:color="auto" w:fill="auto"/>
          </w:tcPr>
          <w:p w14:paraId="52420008" w14:textId="755AA3AC" w:rsidR="007150EE" w:rsidRPr="00296D4D" w:rsidRDefault="004462C0" w:rsidP="00296D4D">
            <w:pPr>
              <w:spacing w:before="120" w:after="60" w:line="260" w:lineRule="exact"/>
              <w:jc w:val="both"/>
              <w:rPr>
                <w:rFonts w:cs="Arial"/>
                <w:b/>
                <w:bCs/>
                <w:sz w:val="20"/>
                <w:szCs w:val="26"/>
              </w:rPr>
            </w:pPr>
            <w:r w:rsidRPr="00296D4D">
              <w:rPr>
                <w:rFonts w:cs="Arial"/>
                <w:sz w:val="20"/>
              </w:rPr>
              <w:t>Note</w:t>
            </w:r>
            <w:r w:rsidR="002902B5" w:rsidRPr="00296D4D">
              <w:rPr>
                <w:rFonts w:cs="Arial"/>
                <w:sz w:val="20"/>
              </w:rPr>
              <w:t>4</w:t>
            </w:r>
          </w:p>
        </w:tc>
        <w:tc>
          <w:tcPr>
            <w:tcW w:w="568" w:type="pct"/>
            <w:shd w:val="clear" w:color="auto" w:fill="auto"/>
          </w:tcPr>
          <w:p w14:paraId="49080673" w14:textId="77777777" w:rsidR="007150EE" w:rsidRPr="00296D4D" w:rsidRDefault="007150EE" w:rsidP="00296D4D">
            <w:pPr>
              <w:spacing w:before="120" w:after="60" w:line="260" w:lineRule="exact"/>
              <w:jc w:val="both"/>
              <w:rPr>
                <w:rFonts w:cs="Arial"/>
                <w:sz w:val="20"/>
              </w:rPr>
            </w:pPr>
          </w:p>
        </w:tc>
      </w:tr>
      <w:tr w:rsidR="00321F4E" w:rsidRPr="001A279C" w14:paraId="1EF9F976" w14:textId="77777777" w:rsidTr="00F16E1B">
        <w:tc>
          <w:tcPr>
            <w:tcW w:w="852" w:type="pct"/>
            <w:shd w:val="clear" w:color="auto" w:fill="E6E6E6"/>
          </w:tcPr>
          <w:p w14:paraId="2CF5D306" w14:textId="77777777" w:rsidR="007150EE" w:rsidRPr="00296D4D" w:rsidRDefault="0089538D" w:rsidP="00296D4D">
            <w:pPr>
              <w:spacing w:before="120" w:after="60" w:line="260" w:lineRule="exact"/>
              <w:jc w:val="both"/>
              <w:rPr>
                <w:rFonts w:cs="Arial"/>
                <w:b/>
                <w:bCs/>
                <w:sz w:val="20"/>
                <w:szCs w:val="26"/>
              </w:rPr>
            </w:pPr>
            <w:r w:rsidRPr="00296D4D">
              <w:rPr>
                <w:rFonts w:cs="Arial"/>
                <w:b/>
                <w:sz w:val="20"/>
              </w:rPr>
              <w:t>UNC Charlotte</w:t>
            </w:r>
          </w:p>
        </w:tc>
        <w:tc>
          <w:tcPr>
            <w:tcW w:w="658" w:type="pct"/>
            <w:shd w:val="clear" w:color="auto" w:fill="auto"/>
          </w:tcPr>
          <w:p w14:paraId="6DAD624C" w14:textId="77777777" w:rsidR="007150EE" w:rsidRPr="00296D4D" w:rsidRDefault="00C8378E" w:rsidP="00296D4D">
            <w:pPr>
              <w:spacing w:before="120" w:after="60" w:line="260" w:lineRule="exact"/>
              <w:jc w:val="both"/>
              <w:rPr>
                <w:rFonts w:cs="Arial"/>
                <w:b/>
                <w:bCs/>
                <w:sz w:val="20"/>
                <w:szCs w:val="26"/>
              </w:rPr>
            </w:pPr>
            <w:r w:rsidRPr="00296D4D">
              <w:rPr>
                <w:rFonts w:cs="Arial"/>
                <w:sz w:val="20"/>
              </w:rPr>
              <w:t>299</w:t>
            </w:r>
          </w:p>
        </w:tc>
        <w:tc>
          <w:tcPr>
            <w:tcW w:w="658" w:type="pct"/>
            <w:shd w:val="clear" w:color="auto" w:fill="auto"/>
          </w:tcPr>
          <w:p w14:paraId="2FA0E4A3" w14:textId="3145FFC9" w:rsidR="007150EE" w:rsidRPr="00296D4D" w:rsidRDefault="00C8378E" w:rsidP="00296D4D">
            <w:pPr>
              <w:spacing w:before="120" w:after="60" w:line="260" w:lineRule="exact"/>
              <w:jc w:val="both"/>
              <w:rPr>
                <w:rFonts w:cs="Arial"/>
                <w:b/>
                <w:bCs/>
                <w:sz w:val="20"/>
                <w:szCs w:val="26"/>
              </w:rPr>
            </w:pPr>
            <w:r w:rsidRPr="00296D4D">
              <w:rPr>
                <w:rFonts w:cs="Arial"/>
                <w:sz w:val="20"/>
              </w:rPr>
              <w:t>100+</w:t>
            </w:r>
          </w:p>
        </w:tc>
        <w:tc>
          <w:tcPr>
            <w:tcW w:w="473" w:type="pct"/>
            <w:shd w:val="clear" w:color="auto" w:fill="auto"/>
          </w:tcPr>
          <w:p w14:paraId="4A7011C3" w14:textId="77777777" w:rsidR="007150EE" w:rsidRPr="00296D4D" w:rsidRDefault="00C8378E" w:rsidP="00296D4D">
            <w:pPr>
              <w:spacing w:before="120" w:after="60" w:line="260" w:lineRule="exact"/>
              <w:jc w:val="both"/>
              <w:rPr>
                <w:rFonts w:cs="Arial"/>
                <w:b/>
                <w:bCs/>
                <w:sz w:val="20"/>
                <w:szCs w:val="26"/>
              </w:rPr>
            </w:pPr>
            <w:r w:rsidRPr="00296D4D">
              <w:rPr>
                <w:rFonts w:cs="Arial"/>
                <w:sz w:val="20"/>
              </w:rPr>
              <w:t>44</w:t>
            </w:r>
          </w:p>
        </w:tc>
        <w:tc>
          <w:tcPr>
            <w:tcW w:w="515" w:type="pct"/>
            <w:shd w:val="clear" w:color="auto" w:fill="auto"/>
          </w:tcPr>
          <w:p w14:paraId="486649CB" w14:textId="77777777" w:rsidR="007150EE" w:rsidRPr="00296D4D" w:rsidRDefault="00CA3123" w:rsidP="00296D4D">
            <w:pPr>
              <w:spacing w:before="120" w:after="60" w:line="260" w:lineRule="exact"/>
              <w:jc w:val="both"/>
              <w:rPr>
                <w:rFonts w:cs="Arial"/>
                <w:b/>
                <w:bCs/>
                <w:sz w:val="20"/>
                <w:szCs w:val="26"/>
              </w:rPr>
            </w:pPr>
            <w:r w:rsidRPr="00296D4D">
              <w:rPr>
                <w:rFonts w:cs="Arial"/>
                <w:sz w:val="20"/>
              </w:rPr>
              <w:t>52</w:t>
            </w:r>
          </w:p>
        </w:tc>
        <w:tc>
          <w:tcPr>
            <w:tcW w:w="362" w:type="pct"/>
            <w:shd w:val="clear" w:color="auto" w:fill="auto"/>
          </w:tcPr>
          <w:p w14:paraId="1729D66D" w14:textId="77777777" w:rsidR="007150EE" w:rsidRPr="00296D4D" w:rsidRDefault="00CA3123" w:rsidP="00296D4D">
            <w:pPr>
              <w:spacing w:before="120" w:after="60" w:line="260" w:lineRule="exact"/>
              <w:jc w:val="both"/>
              <w:rPr>
                <w:rFonts w:cs="Arial"/>
                <w:b/>
                <w:bCs/>
                <w:sz w:val="20"/>
                <w:szCs w:val="26"/>
              </w:rPr>
            </w:pPr>
            <w:r w:rsidRPr="00296D4D">
              <w:rPr>
                <w:rFonts w:cs="Arial"/>
                <w:sz w:val="20"/>
              </w:rPr>
              <w:t>5</w:t>
            </w:r>
          </w:p>
        </w:tc>
        <w:tc>
          <w:tcPr>
            <w:tcW w:w="524" w:type="pct"/>
            <w:shd w:val="clear" w:color="auto" w:fill="auto"/>
          </w:tcPr>
          <w:p w14:paraId="3B13D9BB" w14:textId="65729710" w:rsidR="007150EE" w:rsidRPr="00296D4D" w:rsidRDefault="00476B14" w:rsidP="00296D4D">
            <w:pPr>
              <w:spacing w:before="120" w:after="60" w:line="260" w:lineRule="exact"/>
              <w:jc w:val="both"/>
              <w:rPr>
                <w:rFonts w:cs="Arial"/>
                <w:b/>
                <w:bCs/>
                <w:sz w:val="20"/>
                <w:szCs w:val="26"/>
              </w:rPr>
            </w:pPr>
            <w:r w:rsidRPr="00296D4D">
              <w:rPr>
                <w:rFonts w:cs="Arial"/>
                <w:sz w:val="20"/>
              </w:rPr>
              <w:t>$</w:t>
            </w:r>
            <w:r w:rsidR="00944399" w:rsidRPr="00296D4D">
              <w:rPr>
                <w:rFonts w:cs="Arial"/>
                <w:sz w:val="20"/>
              </w:rPr>
              <w:t>894,950</w:t>
            </w:r>
          </w:p>
        </w:tc>
        <w:tc>
          <w:tcPr>
            <w:tcW w:w="390" w:type="pct"/>
            <w:shd w:val="clear" w:color="auto" w:fill="auto"/>
          </w:tcPr>
          <w:p w14:paraId="0394B560" w14:textId="46DC41A3" w:rsidR="007150EE" w:rsidRPr="00296D4D" w:rsidRDefault="00944399" w:rsidP="00296D4D">
            <w:pPr>
              <w:spacing w:before="120" w:after="60" w:line="260" w:lineRule="exact"/>
              <w:jc w:val="both"/>
              <w:rPr>
                <w:rFonts w:cs="Arial"/>
                <w:sz w:val="20"/>
              </w:rPr>
            </w:pPr>
            <w:r w:rsidRPr="00296D4D">
              <w:rPr>
                <w:rFonts w:cs="Arial"/>
                <w:sz w:val="20"/>
              </w:rPr>
              <w:t>Note</w:t>
            </w:r>
            <w:r w:rsidR="002902B5" w:rsidRPr="00296D4D">
              <w:rPr>
                <w:rFonts w:cs="Arial"/>
                <w:sz w:val="20"/>
              </w:rPr>
              <w:t>5</w:t>
            </w:r>
          </w:p>
        </w:tc>
        <w:tc>
          <w:tcPr>
            <w:tcW w:w="568" w:type="pct"/>
            <w:shd w:val="clear" w:color="auto" w:fill="auto"/>
          </w:tcPr>
          <w:p w14:paraId="7AFEE090" w14:textId="77777777" w:rsidR="007150EE" w:rsidRPr="00296D4D" w:rsidRDefault="007150EE" w:rsidP="00296D4D">
            <w:pPr>
              <w:spacing w:before="120" w:after="60" w:line="260" w:lineRule="exact"/>
              <w:jc w:val="both"/>
              <w:rPr>
                <w:rFonts w:cs="Arial"/>
                <w:sz w:val="20"/>
              </w:rPr>
            </w:pPr>
          </w:p>
        </w:tc>
      </w:tr>
      <w:tr w:rsidR="00321F4E" w:rsidRPr="001A279C" w14:paraId="360F9D6B" w14:textId="77777777" w:rsidTr="00F16E1B">
        <w:tc>
          <w:tcPr>
            <w:tcW w:w="852" w:type="pct"/>
            <w:shd w:val="clear" w:color="auto" w:fill="E6E6E6"/>
          </w:tcPr>
          <w:p w14:paraId="76E3F529" w14:textId="77777777" w:rsidR="007150EE" w:rsidRPr="00296D4D" w:rsidRDefault="0089538D" w:rsidP="00296D4D">
            <w:pPr>
              <w:spacing w:before="120" w:after="60" w:line="260" w:lineRule="exact"/>
              <w:jc w:val="both"/>
              <w:rPr>
                <w:rFonts w:cs="Arial"/>
                <w:b/>
                <w:bCs/>
                <w:sz w:val="20"/>
                <w:szCs w:val="26"/>
              </w:rPr>
            </w:pPr>
            <w:r w:rsidRPr="00296D4D">
              <w:rPr>
                <w:rFonts w:cs="Arial"/>
                <w:b/>
                <w:sz w:val="20"/>
              </w:rPr>
              <w:t>UNCC</w:t>
            </w:r>
            <w:r w:rsidR="007150EE" w:rsidRPr="00296D4D">
              <w:rPr>
                <w:rFonts w:cs="Arial"/>
                <w:b/>
                <w:sz w:val="20"/>
              </w:rPr>
              <w:t>’s rank</w:t>
            </w:r>
          </w:p>
        </w:tc>
        <w:tc>
          <w:tcPr>
            <w:tcW w:w="658" w:type="pct"/>
            <w:shd w:val="clear" w:color="auto" w:fill="auto"/>
          </w:tcPr>
          <w:p w14:paraId="2241292C" w14:textId="77777777" w:rsidR="007150EE" w:rsidRPr="00296D4D" w:rsidRDefault="00647160" w:rsidP="00296D4D">
            <w:pPr>
              <w:spacing w:before="120" w:after="60" w:line="260" w:lineRule="exact"/>
              <w:jc w:val="both"/>
              <w:rPr>
                <w:rFonts w:cs="Arial"/>
                <w:b/>
                <w:bCs/>
                <w:sz w:val="20"/>
                <w:szCs w:val="26"/>
              </w:rPr>
            </w:pPr>
            <w:r w:rsidRPr="00296D4D">
              <w:rPr>
                <w:rFonts w:cs="Arial"/>
                <w:sz w:val="20"/>
              </w:rPr>
              <w:t>1</w:t>
            </w:r>
          </w:p>
        </w:tc>
        <w:tc>
          <w:tcPr>
            <w:tcW w:w="658" w:type="pct"/>
            <w:shd w:val="clear" w:color="auto" w:fill="auto"/>
          </w:tcPr>
          <w:p w14:paraId="38D53974" w14:textId="77777777" w:rsidR="007150EE" w:rsidRPr="00296D4D" w:rsidRDefault="00647160" w:rsidP="00296D4D">
            <w:pPr>
              <w:spacing w:before="120" w:after="60" w:line="260" w:lineRule="exact"/>
              <w:jc w:val="both"/>
              <w:rPr>
                <w:rFonts w:cs="Arial"/>
                <w:b/>
                <w:bCs/>
                <w:sz w:val="20"/>
                <w:szCs w:val="26"/>
              </w:rPr>
            </w:pPr>
            <w:r w:rsidRPr="00296D4D">
              <w:rPr>
                <w:rFonts w:cs="Arial"/>
                <w:sz w:val="20"/>
              </w:rPr>
              <w:t>2</w:t>
            </w:r>
          </w:p>
        </w:tc>
        <w:tc>
          <w:tcPr>
            <w:tcW w:w="473" w:type="pct"/>
            <w:shd w:val="clear" w:color="auto" w:fill="auto"/>
          </w:tcPr>
          <w:p w14:paraId="6709E105" w14:textId="77777777" w:rsidR="007150EE" w:rsidRPr="00296D4D" w:rsidRDefault="00647160" w:rsidP="00296D4D">
            <w:pPr>
              <w:spacing w:before="120" w:after="60" w:line="260" w:lineRule="exact"/>
              <w:jc w:val="both"/>
              <w:rPr>
                <w:rFonts w:cs="Arial"/>
                <w:b/>
                <w:bCs/>
                <w:sz w:val="20"/>
                <w:szCs w:val="26"/>
              </w:rPr>
            </w:pPr>
            <w:r w:rsidRPr="00296D4D">
              <w:rPr>
                <w:rFonts w:cs="Arial"/>
                <w:sz w:val="20"/>
              </w:rPr>
              <w:t>1</w:t>
            </w:r>
          </w:p>
        </w:tc>
        <w:tc>
          <w:tcPr>
            <w:tcW w:w="515" w:type="pct"/>
            <w:shd w:val="clear" w:color="auto" w:fill="auto"/>
          </w:tcPr>
          <w:p w14:paraId="010A5A68" w14:textId="781A20DE" w:rsidR="007150EE" w:rsidRPr="00296D4D" w:rsidRDefault="00081DC1" w:rsidP="00296D4D">
            <w:pPr>
              <w:spacing w:before="120" w:after="60" w:line="260" w:lineRule="exact"/>
              <w:jc w:val="both"/>
              <w:rPr>
                <w:rFonts w:cs="Arial"/>
                <w:sz w:val="20"/>
              </w:rPr>
            </w:pPr>
            <w:r w:rsidRPr="00296D4D">
              <w:rPr>
                <w:rFonts w:cs="Arial"/>
                <w:sz w:val="20"/>
              </w:rPr>
              <w:t>2</w:t>
            </w:r>
          </w:p>
        </w:tc>
        <w:tc>
          <w:tcPr>
            <w:tcW w:w="362" w:type="pct"/>
            <w:shd w:val="clear" w:color="auto" w:fill="auto"/>
          </w:tcPr>
          <w:p w14:paraId="053AF63E" w14:textId="77777777" w:rsidR="007150EE" w:rsidRPr="00296D4D" w:rsidRDefault="00647160" w:rsidP="00296D4D">
            <w:pPr>
              <w:spacing w:before="120" w:after="60" w:line="260" w:lineRule="exact"/>
              <w:jc w:val="both"/>
              <w:rPr>
                <w:rFonts w:cs="Arial"/>
                <w:b/>
                <w:bCs/>
                <w:sz w:val="20"/>
                <w:szCs w:val="26"/>
              </w:rPr>
            </w:pPr>
            <w:r w:rsidRPr="00296D4D">
              <w:rPr>
                <w:rFonts w:cs="Arial"/>
                <w:sz w:val="20"/>
              </w:rPr>
              <w:t>1</w:t>
            </w:r>
          </w:p>
        </w:tc>
        <w:tc>
          <w:tcPr>
            <w:tcW w:w="524" w:type="pct"/>
            <w:shd w:val="clear" w:color="auto" w:fill="auto"/>
          </w:tcPr>
          <w:p w14:paraId="42054D51" w14:textId="77777777" w:rsidR="007150EE" w:rsidRPr="00296D4D" w:rsidRDefault="00476B14" w:rsidP="00296D4D">
            <w:pPr>
              <w:spacing w:before="120" w:after="60" w:line="260" w:lineRule="exact"/>
              <w:jc w:val="both"/>
              <w:rPr>
                <w:rFonts w:cs="Arial"/>
                <w:b/>
                <w:bCs/>
                <w:sz w:val="20"/>
                <w:szCs w:val="26"/>
              </w:rPr>
            </w:pPr>
            <w:r w:rsidRPr="00296D4D">
              <w:rPr>
                <w:rFonts w:cs="Arial"/>
                <w:sz w:val="20"/>
              </w:rPr>
              <w:t>3</w:t>
            </w:r>
          </w:p>
        </w:tc>
        <w:tc>
          <w:tcPr>
            <w:tcW w:w="390" w:type="pct"/>
            <w:shd w:val="clear" w:color="auto" w:fill="auto"/>
          </w:tcPr>
          <w:p w14:paraId="6073E284" w14:textId="77777777" w:rsidR="007150EE" w:rsidRPr="00296D4D" w:rsidRDefault="007150EE" w:rsidP="00296D4D">
            <w:pPr>
              <w:spacing w:before="120" w:after="60" w:line="260" w:lineRule="exact"/>
              <w:jc w:val="both"/>
              <w:rPr>
                <w:rFonts w:cs="Arial"/>
                <w:sz w:val="20"/>
              </w:rPr>
            </w:pPr>
          </w:p>
        </w:tc>
        <w:tc>
          <w:tcPr>
            <w:tcW w:w="568" w:type="pct"/>
            <w:shd w:val="clear" w:color="auto" w:fill="auto"/>
          </w:tcPr>
          <w:p w14:paraId="58C5C47C" w14:textId="77777777" w:rsidR="007150EE" w:rsidRPr="00296D4D" w:rsidRDefault="007150EE" w:rsidP="00296D4D">
            <w:pPr>
              <w:spacing w:before="120" w:after="60" w:line="260" w:lineRule="exact"/>
              <w:jc w:val="both"/>
              <w:rPr>
                <w:rFonts w:cs="Arial"/>
                <w:sz w:val="20"/>
              </w:rPr>
            </w:pPr>
          </w:p>
        </w:tc>
      </w:tr>
    </w:tbl>
    <w:p w14:paraId="1016D995" w14:textId="77777777" w:rsidR="002C18B0" w:rsidRPr="00296D4D" w:rsidRDefault="00CB5EEB" w:rsidP="00296D4D">
      <w:pPr>
        <w:pStyle w:val="BodyTextIndent"/>
        <w:tabs>
          <w:tab w:val="left" w:pos="1260"/>
        </w:tabs>
        <w:spacing w:before="120"/>
        <w:ind w:left="0"/>
        <w:jc w:val="both"/>
        <w:rPr>
          <w:rFonts w:ascii="Times" w:hAnsi="Times" w:cs="Arial"/>
          <w:b w:val="0"/>
          <w:sz w:val="16"/>
          <w:szCs w:val="16"/>
        </w:rPr>
      </w:pPr>
      <w:r w:rsidRPr="00296D4D">
        <w:rPr>
          <w:rFonts w:ascii="Times" w:hAnsi="Times" w:cs="Arial"/>
          <w:b w:val="0"/>
          <w:sz w:val="16"/>
          <w:szCs w:val="16"/>
          <w:vertAlign w:val="superscript"/>
        </w:rPr>
        <w:t>1</w:t>
      </w:r>
      <w:r w:rsidR="002C18B0" w:rsidRPr="00296D4D">
        <w:rPr>
          <w:rFonts w:ascii="Times" w:hAnsi="Times" w:cs="Arial"/>
          <w:b w:val="0"/>
          <w:sz w:val="16"/>
          <w:szCs w:val="16"/>
        </w:rPr>
        <w:t xml:space="preserve"> Faculty includes all tenure/tenure track</w:t>
      </w:r>
      <w:r w:rsidR="0004665D" w:rsidRPr="00296D4D">
        <w:rPr>
          <w:rFonts w:ascii="Times" w:hAnsi="Times" w:cs="Arial"/>
          <w:b w:val="0"/>
          <w:sz w:val="16"/>
          <w:szCs w:val="16"/>
        </w:rPr>
        <w:t>, lecturers,</w:t>
      </w:r>
      <w:r w:rsidR="002C18B0" w:rsidRPr="00296D4D">
        <w:rPr>
          <w:rFonts w:ascii="Times" w:hAnsi="Times" w:cs="Arial"/>
          <w:b w:val="0"/>
          <w:sz w:val="16"/>
          <w:szCs w:val="16"/>
        </w:rPr>
        <w:t xml:space="preserve"> as well as clinical faculty and instructors.</w:t>
      </w:r>
    </w:p>
    <w:p w14:paraId="1012E33C" w14:textId="2BC501AC" w:rsidR="0089538D" w:rsidRPr="00296D4D" w:rsidRDefault="00321F4E" w:rsidP="00296D4D">
      <w:pPr>
        <w:tabs>
          <w:tab w:val="left" w:pos="180"/>
        </w:tabs>
        <w:spacing w:after="140" w:line="280" w:lineRule="exact"/>
        <w:jc w:val="both"/>
        <w:rPr>
          <w:rFonts w:cs="Arial"/>
          <w:sz w:val="16"/>
          <w:szCs w:val="16"/>
        </w:rPr>
      </w:pPr>
      <w:r w:rsidRPr="00296D4D">
        <w:rPr>
          <w:rFonts w:cs="Arial"/>
          <w:sz w:val="16"/>
          <w:szCs w:val="16"/>
          <w:vertAlign w:val="superscript"/>
        </w:rPr>
        <w:t>2</w:t>
      </w:r>
      <w:r w:rsidR="00431378" w:rsidRPr="00296D4D">
        <w:rPr>
          <w:rFonts w:cs="Arial"/>
          <w:sz w:val="16"/>
          <w:szCs w:val="16"/>
          <w:vertAlign w:val="superscript"/>
        </w:rPr>
        <w:t xml:space="preserve"> </w:t>
      </w:r>
      <w:r w:rsidR="00431378" w:rsidRPr="00296D4D">
        <w:rPr>
          <w:rFonts w:cs="Arial"/>
          <w:sz w:val="16"/>
          <w:szCs w:val="16"/>
        </w:rPr>
        <w:t>Administrative and technical support staff</w:t>
      </w:r>
    </w:p>
    <w:p w14:paraId="3FA43516" w14:textId="77777777" w:rsidR="00321F4E" w:rsidRPr="00296D4D" w:rsidRDefault="001553DD" w:rsidP="00296D4D">
      <w:pPr>
        <w:tabs>
          <w:tab w:val="left" w:pos="7920"/>
        </w:tabs>
        <w:spacing w:after="280" w:line="280" w:lineRule="exact"/>
        <w:ind w:right="-907"/>
        <w:jc w:val="both"/>
        <w:rPr>
          <w:rFonts w:cs="Arial"/>
          <w:b/>
          <w:i/>
          <w:sz w:val="20"/>
        </w:rPr>
      </w:pPr>
      <w:r w:rsidRPr="00296D4D">
        <w:rPr>
          <w:rFonts w:cs="Arial"/>
          <w:b/>
          <w:i/>
          <w:sz w:val="20"/>
        </w:rPr>
        <w:t>Discuss</w:t>
      </w:r>
      <w:r w:rsidR="0072788F" w:rsidRPr="00296D4D">
        <w:rPr>
          <w:rFonts w:cs="Arial"/>
          <w:b/>
          <w:i/>
          <w:sz w:val="20"/>
        </w:rPr>
        <w:t>ion/analysis on</w:t>
      </w:r>
      <w:r w:rsidR="00F8685F" w:rsidRPr="00296D4D">
        <w:rPr>
          <w:rFonts w:cs="Arial"/>
          <w:b/>
          <w:i/>
          <w:sz w:val="20"/>
        </w:rPr>
        <w:t xml:space="preserve"> </w:t>
      </w:r>
      <w:r w:rsidRPr="00296D4D">
        <w:rPr>
          <w:rFonts w:cs="Arial"/>
          <w:b/>
          <w:i/>
          <w:sz w:val="20"/>
        </w:rPr>
        <w:t>unit’s ranking relative to peers</w:t>
      </w:r>
      <w:r w:rsidR="009B392E" w:rsidRPr="00296D4D">
        <w:rPr>
          <w:rFonts w:cs="Arial"/>
          <w:b/>
          <w:i/>
          <w:sz w:val="20"/>
        </w:rPr>
        <w:t>/aspirational peers</w:t>
      </w:r>
      <w:r w:rsidR="0072788F" w:rsidRPr="00296D4D">
        <w:rPr>
          <w:rFonts w:cs="Arial"/>
          <w:b/>
          <w:i/>
          <w:sz w:val="20"/>
        </w:rPr>
        <w:t>:</w:t>
      </w:r>
      <w:r w:rsidRPr="00296D4D">
        <w:rPr>
          <w:rFonts w:cs="Arial"/>
          <w:b/>
          <w:i/>
          <w:sz w:val="20"/>
        </w:rPr>
        <w:t xml:space="preserve"> </w:t>
      </w:r>
    </w:p>
    <w:p w14:paraId="5C00E85C" w14:textId="77777777" w:rsidR="003969C0" w:rsidRPr="00296D4D" w:rsidRDefault="00170DD1" w:rsidP="00296D4D">
      <w:pPr>
        <w:tabs>
          <w:tab w:val="left" w:pos="7920"/>
        </w:tabs>
        <w:spacing w:after="280"/>
        <w:ind w:right="-907"/>
        <w:jc w:val="both"/>
        <w:rPr>
          <w:rFonts w:cs="Arial"/>
          <w:sz w:val="20"/>
        </w:rPr>
      </w:pPr>
      <w:r w:rsidRPr="00296D4D">
        <w:rPr>
          <w:rFonts w:cs="Arial"/>
          <w:sz w:val="20"/>
        </w:rPr>
        <w:t>First of all, there are several details to fill in the data sheet above:</w:t>
      </w:r>
    </w:p>
    <w:p w14:paraId="018447A5" w14:textId="7728569C" w:rsidR="004462C0" w:rsidRPr="00296D4D" w:rsidRDefault="004462C0" w:rsidP="00296D4D">
      <w:pPr>
        <w:tabs>
          <w:tab w:val="left" w:pos="7920"/>
        </w:tabs>
        <w:spacing w:after="280"/>
        <w:ind w:right="-907"/>
        <w:jc w:val="both"/>
        <w:rPr>
          <w:rFonts w:cs="Arial"/>
          <w:sz w:val="20"/>
        </w:rPr>
      </w:pPr>
      <w:r w:rsidRPr="00296D4D">
        <w:rPr>
          <w:rFonts w:cs="Arial"/>
          <w:sz w:val="20"/>
        </w:rPr>
        <w:t xml:space="preserve">Note </w:t>
      </w:r>
      <w:r w:rsidR="003F53F9" w:rsidRPr="00296D4D">
        <w:rPr>
          <w:rFonts w:cs="Arial"/>
          <w:sz w:val="20"/>
        </w:rPr>
        <w:t>1</w:t>
      </w:r>
      <w:r w:rsidRPr="00296D4D">
        <w:rPr>
          <w:rFonts w:cs="Arial"/>
          <w:sz w:val="20"/>
        </w:rPr>
        <w:t>: Th</w:t>
      </w:r>
      <w:r w:rsidR="00895296" w:rsidRPr="00296D4D">
        <w:rPr>
          <w:rFonts w:cs="Arial"/>
          <w:sz w:val="20"/>
        </w:rPr>
        <w:t>is</w:t>
      </w:r>
      <w:r w:rsidRPr="00296D4D">
        <w:rPr>
          <w:rFonts w:cs="Arial"/>
          <w:sz w:val="20"/>
        </w:rPr>
        <w:t xml:space="preserve"> department do</w:t>
      </w:r>
      <w:r w:rsidR="00895296" w:rsidRPr="00296D4D">
        <w:rPr>
          <w:rFonts w:cs="Arial"/>
          <w:sz w:val="20"/>
        </w:rPr>
        <w:t>es</w:t>
      </w:r>
      <w:r w:rsidRPr="00296D4D">
        <w:rPr>
          <w:rFonts w:cs="Arial"/>
          <w:sz w:val="20"/>
        </w:rPr>
        <w:t xml:space="preserve"> not have faculty members in mathematics education.</w:t>
      </w:r>
      <w:r w:rsidR="00895296" w:rsidRPr="00296D4D">
        <w:rPr>
          <w:rFonts w:cs="Arial"/>
          <w:sz w:val="20"/>
        </w:rPr>
        <w:t xml:space="preserve"> Instead math education is part of their college of education. 3 faculty members in the area of math education</w:t>
      </w:r>
      <w:r w:rsidR="002902B5" w:rsidRPr="00296D4D">
        <w:rPr>
          <w:rFonts w:cs="Arial"/>
          <w:sz w:val="20"/>
        </w:rPr>
        <w:t xml:space="preserve"> are in their college of education</w:t>
      </w:r>
      <w:r w:rsidR="00895296" w:rsidRPr="00296D4D">
        <w:rPr>
          <w:rFonts w:cs="Arial"/>
          <w:sz w:val="20"/>
        </w:rPr>
        <w:t>.</w:t>
      </w:r>
    </w:p>
    <w:p w14:paraId="199B362F" w14:textId="618FA385" w:rsidR="002902B5" w:rsidRPr="00296D4D" w:rsidRDefault="004462C0" w:rsidP="00296D4D">
      <w:pPr>
        <w:tabs>
          <w:tab w:val="left" w:pos="7920"/>
        </w:tabs>
        <w:spacing w:after="280"/>
        <w:ind w:right="-907"/>
        <w:jc w:val="both"/>
        <w:rPr>
          <w:rFonts w:cs="Arial"/>
          <w:sz w:val="20"/>
        </w:rPr>
      </w:pPr>
      <w:r w:rsidRPr="00296D4D">
        <w:rPr>
          <w:rFonts w:cs="Arial"/>
          <w:sz w:val="20"/>
        </w:rPr>
        <w:t xml:space="preserve">Note </w:t>
      </w:r>
      <w:r w:rsidR="003F53F9" w:rsidRPr="00296D4D">
        <w:rPr>
          <w:rFonts w:cs="Arial"/>
          <w:sz w:val="20"/>
        </w:rPr>
        <w:t>2</w:t>
      </w:r>
      <w:r w:rsidRPr="00296D4D">
        <w:rPr>
          <w:rFonts w:cs="Arial"/>
          <w:sz w:val="20"/>
        </w:rPr>
        <w:t xml:space="preserve">: </w:t>
      </w:r>
      <w:r w:rsidR="002902B5" w:rsidRPr="00296D4D">
        <w:rPr>
          <w:rFonts w:cs="Arial"/>
          <w:sz w:val="20"/>
        </w:rPr>
        <w:t>This department does not have faculty members in mathematics education. 5 faculty members in the area of math education are in their Graduate School of Education.</w:t>
      </w:r>
    </w:p>
    <w:p w14:paraId="4ABD35F2" w14:textId="082F67FD" w:rsidR="004462C0" w:rsidRPr="00296D4D" w:rsidRDefault="002902B5" w:rsidP="00296D4D">
      <w:pPr>
        <w:tabs>
          <w:tab w:val="left" w:pos="7920"/>
        </w:tabs>
        <w:spacing w:after="280"/>
        <w:ind w:right="-907"/>
        <w:jc w:val="both"/>
        <w:rPr>
          <w:rFonts w:cs="Arial"/>
          <w:sz w:val="20"/>
        </w:rPr>
      </w:pPr>
      <w:r w:rsidRPr="00296D4D">
        <w:rPr>
          <w:rFonts w:cs="Arial"/>
          <w:sz w:val="20"/>
        </w:rPr>
        <w:t xml:space="preserve">Note 3: </w:t>
      </w:r>
      <w:r w:rsidR="004462C0" w:rsidRPr="00296D4D">
        <w:rPr>
          <w:rFonts w:cs="Arial"/>
          <w:sz w:val="20"/>
        </w:rPr>
        <w:t>This department does not have faculty members in mathematics education and has only two faculty members in statistics.</w:t>
      </w:r>
      <w:r w:rsidRPr="00296D4D">
        <w:rPr>
          <w:rFonts w:cs="Arial"/>
          <w:sz w:val="20"/>
        </w:rPr>
        <w:t xml:space="preserve"> </w:t>
      </w:r>
      <w:r w:rsidR="00F1627C" w:rsidRPr="00296D4D">
        <w:rPr>
          <w:rFonts w:cs="Arial"/>
          <w:sz w:val="20"/>
        </w:rPr>
        <w:t>4 math education faculty members are in a different college.</w:t>
      </w:r>
    </w:p>
    <w:p w14:paraId="57CB56D0" w14:textId="5E81011A" w:rsidR="004462C0" w:rsidRPr="00296D4D" w:rsidRDefault="004462C0" w:rsidP="00296D4D">
      <w:pPr>
        <w:tabs>
          <w:tab w:val="left" w:pos="7920"/>
        </w:tabs>
        <w:spacing w:after="280"/>
        <w:ind w:right="-907"/>
        <w:jc w:val="both"/>
        <w:rPr>
          <w:rFonts w:cs="Arial"/>
          <w:sz w:val="20"/>
        </w:rPr>
      </w:pPr>
      <w:r w:rsidRPr="00296D4D">
        <w:rPr>
          <w:rFonts w:cs="Arial"/>
          <w:sz w:val="20"/>
        </w:rPr>
        <w:t xml:space="preserve">Note </w:t>
      </w:r>
      <w:r w:rsidR="00F1627C" w:rsidRPr="00296D4D">
        <w:rPr>
          <w:rFonts w:cs="Arial"/>
          <w:sz w:val="20"/>
        </w:rPr>
        <w:t>4</w:t>
      </w:r>
      <w:r w:rsidRPr="00296D4D">
        <w:rPr>
          <w:rFonts w:cs="Arial"/>
          <w:sz w:val="20"/>
        </w:rPr>
        <w:t xml:space="preserve">: </w:t>
      </w:r>
      <w:r w:rsidR="003969C0" w:rsidRPr="00296D4D">
        <w:rPr>
          <w:rFonts w:cs="Arial"/>
          <w:sz w:val="20"/>
        </w:rPr>
        <w:t>The grant amount listed includes</w:t>
      </w:r>
      <w:r w:rsidRPr="00296D4D">
        <w:rPr>
          <w:rFonts w:cs="Arial"/>
          <w:sz w:val="20"/>
        </w:rPr>
        <w:t xml:space="preserve"> one large award to mathematics education that is not typical to this department, as stated by the department chair.</w:t>
      </w:r>
    </w:p>
    <w:p w14:paraId="5C2E02AA" w14:textId="4B834210" w:rsidR="00944399" w:rsidRPr="00296D4D" w:rsidRDefault="00F1627C" w:rsidP="00296D4D">
      <w:pPr>
        <w:tabs>
          <w:tab w:val="left" w:pos="7920"/>
        </w:tabs>
        <w:spacing w:after="280"/>
        <w:ind w:right="-907"/>
        <w:jc w:val="both"/>
        <w:rPr>
          <w:rFonts w:cs="Arial"/>
          <w:sz w:val="20"/>
        </w:rPr>
      </w:pPr>
      <w:r w:rsidRPr="00296D4D">
        <w:rPr>
          <w:rFonts w:cs="Arial"/>
          <w:sz w:val="20"/>
        </w:rPr>
        <w:t>Note 5</w:t>
      </w:r>
      <w:r w:rsidR="00944399" w:rsidRPr="00296D4D">
        <w:rPr>
          <w:rFonts w:cs="Arial"/>
          <w:sz w:val="20"/>
        </w:rPr>
        <w:t>: The external funding figures cited are 2011-2012 fiscal year numbers.</w:t>
      </w:r>
      <w:r w:rsidR="00081DC1" w:rsidRPr="00296D4D">
        <w:rPr>
          <w:rFonts w:cs="Arial"/>
          <w:sz w:val="20"/>
        </w:rPr>
        <w:t xml:space="preserve"> </w:t>
      </w:r>
    </w:p>
    <w:p w14:paraId="2ECE3CF6" w14:textId="77777777" w:rsidR="00E0475C" w:rsidRPr="00296D4D" w:rsidRDefault="00170DD1" w:rsidP="00296D4D">
      <w:pPr>
        <w:tabs>
          <w:tab w:val="left" w:pos="7920"/>
        </w:tabs>
        <w:spacing w:after="280"/>
        <w:ind w:right="-907"/>
        <w:jc w:val="both"/>
        <w:rPr>
          <w:rFonts w:cs="Arial"/>
          <w:sz w:val="20"/>
        </w:rPr>
      </w:pPr>
      <w:r w:rsidRPr="00296D4D">
        <w:rPr>
          <w:rFonts w:cs="Arial"/>
          <w:sz w:val="20"/>
        </w:rPr>
        <w:t xml:space="preserve">All the departments in the list are from a peer/inspirational institution of UNCC. </w:t>
      </w:r>
    </w:p>
    <w:p w14:paraId="39056336" w14:textId="6E48785E" w:rsidR="00E0475C" w:rsidRPr="00296D4D" w:rsidRDefault="00E0475C" w:rsidP="00296D4D">
      <w:pPr>
        <w:tabs>
          <w:tab w:val="left" w:pos="7920"/>
        </w:tabs>
        <w:spacing w:after="280"/>
        <w:ind w:right="-907"/>
        <w:jc w:val="both"/>
        <w:rPr>
          <w:rFonts w:cs="Arial"/>
          <w:sz w:val="20"/>
        </w:rPr>
      </w:pPr>
      <w:r w:rsidRPr="00296D4D">
        <w:rPr>
          <w:rFonts w:cs="Arial"/>
          <w:sz w:val="20"/>
        </w:rPr>
        <w:t xml:space="preserve">A. </w:t>
      </w:r>
      <w:r w:rsidR="00170DD1" w:rsidRPr="00296D4D">
        <w:rPr>
          <w:rFonts w:cs="Arial"/>
          <w:sz w:val="20"/>
        </w:rPr>
        <w:t>In terms of the unde</w:t>
      </w:r>
      <w:r w:rsidR="003969C0" w:rsidRPr="00296D4D">
        <w:rPr>
          <w:rFonts w:cs="Arial"/>
          <w:sz w:val="20"/>
        </w:rPr>
        <w:t>rgraduate student enrollment, our department ranks</w:t>
      </w:r>
      <w:r w:rsidR="00170DD1" w:rsidRPr="00296D4D">
        <w:rPr>
          <w:rFonts w:cs="Arial"/>
          <w:sz w:val="20"/>
        </w:rPr>
        <w:t xml:space="preserve"> on the top. </w:t>
      </w:r>
    </w:p>
    <w:p w14:paraId="1EBBF126" w14:textId="666B5513" w:rsidR="00E0475C" w:rsidRPr="00296D4D" w:rsidRDefault="00E0475C" w:rsidP="00296D4D">
      <w:pPr>
        <w:tabs>
          <w:tab w:val="left" w:pos="7920"/>
        </w:tabs>
        <w:spacing w:after="280"/>
        <w:ind w:right="-907"/>
        <w:jc w:val="both"/>
        <w:rPr>
          <w:rFonts w:cs="Arial"/>
          <w:sz w:val="20"/>
        </w:rPr>
      </w:pPr>
      <w:r w:rsidRPr="00296D4D">
        <w:rPr>
          <w:rFonts w:cs="Arial"/>
          <w:sz w:val="20"/>
        </w:rPr>
        <w:t xml:space="preserve">B. </w:t>
      </w:r>
      <w:r w:rsidR="00170DD1" w:rsidRPr="00296D4D">
        <w:rPr>
          <w:rFonts w:cs="Arial"/>
          <w:sz w:val="20"/>
        </w:rPr>
        <w:t>In terms o</w:t>
      </w:r>
      <w:r w:rsidR="003969C0" w:rsidRPr="00296D4D">
        <w:rPr>
          <w:rFonts w:cs="Arial"/>
          <w:sz w:val="20"/>
        </w:rPr>
        <w:t>f graduate student enrollment, our department has</w:t>
      </w:r>
      <w:r w:rsidR="00170DD1" w:rsidRPr="00296D4D">
        <w:rPr>
          <w:rFonts w:cs="Arial"/>
          <w:sz w:val="20"/>
        </w:rPr>
        <w:t xml:space="preserve"> a total of more than 100 </w:t>
      </w:r>
      <w:r w:rsidR="00EE388F" w:rsidRPr="00296D4D">
        <w:rPr>
          <w:rFonts w:cs="Arial"/>
          <w:sz w:val="20"/>
        </w:rPr>
        <w:t>graduate students. Even if</w:t>
      </w:r>
      <w:r w:rsidR="00170DD1" w:rsidRPr="00296D4D">
        <w:rPr>
          <w:rFonts w:cs="Arial"/>
          <w:sz w:val="20"/>
        </w:rPr>
        <w:t xml:space="preserve"> we exclude </w:t>
      </w:r>
      <w:r w:rsidR="00F1627C" w:rsidRPr="00296D4D">
        <w:rPr>
          <w:rFonts w:cs="Arial"/>
          <w:sz w:val="20"/>
        </w:rPr>
        <w:t xml:space="preserve">the more than 100 </w:t>
      </w:r>
      <w:r w:rsidR="00170DD1" w:rsidRPr="00296D4D">
        <w:rPr>
          <w:rFonts w:cs="Arial"/>
          <w:sz w:val="20"/>
        </w:rPr>
        <w:t>stud</w:t>
      </w:r>
      <w:r w:rsidR="00EE388F" w:rsidRPr="00296D4D">
        <w:rPr>
          <w:rFonts w:cs="Arial"/>
          <w:sz w:val="20"/>
        </w:rPr>
        <w:t>ents in our masters mathematics</w:t>
      </w:r>
      <w:r w:rsidR="00170DD1" w:rsidRPr="00296D4D">
        <w:rPr>
          <w:rFonts w:cs="Arial"/>
          <w:sz w:val="20"/>
        </w:rPr>
        <w:t xml:space="preserve"> finance program (jointly with Economics and Finance), we still have more than 70 students (roughly 45 in the doctoral program and 25 in the masters program). </w:t>
      </w:r>
      <w:r w:rsidR="00EE388F" w:rsidRPr="00296D4D">
        <w:rPr>
          <w:rFonts w:cs="Arial"/>
          <w:sz w:val="20"/>
        </w:rPr>
        <w:t xml:space="preserve">Besides, our faculty members in mathematics education supervise up to 15 graduate students from the </w:t>
      </w:r>
      <w:r w:rsidR="003969C0" w:rsidRPr="00296D4D">
        <w:rPr>
          <w:rFonts w:cs="Arial"/>
          <w:sz w:val="20"/>
        </w:rPr>
        <w:t>College of Education. So our department also ranks</w:t>
      </w:r>
      <w:r w:rsidR="00EE388F" w:rsidRPr="00296D4D">
        <w:rPr>
          <w:rFonts w:cs="Arial"/>
          <w:sz w:val="20"/>
        </w:rPr>
        <w:t xml:space="preserve"> near the top among our peer institutions in terms of graduate student head count. </w:t>
      </w:r>
    </w:p>
    <w:p w14:paraId="2B1F132D" w14:textId="73206D93" w:rsidR="00170DD1" w:rsidRPr="00296D4D" w:rsidRDefault="00E0475C" w:rsidP="00296D4D">
      <w:pPr>
        <w:tabs>
          <w:tab w:val="left" w:pos="7920"/>
        </w:tabs>
        <w:spacing w:after="280"/>
        <w:ind w:right="-907"/>
        <w:jc w:val="both"/>
        <w:rPr>
          <w:rFonts w:cs="Arial"/>
          <w:sz w:val="20"/>
        </w:rPr>
      </w:pPr>
      <w:r w:rsidRPr="00296D4D">
        <w:rPr>
          <w:rFonts w:cs="Arial"/>
          <w:sz w:val="20"/>
        </w:rPr>
        <w:t xml:space="preserve">C. </w:t>
      </w:r>
      <w:r w:rsidR="00EE388F" w:rsidRPr="00296D4D">
        <w:rPr>
          <w:rFonts w:cs="Arial"/>
          <w:sz w:val="20"/>
        </w:rPr>
        <w:t>In ter</w:t>
      </w:r>
      <w:r w:rsidRPr="00296D4D">
        <w:rPr>
          <w:rFonts w:cs="Arial"/>
          <w:sz w:val="20"/>
        </w:rPr>
        <w:t>ms of the number of</w:t>
      </w:r>
      <w:r w:rsidR="00EE388F" w:rsidRPr="00296D4D">
        <w:rPr>
          <w:rFonts w:cs="Arial"/>
          <w:sz w:val="20"/>
        </w:rPr>
        <w:t xml:space="preserve"> faculty members, we are the </w:t>
      </w:r>
      <w:r w:rsidR="00F1627C" w:rsidRPr="00296D4D">
        <w:rPr>
          <w:rFonts w:cs="Arial"/>
          <w:sz w:val="20"/>
        </w:rPr>
        <w:t>second. Notice that two</w:t>
      </w:r>
      <w:r w:rsidR="00DE6F4D" w:rsidRPr="00296D4D">
        <w:rPr>
          <w:rFonts w:cs="Arial"/>
          <w:sz w:val="20"/>
        </w:rPr>
        <w:t xml:space="preserve"> </w:t>
      </w:r>
      <w:r w:rsidR="00F1627C" w:rsidRPr="00296D4D">
        <w:rPr>
          <w:rFonts w:cs="Arial"/>
          <w:sz w:val="20"/>
        </w:rPr>
        <w:t xml:space="preserve">of these </w:t>
      </w:r>
      <w:r w:rsidR="00EE388F" w:rsidRPr="00296D4D">
        <w:rPr>
          <w:rFonts w:cs="Arial"/>
          <w:sz w:val="20"/>
        </w:rPr>
        <w:t>departments do not have mathematics education faculty members. Once these factors are considered, our total number of faculty members</w:t>
      </w:r>
      <w:r w:rsidRPr="00296D4D">
        <w:rPr>
          <w:rFonts w:cs="Arial"/>
          <w:sz w:val="20"/>
        </w:rPr>
        <w:t xml:space="preserve"> (tenure track only or overall) is very close to four of the five peer departments surveyed. Given that our student enrollments (both in undergraduate and graduate programs) are larger, it appears that we are actually slightly under staffed compared to these institutions. </w:t>
      </w:r>
    </w:p>
    <w:p w14:paraId="622F6D0D" w14:textId="62029CFC" w:rsidR="00E0475C" w:rsidRPr="00296D4D" w:rsidRDefault="00E0475C" w:rsidP="00296D4D">
      <w:pPr>
        <w:tabs>
          <w:tab w:val="left" w:pos="7920"/>
        </w:tabs>
        <w:spacing w:after="280"/>
        <w:ind w:right="-907"/>
        <w:jc w:val="both"/>
        <w:rPr>
          <w:rFonts w:cs="Arial"/>
          <w:sz w:val="20"/>
        </w:rPr>
      </w:pPr>
      <w:r w:rsidRPr="00296D4D">
        <w:rPr>
          <w:rFonts w:cs="Arial"/>
          <w:sz w:val="20"/>
        </w:rPr>
        <w:t xml:space="preserve">D. In the area of full time staff members, we come out to be on the top, together with one peer institution. </w:t>
      </w:r>
      <w:r w:rsidR="00801088" w:rsidRPr="00296D4D">
        <w:rPr>
          <w:rFonts w:cs="Arial"/>
          <w:sz w:val="20"/>
        </w:rPr>
        <w:t>The</w:t>
      </w:r>
      <w:r w:rsidR="00AF35B5" w:rsidRPr="00296D4D">
        <w:rPr>
          <w:rFonts w:cs="Arial"/>
          <w:sz w:val="20"/>
        </w:rPr>
        <w:t>re</w:t>
      </w:r>
      <w:r w:rsidR="00801088" w:rsidRPr="00296D4D">
        <w:rPr>
          <w:rFonts w:cs="Arial"/>
          <w:sz w:val="20"/>
        </w:rPr>
        <w:t xml:space="preserve"> </w:t>
      </w:r>
      <w:r w:rsidR="00AF35B5" w:rsidRPr="00296D4D">
        <w:rPr>
          <w:rFonts w:cs="Arial"/>
          <w:sz w:val="20"/>
        </w:rPr>
        <w:t>three main</w:t>
      </w:r>
      <w:r w:rsidR="00801088" w:rsidRPr="00296D4D">
        <w:rPr>
          <w:rFonts w:cs="Arial"/>
          <w:sz w:val="20"/>
        </w:rPr>
        <w:t xml:space="preserve"> reasons that may explain our need for these staff members. (i) </w:t>
      </w:r>
      <w:r w:rsidRPr="00296D4D">
        <w:rPr>
          <w:rFonts w:cs="Arial"/>
          <w:sz w:val="20"/>
        </w:rPr>
        <w:t>We have a large number of classes that require a departmental common final exam</w:t>
      </w:r>
      <w:r w:rsidR="00801088" w:rsidRPr="00296D4D">
        <w:rPr>
          <w:rFonts w:cs="Arial"/>
          <w:sz w:val="20"/>
        </w:rPr>
        <w:t xml:space="preserve"> (6 courses, with a total of 70 to 80 sections)</w:t>
      </w:r>
      <w:r w:rsidRPr="00296D4D">
        <w:rPr>
          <w:rFonts w:cs="Arial"/>
          <w:sz w:val="20"/>
        </w:rPr>
        <w:t xml:space="preserve">. The </w:t>
      </w:r>
      <w:r w:rsidR="00801088" w:rsidRPr="00296D4D">
        <w:rPr>
          <w:rFonts w:cs="Arial"/>
          <w:sz w:val="20"/>
        </w:rPr>
        <w:t xml:space="preserve">type setting, preparation, printing, </w:t>
      </w:r>
      <w:r w:rsidR="00C175C6" w:rsidRPr="00296D4D">
        <w:rPr>
          <w:rFonts w:cs="Arial"/>
          <w:sz w:val="20"/>
        </w:rPr>
        <w:t>administration</w:t>
      </w:r>
      <w:r w:rsidR="00801088" w:rsidRPr="00296D4D">
        <w:rPr>
          <w:rFonts w:cs="Arial"/>
          <w:sz w:val="20"/>
        </w:rPr>
        <w:t>, collecting and grading</w:t>
      </w:r>
      <w:r w:rsidRPr="00296D4D">
        <w:rPr>
          <w:rFonts w:cs="Arial"/>
          <w:sz w:val="20"/>
        </w:rPr>
        <w:t xml:space="preserve"> of the</w:t>
      </w:r>
      <w:r w:rsidR="00801088" w:rsidRPr="00296D4D">
        <w:rPr>
          <w:rFonts w:cs="Arial"/>
          <w:sz w:val="20"/>
        </w:rPr>
        <w:t>se exams created a huge amount of</w:t>
      </w:r>
      <w:r w:rsidR="00C175C6" w:rsidRPr="00296D4D">
        <w:rPr>
          <w:rFonts w:cs="Arial"/>
          <w:sz w:val="20"/>
        </w:rPr>
        <w:t xml:space="preserve"> addit</w:t>
      </w:r>
      <w:r w:rsidR="00801088" w:rsidRPr="00296D4D">
        <w:rPr>
          <w:rFonts w:cs="Arial"/>
          <w:sz w:val="20"/>
        </w:rPr>
        <w:t>ional work during each semester.</w:t>
      </w:r>
      <w:r w:rsidR="00C175C6" w:rsidRPr="00296D4D">
        <w:rPr>
          <w:rFonts w:cs="Arial"/>
          <w:sz w:val="20"/>
        </w:rPr>
        <w:t xml:space="preserve"> </w:t>
      </w:r>
      <w:r w:rsidR="00AF35B5" w:rsidRPr="00296D4D">
        <w:rPr>
          <w:rFonts w:cs="Arial"/>
          <w:sz w:val="20"/>
        </w:rPr>
        <w:t>(ii) The secretary to the associate chair is loaded with some additional tasks with course information entries that were typically the job done by the associate chair. This is to lower the amount of the associate chair’s workload, because although he is officially only requires to teach one class per semester, he actually teaches two courses per semester (including one graduate course for the math finance masters program) as the department is running short in faculty members able to provide instructions in these courses. (iii) One staff member is officially a typist. The department used to have quite a few faculty members who heavily relied on our typist to typ</w:t>
      </w:r>
      <w:r w:rsidR="00390911" w:rsidRPr="00296D4D">
        <w:rPr>
          <w:rFonts w:cs="Arial"/>
          <w:sz w:val="20"/>
        </w:rPr>
        <w:t>e their research papers. This support certainly is needed for these faculty members to be productive in their research (in fact one of them has been very successful in obtaining external funding).</w:t>
      </w:r>
      <w:r w:rsidR="00AF35B5" w:rsidRPr="00296D4D">
        <w:rPr>
          <w:rFonts w:cs="Arial"/>
          <w:sz w:val="20"/>
        </w:rPr>
        <w:t xml:space="preserve"> </w:t>
      </w:r>
      <w:r w:rsidR="00390911" w:rsidRPr="00296D4D">
        <w:rPr>
          <w:rFonts w:cs="Arial"/>
          <w:sz w:val="20"/>
        </w:rPr>
        <w:t>This staff member is also responsible for other tasks. For example she will soon be administering weekly mathematics placement test sessions under our new math placement scheme to be implemented in Fall 2014.</w:t>
      </w:r>
    </w:p>
    <w:p w14:paraId="50778568" w14:textId="3E18A387" w:rsidR="00C175C6" w:rsidRPr="00296D4D" w:rsidRDefault="00C175C6" w:rsidP="00296D4D">
      <w:pPr>
        <w:tabs>
          <w:tab w:val="left" w:pos="7920"/>
        </w:tabs>
        <w:spacing w:after="280"/>
        <w:ind w:right="-907"/>
        <w:jc w:val="both"/>
        <w:rPr>
          <w:rFonts w:cs="Arial"/>
          <w:sz w:val="20"/>
        </w:rPr>
      </w:pPr>
      <w:r w:rsidRPr="00296D4D">
        <w:rPr>
          <w:rFonts w:cs="Arial"/>
          <w:sz w:val="20"/>
        </w:rPr>
        <w:t xml:space="preserve">E. In terms of total external funding amount, we are </w:t>
      </w:r>
      <w:r w:rsidR="00D6382D" w:rsidRPr="001A279C">
        <w:rPr>
          <w:rFonts w:cs="Arial"/>
          <w:sz w:val="20"/>
        </w:rPr>
        <w:t xml:space="preserve">significantly ahead of </w:t>
      </w:r>
      <w:r w:rsidRPr="00296D4D">
        <w:rPr>
          <w:rFonts w:cs="Arial"/>
          <w:sz w:val="20"/>
        </w:rPr>
        <w:t>three of the five institutions surveyed. One department received a very large one-time award to mathematics education last year, greatly distorted their normal funding amount</w:t>
      </w:r>
      <w:r w:rsidR="00FD5543" w:rsidRPr="00296D4D">
        <w:rPr>
          <w:rFonts w:cs="Arial"/>
          <w:sz w:val="20"/>
        </w:rPr>
        <w:t>. Once that award is discounted</w:t>
      </w:r>
      <w:r w:rsidRPr="00296D4D">
        <w:rPr>
          <w:rFonts w:cs="Arial"/>
          <w:sz w:val="20"/>
        </w:rPr>
        <w:t>,</w:t>
      </w:r>
      <w:r w:rsidR="00FD5543" w:rsidRPr="00296D4D">
        <w:rPr>
          <w:rFonts w:cs="Arial"/>
          <w:sz w:val="20"/>
        </w:rPr>
        <w:t xml:space="preserve"> our department would be very close to the top in the group.</w:t>
      </w:r>
      <w:r w:rsidR="00944399" w:rsidRPr="00296D4D">
        <w:rPr>
          <w:rFonts w:cs="Arial"/>
          <w:sz w:val="20"/>
        </w:rPr>
        <w:t xml:space="preserve"> A more detailed analysis of our department’s external funding activities is given in Section VIII.</w:t>
      </w:r>
    </w:p>
    <w:p w14:paraId="1445C006" w14:textId="77777777" w:rsidR="001553DD" w:rsidRPr="00296D4D" w:rsidRDefault="002E46F0" w:rsidP="00296D4D">
      <w:pPr>
        <w:numPr>
          <w:ilvl w:val="0"/>
          <w:numId w:val="20"/>
        </w:numPr>
        <w:tabs>
          <w:tab w:val="num" w:pos="0"/>
        </w:tabs>
        <w:ind w:left="0" w:firstLine="0"/>
        <w:jc w:val="both"/>
        <w:rPr>
          <w:rFonts w:cs="Arial"/>
          <w:b/>
        </w:rPr>
      </w:pPr>
      <w:r w:rsidRPr="00296D4D">
        <w:rPr>
          <w:rFonts w:cs="Arial"/>
          <w:b/>
        </w:rPr>
        <w:t xml:space="preserve"> </w:t>
      </w:r>
      <w:r w:rsidR="001553DD" w:rsidRPr="00296D4D">
        <w:rPr>
          <w:rFonts w:cs="Arial"/>
          <w:b/>
        </w:rPr>
        <w:t>U</w:t>
      </w:r>
      <w:r w:rsidR="004C308D" w:rsidRPr="00296D4D">
        <w:rPr>
          <w:rFonts w:cs="Arial"/>
          <w:b/>
        </w:rPr>
        <w:t>NDERGRADUATE EDUCATION</w:t>
      </w:r>
    </w:p>
    <w:p w14:paraId="52E46678" w14:textId="77777777" w:rsidR="00025564" w:rsidRPr="00296D4D" w:rsidRDefault="00025564" w:rsidP="00296D4D">
      <w:pPr>
        <w:jc w:val="both"/>
        <w:rPr>
          <w:rFonts w:cs="Arial"/>
          <w:b/>
          <w:sz w:val="28"/>
          <w:szCs w:val="28"/>
        </w:rPr>
      </w:pPr>
    </w:p>
    <w:p w14:paraId="1F3BDD97" w14:textId="77777777" w:rsidR="00025564" w:rsidRPr="00296D4D" w:rsidRDefault="00025564" w:rsidP="00296D4D">
      <w:pPr>
        <w:spacing w:after="140" w:line="280" w:lineRule="exact"/>
        <w:jc w:val="both"/>
        <w:rPr>
          <w:rFonts w:cs="Arial"/>
          <w:b/>
          <w:szCs w:val="24"/>
          <w:u w:val="single"/>
        </w:rPr>
      </w:pPr>
      <w:r w:rsidRPr="00296D4D">
        <w:rPr>
          <w:rFonts w:cs="Arial"/>
          <w:b/>
          <w:szCs w:val="24"/>
          <w:u w:val="single"/>
        </w:rPr>
        <w:t xml:space="preserve">Undergraduate Student Profile </w:t>
      </w:r>
    </w:p>
    <w:p w14:paraId="56B0B515" w14:textId="77777777" w:rsidR="00025564" w:rsidRPr="00296D4D" w:rsidRDefault="00025564" w:rsidP="00296D4D">
      <w:pPr>
        <w:spacing w:after="140" w:line="280" w:lineRule="exact"/>
        <w:jc w:val="both"/>
        <w:rPr>
          <w:rFonts w:cs="Arial"/>
          <w:szCs w:val="24"/>
          <w:u w:val="single"/>
        </w:rPr>
      </w:pPr>
    </w:p>
    <w:tbl>
      <w:tblPr>
        <w:tblW w:w="53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4"/>
        <w:gridCol w:w="1078"/>
        <w:gridCol w:w="899"/>
        <w:gridCol w:w="809"/>
        <w:gridCol w:w="811"/>
        <w:gridCol w:w="809"/>
        <w:gridCol w:w="811"/>
        <w:gridCol w:w="809"/>
        <w:gridCol w:w="811"/>
        <w:gridCol w:w="1350"/>
      </w:tblGrid>
      <w:tr w:rsidR="001D1DD9" w:rsidRPr="001A279C" w14:paraId="5265E038" w14:textId="77777777" w:rsidTr="001D1DD9">
        <w:trPr>
          <w:trHeight w:val="692"/>
        </w:trPr>
        <w:tc>
          <w:tcPr>
            <w:tcW w:w="1625" w:type="pct"/>
            <w:gridSpan w:val="2"/>
            <w:shd w:val="clear" w:color="auto" w:fill="CCCCCC"/>
          </w:tcPr>
          <w:p w14:paraId="541FCE8E" w14:textId="77777777" w:rsidR="00025564" w:rsidRPr="00296D4D" w:rsidRDefault="00025564" w:rsidP="00296D4D">
            <w:pPr>
              <w:spacing w:before="120" w:after="60" w:line="260" w:lineRule="exact"/>
              <w:jc w:val="both"/>
              <w:rPr>
                <w:rFonts w:cs="Arial"/>
                <w:szCs w:val="24"/>
              </w:rPr>
            </w:pPr>
          </w:p>
        </w:tc>
        <w:tc>
          <w:tcPr>
            <w:tcW w:w="427" w:type="pct"/>
            <w:shd w:val="clear" w:color="auto" w:fill="CCCCCC"/>
          </w:tcPr>
          <w:p w14:paraId="6343F4F3" w14:textId="77777777" w:rsidR="00025564" w:rsidRPr="00296D4D" w:rsidRDefault="00025564" w:rsidP="00296D4D">
            <w:pPr>
              <w:spacing w:before="120" w:after="60" w:line="260" w:lineRule="exact"/>
              <w:jc w:val="both"/>
              <w:rPr>
                <w:rFonts w:cs="Arial"/>
                <w:b/>
                <w:bCs/>
                <w:sz w:val="20"/>
                <w:szCs w:val="26"/>
              </w:rPr>
            </w:pPr>
            <w:r w:rsidRPr="00296D4D">
              <w:rPr>
                <w:rFonts w:cs="Arial"/>
                <w:b/>
                <w:sz w:val="20"/>
              </w:rPr>
              <w:t>0</w:t>
            </w:r>
            <w:r w:rsidR="00A84A79" w:rsidRPr="00296D4D">
              <w:rPr>
                <w:rFonts w:cs="Arial"/>
                <w:b/>
                <w:sz w:val="20"/>
              </w:rPr>
              <w:t>5</w:t>
            </w:r>
            <w:r w:rsidRPr="00296D4D">
              <w:rPr>
                <w:rFonts w:cs="Arial"/>
                <w:b/>
                <w:sz w:val="20"/>
              </w:rPr>
              <w:t>-0</w:t>
            </w:r>
            <w:r w:rsidR="00A84A79" w:rsidRPr="00296D4D">
              <w:rPr>
                <w:rFonts w:cs="Arial"/>
                <w:b/>
                <w:sz w:val="20"/>
              </w:rPr>
              <w:t>6</w:t>
            </w:r>
          </w:p>
        </w:tc>
        <w:tc>
          <w:tcPr>
            <w:tcW w:w="384" w:type="pct"/>
            <w:shd w:val="clear" w:color="auto" w:fill="CCCCCC"/>
          </w:tcPr>
          <w:p w14:paraId="4119068A" w14:textId="77777777" w:rsidR="00025564" w:rsidRPr="00296D4D" w:rsidRDefault="00025564" w:rsidP="00296D4D">
            <w:pPr>
              <w:spacing w:before="120" w:after="60" w:line="260" w:lineRule="exact"/>
              <w:jc w:val="both"/>
              <w:rPr>
                <w:rFonts w:cs="Arial"/>
                <w:b/>
                <w:bCs/>
                <w:sz w:val="20"/>
                <w:szCs w:val="26"/>
              </w:rPr>
            </w:pPr>
            <w:r w:rsidRPr="00296D4D">
              <w:rPr>
                <w:rFonts w:cs="Arial"/>
                <w:b/>
                <w:sz w:val="20"/>
              </w:rPr>
              <w:t>0</w:t>
            </w:r>
            <w:r w:rsidR="00A84A79" w:rsidRPr="00296D4D">
              <w:rPr>
                <w:rFonts w:cs="Arial"/>
                <w:b/>
                <w:sz w:val="20"/>
              </w:rPr>
              <w:t>6-07</w:t>
            </w:r>
          </w:p>
        </w:tc>
        <w:tc>
          <w:tcPr>
            <w:tcW w:w="385" w:type="pct"/>
            <w:shd w:val="clear" w:color="auto" w:fill="CCCCCC"/>
          </w:tcPr>
          <w:p w14:paraId="781CA410" w14:textId="77777777" w:rsidR="00025564" w:rsidRPr="00296D4D" w:rsidRDefault="00025564" w:rsidP="00296D4D">
            <w:pPr>
              <w:spacing w:before="120" w:after="60" w:line="260" w:lineRule="exact"/>
              <w:jc w:val="both"/>
              <w:rPr>
                <w:rFonts w:cs="Arial"/>
                <w:b/>
                <w:bCs/>
                <w:sz w:val="20"/>
                <w:szCs w:val="26"/>
              </w:rPr>
            </w:pPr>
            <w:r w:rsidRPr="00296D4D">
              <w:rPr>
                <w:rFonts w:cs="Arial"/>
                <w:b/>
                <w:sz w:val="20"/>
              </w:rPr>
              <w:t>0</w:t>
            </w:r>
            <w:r w:rsidR="00A84A79" w:rsidRPr="00296D4D">
              <w:rPr>
                <w:rFonts w:cs="Arial"/>
                <w:b/>
                <w:sz w:val="20"/>
              </w:rPr>
              <w:t>7</w:t>
            </w:r>
            <w:r w:rsidRPr="00296D4D">
              <w:rPr>
                <w:rFonts w:cs="Arial"/>
                <w:b/>
                <w:sz w:val="20"/>
              </w:rPr>
              <w:t>-0</w:t>
            </w:r>
            <w:r w:rsidR="00A84A79" w:rsidRPr="00296D4D">
              <w:rPr>
                <w:rFonts w:cs="Arial"/>
                <w:b/>
                <w:sz w:val="20"/>
              </w:rPr>
              <w:t>8</w:t>
            </w:r>
          </w:p>
        </w:tc>
        <w:tc>
          <w:tcPr>
            <w:tcW w:w="384" w:type="pct"/>
            <w:shd w:val="clear" w:color="auto" w:fill="CCCCCC"/>
          </w:tcPr>
          <w:p w14:paraId="7DCEE209" w14:textId="77777777" w:rsidR="00025564" w:rsidRPr="00296D4D" w:rsidRDefault="00025564" w:rsidP="00296D4D">
            <w:pPr>
              <w:spacing w:before="120" w:after="60" w:line="260" w:lineRule="exact"/>
              <w:jc w:val="both"/>
              <w:rPr>
                <w:rFonts w:cs="Arial"/>
                <w:b/>
                <w:bCs/>
                <w:sz w:val="20"/>
                <w:szCs w:val="26"/>
              </w:rPr>
            </w:pPr>
            <w:r w:rsidRPr="00296D4D">
              <w:rPr>
                <w:rFonts w:cs="Arial"/>
                <w:b/>
                <w:sz w:val="20"/>
              </w:rPr>
              <w:t>0</w:t>
            </w:r>
            <w:r w:rsidR="00A84A79" w:rsidRPr="00296D4D">
              <w:rPr>
                <w:rFonts w:cs="Arial"/>
                <w:b/>
                <w:sz w:val="20"/>
              </w:rPr>
              <w:t>8</w:t>
            </w:r>
            <w:r w:rsidRPr="00296D4D">
              <w:rPr>
                <w:rFonts w:cs="Arial"/>
                <w:b/>
                <w:sz w:val="20"/>
              </w:rPr>
              <w:t>-0</w:t>
            </w:r>
            <w:r w:rsidR="00A84A79" w:rsidRPr="00296D4D">
              <w:rPr>
                <w:rFonts w:cs="Arial"/>
                <w:b/>
                <w:sz w:val="20"/>
              </w:rPr>
              <w:t>9</w:t>
            </w:r>
          </w:p>
        </w:tc>
        <w:tc>
          <w:tcPr>
            <w:tcW w:w="385" w:type="pct"/>
            <w:shd w:val="clear" w:color="auto" w:fill="CCCCCC"/>
          </w:tcPr>
          <w:p w14:paraId="04C26697" w14:textId="77777777" w:rsidR="00025564" w:rsidRPr="00296D4D" w:rsidRDefault="00025564" w:rsidP="00296D4D">
            <w:pPr>
              <w:spacing w:before="120" w:after="60" w:line="260" w:lineRule="exact"/>
              <w:jc w:val="both"/>
              <w:rPr>
                <w:rFonts w:cs="Arial"/>
                <w:b/>
                <w:bCs/>
                <w:sz w:val="20"/>
                <w:szCs w:val="26"/>
              </w:rPr>
            </w:pPr>
            <w:r w:rsidRPr="00296D4D">
              <w:rPr>
                <w:rFonts w:cs="Arial"/>
                <w:b/>
                <w:sz w:val="20"/>
              </w:rPr>
              <w:t>0</w:t>
            </w:r>
            <w:r w:rsidR="00A84A79" w:rsidRPr="00296D4D">
              <w:rPr>
                <w:rFonts w:cs="Arial"/>
                <w:b/>
                <w:sz w:val="20"/>
              </w:rPr>
              <w:t>9-10</w:t>
            </w:r>
          </w:p>
        </w:tc>
        <w:tc>
          <w:tcPr>
            <w:tcW w:w="384" w:type="pct"/>
            <w:shd w:val="clear" w:color="auto" w:fill="CCCCCC"/>
          </w:tcPr>
          <w:p w14:paraId="30E650F3" w14:textId="77777777" w:rsidR="00025564" w:rsidRPr="00296D4D" w:rsidRDefault="00A84A79" w:rsidP="00296D4D">
            <w:pPr>
              <w:spacing w:before="120" w:after="60" w:line="260" w:lineRule="exact"/>
              <w:jc w:val="both"/>
              <w:rPr>
                <w:rFonts w:cs="Arial"/>
                <w:b/>
                <w:bCs/>
                <w:sz w:val="20"/>
                <w:szCs w:val="26"/>
              </w:rPr>
            </w:pPr>
            <w:r w:rsidRPr="00296D4D">
              <w:rPr>
                <w:rFonts w:cs="Arial"/>
                <w:b/>
                <w:sz w:val="20"/>
              </w:rPr>
              <w:t>10</w:t>
            </w:r>
            <w:r w:rsidR="00025564" w:rsidRPr="00296D4D">
              <w:rPr>
                <w:rFonts w:cs="Arial"/>
                <w:b/>
                <w:sz w:val="20"/>
              </w:rPr>
              <w:t>-</w:t>
            </w:r>
            <w:r w:rsidR="00F0548F" w:rsidRPr="00296D4D">
              <w:rPr>
                <w:rFonts w:cs="Arial"/>
                <w:b/>
                <w:sz w:val="20"/>
              </w:rPr>
              <w:t>1</w:t>
            </w:r>
            <w:r w:rsidRPr="00296D4D">
              <w:rPr>
                <w:rFonts w:cs="Arial"/>
                <w:b/>
                <w:sz w:val="20"/>
              </w:rPr>
              <w:t>1</w:t>
            </w:r>
          </w:p>
        </w:tc>
        <w:tc>
          <w:tcPr>
            <w:tcW w:w="385" w:type="pct"/>
            <w:shd w:val="clear" w:color="auto" w:fill="CCCCCC"/>
          </w:tcPr>
          <w:p w14:paraId="0EBC468F" w14:textId="77777777" w:rsidR="00025564" w:rsidRPr="00296D4D" w:rsidRDefault="00A84A79" w:rsidP="00296D4D">
            <w:pPr>
              <w:spacing w:before="120" w:after="60" w:line="260" w:lineRule="exact"/>
              <w:jc w:val="both"/>
              <w:rPr>
                <w:rFonts w:cs="Arial"/>
                <w:b/>
                <w:bCs/>
                <w:sz w:val="20"/>
                <w:szCs w:val="26"/>
              </w:rPr>
            </w:pPr>
            <w:r w:rsidRPr="00296D4D">
              <w:rPr>
                <w:rFonts w:cs="Arial"/>
                <w:b/>
                <w:sz w:val="20"/>
              </w:rPr>
              <w:t>11</w:t>
            </w:r>
            <w:r w:rsidR="00025564" w:rsidRPr="00296D4D">
              <w:rPr>
                <w:rFonts w:cs="Arial"/>
                <w:b/>
                <w:sz w:val="20"/>
              </w:rPr>
              <w:t>-</w:t>
            </w:r>
            <w:r w:rsidR="00F0548F" w:rsidRPr="00296D4D">
              <w:rPr>
                <w:rFonts w:cs="Arial"/>
                <w:b/>
                <w:sz w:val="20"/>
              </w:rPr>
              <w:t>1</w:t>
            </w:r>
            <w:r w:rsidRPr="00296D4D">
              <w:rPr>
                <w:rFonts w:cs="Arial"/>
                <w:b/>
                <w:sz w:val="20"/>
              </w:rPr>
              <w:t>2</w:t>
            </w:r>
          </w:p>
        </w:tc>
        <w:tc>
          <w:tcPr>
            <w:tcW w:w="641" w:type="pct"/>
            <w:shd w:val="clear" w:color="auto" w:fill="CCCCCC"/>
          </w:tcPr>
          <w:p w14:paraId="67EB8BFA" w14:textId="77777777" w:rsidR="00025564" w:rsidRPr="00296D4D" w:rsidRDefault="001D1DD9" w:rsidP="00296D4D">
            <w:pPr>
              <w:spacing w:before="120" w:after="60"/>
              <w:ind w:right="-366"/>
              <w:jc w:val="both"/>
              <w:rPr>
                <w:rFonts w:cs="Arial"/>
                <w:b/>
                <w:bCs/>
                <w:sz w:val="20"/>
                <w:szCs w:val="26"/>
              </w:rPr>
            </w:pPr>
            <w:r w:rsidRPr="00296D4D">
              <w:rPr>
                <w:rFonts w:cs="Arial"/>
                <w:b/>
                <w:sz w:val="20"/>
              </w:rPr>
              <w:t>College</w:t>
            </w:r>
            <w:r w:rsidR="00A84A79" w:rsidRPr="00296D4D">
              <w:rPr>
                <w:rFonts w:cs="Arial"/>
                <w:b/>
                <w:sz w:val="20"/>
              </w:rPr>
              <w:t>11</w:t>
            </w:r>
            <w:r w:rsidR="00025564" w:rsidRPr="00296D4D">
              <w:rPr>
                <w:rFonts w:cs="Arial"/>
                <w:b/>
                <w:sz w:val="20"/>
              </w:rPr>
              <w:t>-</w:t>
            </w:r>
            <w:r w:rsidR="00F0548F" w:rsidRPr="00296D4D">
              <w:rPr>
                <w:rFonts w:cs="Arial"/>
                <w:b/>
                <w:sz w:val="20"/>
              </w:rPr>
              <w:t>1</w:t>
            </w:r>
            <w:r w:rsidR="00A84A79" w:rsidRPr="00296D4D">
              <w:rPr>
                <w:rFonts w:cs="Arial"/>
                <w:b/>
                <w:sz w:val="20"/>
              </w:rPr>
              <w:t>2</w:t>
            </w:r>
          </w:p>
        </w:tc>
      </w:tr>
      <w:tr w:rsidR="00DC6AD7" w:rsidRPr="001A279C" w14:paraId="38515389" w14:textId="77777777" w:rsidTr="001D1DD9">
        <w:tc>
          <w:tcPr>
            <w:tcW w:w="1113" w:type="pct"/>
            <w:shd w:val="clear" w:color="auto" w:fill="E6E6E6"/>
          </w:tcPr>
          <w:p w14:paraId="29579B7D" w14:textId="77777777" w:rsidR="00DC6AD7" w:rsidRPr="00296D4D" w:rsidRDefault="00DC6AD7" w:rsidP="00296D4D">
            <w:pPr>
              <w:spacing w:before="120" w:after="60" w:line="260" w:lineRule="exact"/>
              <w:jc w:val="both"/>
              <w:rPr>
                <w:rFonts w:cs="Arial"/>
                <w:b/>
                <w:bCs/>
                <w:sz w:val="20"/>
                <w:szCs w:val="26"/>
              </w:rPr>
            </w:pPr>
            <w:r w:rsidRPr="00296D4D">
              <w:rPr>
                <w:rFonts w:cs="Arial"/>
                <w:b/>
                <w:sz w:val="20"/>
              </w:rPr>
              <w:t xml:space="preserve"># of Fall undergrad </w:t>
            </w:r>
          </w:p>
        </w:tc>
        <w:tc>
          <w:tcPr>
            <w:tcW w:w="512" w:type="pct"/>
          </w:tcPr>
          <w:p w14:paraId="20F4C767" w14:textId="77777777" w:rsidR="00DC6AD7" w:rsidRPr="00296D4D" w:rsidRDefault="00DC6AD7" w:rsidP="00296D4D">
            <w:pPr>
              <w:spacing w:before="120" w:after="60" w:line="260" w:lineRule="exact"/>
              <w:jc w:val="both"/>
              <w:rPr>
                <w:rFonts w:cs="Arial"/>
                <w:b/>
                <w:bCs/>
                <w:sz w:val="20"/>
                <w:szCs w:val="26"/>
              </w:rPr>
            </w:pPr>
            <w:r w:rsidRPr="00296D4D">
              <w:rPr>
                <w:rFonts w:cs="Arial"/>
                <w:sz w:val="20"/>
              </w:rPr>
              <w:t>Total</w:t>
            </w:r>
          </w:p>
        </w:tc>
        <w:tc>
          <w:tcPr>
            <w:tcW w:w="427" w:type="pct"/>
            <w:vAlign w:val="bottom"/>
          </w:tcPr>
          <w:p w14:paraId="69928EB6"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182</w:t>
            </w:r>
          </w:p>
        </w:tc>
        <w:tc>
          <w:tcPr>
            <w:tcW w:w="384" w:type="pct"/>
            <w:vAlign w:val="bottom"/>
          </w:tcPr>
          <w:p w14:paraId="3679C338"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197</w:t>
            </w:r>
          </w:p>
        </w:tc>
        <w:tc>
          <w:tcPr>
            <w:tcW w:w="385" w:type="pct"/>
            <w:vAlign w:val="bottom"/>
          </w:tcPr>
          <w:p w14:paraId="784312C8"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214</w:t>
            </w:r>
          </w:p>
        </w:tc>
        <w:tc>
          <w:tcPr>
            <w:tcW w:w="384" w:type="pct"/>
            <w:vAlign w:val="bottom"/>
          </w:tcPr>
          <w:p w14:paraId="403481E3"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238</w:t>
            </w:r>
          </w:p>
        </w:tc>
        <w:tc>
          <w:tcPr>
            <w:tcW w:w="385" w:type="pct"/>
            <w:vAlign w:val="bottom"/>
          </w:tcPr>
          <w:p w14:paraId="3967A56D"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231</w:t>
            </w:r>
          </w:p>
        </w:tc>
        <w:tc>
          <w:tcPr>
            <w:tcW w:w="384" w:type="pct"/>
            <w:vAlign w:val="bottom"/>
          </w:tcPr>
          <w:p w14:paraId="584216C5"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225</w:t>
            </w:r>
          </w:p>
        </w:tc>
        <w:tc>
          <w:tcPr>
            <w:tcW w:w="385" w:type="pct"/>
            <w:vAlign w:val="bottom"/>
          </w:tcPr>
          <w:p w14:paraId="7A706B0A"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250</w:t>
            </w:r>
          </w:p>
        </w:tc>
        <w:tc>
          <w:tcPr>
            <w:tcW w:w="641" w:type="pct"/>
          </w:tcPr>
          <w:p w14:paraId="45C758EA" w14:textId="77777777" w:rsidR="00DC6AD7" w:rsidRPr="00296D4D" w:rsidRDefault="00DC6AD7" w:rsidP="00296D4D">
            <w:pPr>
              <w:jc w:val="both"/>
              <w:rPr>
                <w:rFonts w:eastAsia="Calibri" w:cs="Arial"/>
                <w:color w:val="1F497D"/>
                <w:sz w:val="20"/>
              </w:rPr>
            </w:pPr>
          </w:p>
          <w:p w14:paraId="0BAAF3A2" w14:textId="77777777" w:rsidR="00DC6AD7" w:rsidRPr="00296D4D" w:rsidRDefault="00DC6AD7" w:rsidP="00296D4D">
            <w:pPr>
              <w:jc w:val="both"/>
              <w:rPr>
                <w:rFonts w:eastAsia="Calibri" w:cs="Arial"/>
                <w:b/>
                <w:bCs/>
                <w:color w:val="1F497D"/>
                <w:sz w:val="20"/>
                <w:szCs w:val="26"/>
              </w:rPr>
            </w:pPr>
            <w:r w:rsidRPr="00296D4D">
              <w:rPr>
                <w:rFonts w:cs="Arial"/>
                <w:color w:val="1F497D"/>
                <w:sz w:val="20"/>
              </w:rPr>
              <w:t>7,104</w:t>
            </w:r>
          </w:p>
        </w:tc>
      </w:tr>
      <w:tr w:rsidR="00DC6AD7" w:rsidRPr="001A279C" w14:paraId="21B63097" w14:textId="77777777" w:rsidTr="001D1DD9">
        <w:tc>
          <w:tcPr>
            <w:tcW w:w="1113" w:type="pct"/>
            <w:shd w:val="clear" w:color="auto" w:fill="E6E6E6"/>
          </w:tcPr>
          <w:p w14:paraId="22FE85C3" w14:textId="77777777" w:rsidR="00DC6AD7" w:rsidRPr="00296D4D" w:rsidRDefault="00DC6AD7" w:rsidP="00296D4D">
            <w:pPr>
              <w:spacing w:before="120" w:after="60" w:line="260" w:lineRule="exact"/>
              <w:jc w:val="both"/>
              <w:rPr>
                <w:rFonts w:cs="Arial"/>
                <w:b/>
                <w:bCs/>
                <w:sz w:val="20"/>
                <w:szCs w:val="26"/>
              </w:rPr>
            </w:pPr>
            <w:r w:rsidRPr="00296D4D">
              <w:rPr>
                <w:rFonts w:cs="Arial"/>
                <w:b/>
                <w:sz w:val="20"/>
              </w:rPr>
              <w:t xml:space="preserve">% women </w:t>
            </w:r>
          </w:p>
        </w:tc>
        <w:tc>
          <w:tcPr>
            <w:tcW w:w="512" w:type="pct"/>
          </w:tcPr>
          <w:p w14:paraId="195E5F43" w14:textId="77777777" w:rsidR="00DC6AD7" w:rsidRPr="00296D4D" w:rsidRDefault="00DC6AD7" w:rsidP="00296D4D">
            <w:pPr>
              <w:spacing w:before="120" w:after="60" w:line="260" w:lineRule="exact"/>
              <w:jc w:val="both"/>
              <w:rPr>
                <w:rFonts w:cs="Arial"/>
                <w:sz w:val="20"/>
              </w:rPr>
            </w:pPr>
          </w:p>
        </w:tc>
        <w:tc>
          <w:tcPr>
            <w:tcW w:w="427" w:type="pct"/>
            <w:vAlign w:val="bottom"/>
          </w:tcPr>
          <w:p w14:paraId="54794383"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57.69</w:t>
            </w:r>
          </w:p>
        </w:tc>
        <w:tc>
          <w:tcPr>
            <w:tcW w:w="384" w:type="pct"/>
            <w:vAlign w:val="bottom"/>
          </w:tcPr>
          <w:p w14:paraId="4B1FDEF1"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56.35</w:t>
            </w:r>
          </w:p>
        </w:tc>
        <w:tc>
          <w:tcPr>
            <w:tcW w:w="385" w:type="pct"/>
            <w:vAlign w:val="bottom"/>
          </w:tcPr>
          <w:p w14:paraId="20B8A20A"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53.74</w:t>
            </w:r>
          </w:p>
        </w:tc>
        <w:tc>
          <w:tcPr>
            <w:tcW w:w="384" w:type="pct"/>
            <w:vAlign w:val="bottom"/>
          </w:tcPr>
          <w:p w14:paraId="662D0EFB"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49.16</w:t>
            </w:r>
          </w:p>
        </w:tc>
        <w:tc>
          <w:tcPr>
            <w:tcW w:w="385" w:type="pct"/>
            <w:vAlign w:val="bottom"/>
          </w:tcPr>
          <w:p w14:paraId="69A4999C"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45.02</w:t>
            </w:r>
          </w:p>
        </w:tc>
        <w:tc>
          <w:tcPr>
            <w:tcW w:w="384" w:type="pct"/>
            <w:vAlign w:val="bottom"/>
          </w:tcPr>
          <w:p w14:paraId="6AA5DB1F"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46.67</w:t>
            </w:r>
          </w:p>
        </w:tc>
        <w:tc>
          <w:tcPr>
            <w:tcW w:w="385" w:type="pct"/>
            <w:vAlign w:val="bottom"/>
          </w:tcPr>
          <w:p w14:paraId="77D43237"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52.00</w:t>
            </w:r>
          </w:p>
        </w:tc>
        <w:tc>
          <w:tcPr>
            <w:tcW w:w="641" w:type="pct"/>
          </w:tcPr>
          <w:p w14:paraId="22974EC9"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57.97</w:t>
            </w:r>
          </w:p>
        </w:tc>
      </w:tr>
      <w:tr w:rsidR="00DC6AD7" w:rsidRPr="001A279C" w14:paraId="6233DDA2" w14:textId="77777777" w:rsidTr="001D1DD9">
        <w:tc>
          <w:tcPr>
            <w:tcW w:w="1113" w:type="pct"/>
            <w:shd w:val="clear" w:color="auto" w:fill="E6E6E6"/>
          </w:tcPr>
          <w:p w14:paraId="6572D3D7" w14:textId="77777777" w:rsidR="00DC6AD7" w:rsidRPr="00296D4D" w:rsidRDefault="00DC6AD7" w:rsidP="00296D4D">
            <w:pPr>
              <w:spacing w:before="120" w:after="60" w:line="260" w:lineRule="exact"/>
              <w:jc w:val="both"/>
              <w:rPr>
                <w:rFonts w:cs="Arial"/>
                <w:b/>
                <w:bCs/>
                <w:sz w:val="20"/>
                <w:szCs w:val="26"/>
              </w:rPr>
            </w:pPr>
            <w:r w:rsidRPr="00296D4D">
              <w:rPr>
                <w:rFonts w:cs="Arial"/>
                <w:b/>
                <w:sz w:val="20"/>
              </w:rPr>
              <w:t xml:space="preserve">% Ethnicity </w:t>
            </w:r>
          </w:p>
        </w:tc>
        <w:tc>
          <w:tcPr>
            <w:tcW w:w="512" w:type="pct"/>
          </w:tcPr>
          <w:p w14:paraId="0135C7C9" w14:textId="77777777" w:rsidR="00DC6AD7" w:rsidRPr="00296D4D" w:rsidRDefault="00DC6AD7" w:rsidP="00296D4D">
            <w:pPr>
              <w:spacing w:before="120" w:after="60" w:line="260" w:lineRule="exact"/>
              <w:jc w:val="both"/>
              <w:rPr>
                <w:rFonts w:cs="Arial"/>
                <w:b/>
                <w:bCs/>
                <w:sz w:val="20"/>
                <w:szCs w:val="26"/>
              </w:rPr>
            </w:pPr>
            <w:r w:rsidRPr="00296D4D">
              <w:rPr>
                <w:rFonts w:cs="Arial"/>
                <w:sz w:val="20"/>
              </w:rPr>
              <w:t>Total</w:t>
            </w:r>
          </w:p>
        </w:tc>
        <w:tc>
          <w:tcPr>
            <w:tcW w:w="427" w:type="pct"/>
          </w:tcPr>
          <w:p w14:paraId="073E13FC" w14:textId="77777777" w:rsidR="00DC6AD7" w:rsidRPr="00296D4D" w:rsidRDefault="00DC6AD7" w:rsidP="00296D4D">
            <w:pPr>
              <w:spacing w:before="120" w:after="60" w:line="260" w:lineRule="exact"/>
              <w:jc w:val="both"/>
              <w:rPr>
                <w:rFonts w:eastAsia="Calibri" w:cs="Arial"/>
                <w:szCs w:val="24"/>
              </w:rPr>
            </w:pPr>
          </w:p>
        </w:tc>
        <w:tc>
          <w:tcPr>
            <w:tcW w:w="384" w:type="pct"/>
          </w:tcPr>
          <w:p w14:paraId="7391533B" w14:textId="77777777" w:rsidR="00DC6AD7" w:rsidRPr="00296D4D" w:rsidRDefault="00DC6AD7" w:rsidP="00296D4D">
            <w:pPr>
              <w:spacing w:before="120" w:after="60" w:line="260" w:lineRule="exact"/>
              <w:jc w:val="both"/>
              <w:rPr>
                <w:rFonts w:eastAsia="Calibri" w:cs="Arial"/>
                <w:szCs w:val="24"/>
              </w:rPr>
            </w:pPr>
          </w:p>
        </w:tc>
        <w:tc>
          <w:tcPr>
            <w:tcW w:w="385" w:type="pct"/>
          </w:tcPr>
          <w:p w14:paraId="2932FBFA" w14:textId="77777777" w:rsidR="00DC6AD7" w:rsidRPr="00296D4D" w:rsidRDefault="00DC6AD7" w:rsidP="00296D4D">
            <w:pPr>
              <w:spacing w:before="120" w:after="60" w:line="260" w:lineRule="exact"/>
              <w:jc w:val="both"/>
              <w:rPr>
                <w:rFonts w:eastAsia="Calibri" w:cs="Arial"/>
                <w:szCs w:val="24"/>
              </w:rPr>
            </w:pPr>
          </w:p>
        </w:tc>
        <w:tc>
          <w:tcPr>
            <w:tcW w:w="384" w:type="pct"/>
          </w:tcPr>
          <w:p w14:paraId="23F97984" w14:textId="77777777" w:rsidR="00DC6AD7" w:rsidRPr="00296D4D" w:rsidRDefault="00DC6AD7" w:rsidP="00296D4D">
            <w:pPr>
              <w:spacing w:before="120" w:after="60" w:line="260" w:lineRule="exact"/>
              <w:jc w:val="both"/>
              <w:rPr>
                <w:rFonts w:eastAsia="Calibri" w:cs="Arial"/>
                <w:szCs w:val="24"/>
              </w:rPr>
            </w:pPr>
          </w:p>
        </w:tc>
        <w:tc>
          <w:tcPr>
            <w:tcW w:w="385" w:type="pct"/>
          </w:tcPr>
          <w:p w14:paraId="34B792AC" w14:textId="77777777" w:rsidR="00DC6AD7" w:rsidRPr="00296D4D" w:rsidRDefault="00DC6AD7" w:rsidP="00296D4D">
            <w:pPr>
              <w:spacing w:before="120" w:after="60" w:line="260" w:lineRule="exact"/>
              <w:jc w:val="both"/>
              <w:rPr>
                <w:rFonts w:eastAsia="Calibri" w:cs="Arial"/>
                <w:szCs w:val="24"/>
              </w:rPr>
            </w:pPr>
          </w:p>
        </w:tc>
        <w:tc>
          <w:tcPr>
            <w:tcW w:w="384" w:type="pct"/>
          </w:tcPr>
          <w:p w14:paraId="0182A289" w14:textId="77777777" w:rsidR="00DC6AD7" w:rsidRPr="00296D4D" w:rsidRDefault="00DC6AD7" w:rsidP="00296D4D">
            <w:pPr>
              <w:spacing w:before="120" w:after="60" w:line="260" w:lineRule="exact"/>
              <w:jc w:val="both"/>
              <w:rPr>
                <w:rFonts w:eastAsia="Calibri" w:cs="Arial"/>
                <w:szCs w:val="24"/>
              </w:rPr>
            </w:pPr>
          </w:p>
        </w:tc>
        <w:tc>
          <w:tcPr>
            <w:tcW w:w="385" w:type="pct"/>
          </w:tcPr>
          <w:p w14:paraId="0BA21147" w14:textId="77777777" w:rsidR="00DC6AD7" w:rsidRPr="00296D4D" w:rsidRDefault="00DC6AD7" w:rsidP="00296D4D">
            <w:pPr>
              <w:spacing w:before="120" w:after="60" w:line="260" w:lineRule="exact"/>
              <w:jc w:val="both"/>
              <w:rPr>
                <w:rFonts w:eastAsia="Calibri" w:cs="Arial"/>
                <w:szCs w:val="24"/>
              </w:rPr>
            </w:pPr>
          </w:p>
        </w:tc>
        <w:tc>
          <w:tcPr>
            <w:tcW w:w="641" w:type="pct"/>
          </w:tcPr>
          <w:p w14:paraId="637D8A6A" w14:textId="77777777" w:rsidR="00DC6AD7" w:rsidRPr="00296D4D" w:rsidRDefault="00DC6AD7" w:rsidP="00296D4D">
            <w:pPr>
              <w:spacing w:before="120" w:after="60" w:line="260" w:lineRule="exact"/>
              <w:jc w:val="both"/>
              <w:rPr>
                <w:rFonts w:eastAsia="Calibri" w:cs="Arial"/>
                <w:sz w:val="20"/>
              </w:rPr>
            </w:pPr>
          </w:p>
        </w:tc>
      </w:tr>
      <w:tr w:rsidR="00DC6AD7" w:rsidRPr="001A279C" w14:paraId="776798F9" w14:textId="77777777" w:rsidTr="00DC6AD7">
        <w:tc>
          <w:tcPr>
            <w:tcW w:w="1113" w:type="pct"/>
            <w:vMerge w:val="restart"/>
            <w:shd w:val="clear" w:color="auto" w:fill="E6E6E6"/>
          </w:tcPr>
          <w:p w14:paraId="7ACA7F31" w14:textId="77777777" w:rsidR="00DC6AD7" w:rsidRPr="00296D4D" w:rsidRDefault="00DC6AD7" w:rsidP="00296D4D">
            <w:pPr>
              <w:spacing w:before="120" w:after="60" w:line="260" w:lineRule="exact"/>
              <w:jc w:val="both"/>
              <w:rPr>
                <w:rFonts w:cs="Arial"/>
                <w:b/>
                <w:sz w:val="20"/>
              </w:rPr>
            </w:pPr>
          </w:p>
        </w:tc>
        <w:tc>
          <w:tcPr>
            <w:tcW w:w="512" w:type="pct"/>
          </w:tcPr>
          <w:p w14:paraId="457E77DB" w14:textId="77777777" w:rsidR="00DC6AD7" w:rsidRPr="00296D4D" w:rsidRDefault="00DC6AD7" w:rsidP="00296D4D">
            <w:pPr>
              <w:spacing w:before="120" w:after="60" w:line="260" w:lineRule="exact"/>
              <w:jc w:val="both"/>
              <w:rPr>
                <w:rFonts w:cs="Arial"/>
                <w:b/>
                <w:bCs/>
                <w:sz w:val="20"/>
                <w:szCs w:val="26"/>
              </w:rPr>
            </w:pPr>
            <w:r w:rsidRPr="00296D4D">
              <w:rPr>
                <w:rFonts w:cs="Arial"/>
                <w:sz w:val="20"/>
              </w:rPr>
              <w:t>American Indian</w:t>
            </w:r>
          </w:p>
        </w:tc>
        <w:tc>
          <w:tcPr>
            <w:tcW w:w="427" w:type="pct"/>
            <w:vAlign w:val="bottom"/>
          </w:tcPr>
          <w:p w14:paraId="1FC8EC8B"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4" w:type="pct"/>
            <w:vAlign w:val="bottom"/>
          </w:tcPr>
          <w:p w14:paraId="7A275E1E"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1.02</w:t>
            </w:r>
          </w:p>
        </w:tc>
        <w:tc>
          <w:tcPr>
            <w:tcW w:w="385" w:type="pct"/>
            <w:vAlign w:val="bottom"/>
          </w:tcPr>
          <w:p w14:paraId="5352ABFE"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4" w:type="pct"/>
            <w:vAlign w:val="bottom"/>
          </w:tcPr>
          <w:p w14:paraId="259D1C4C"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.42</w:t>
            </w:r>
          </w:p>
        </w:tc>
        <w:tc>
          <w:tcPr>
            <w:tcW w:w="385" w:type="pct"/>
            <w:vAlign w:val="bottom"/>
          </w:tcPr>
          <w:p w14:paraId="17534E1A"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.87</w:t>
            </w:r>
          </w:p>
        </w:tc>
        <w:tc>
          <w:tcPr>
            <w:tcW w:w="384" w:type="pct"/>
            <w:vAlign w:val="bottom"/>
          </w:tcPr>
          <w:p w14:paraId="71E801A7"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.44</w:t>
            </w:r>
          </w:p>
        </w:tc>
        <w:tc>
          <w:tcPr>
            <w:tcW w:w="385" w:type="pct"/>
            <w:vAlign w:val="bottom"/>
          </w:tcPr>
          <w:p w14:paraId="6C944513"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641" w:type="pct"/>
            <w:vAlign w:val="bottom"/>
          </w:tcPr>
          <w:p w14:paraId="0F2AC8D7" w14:textId="77777777" w:rsidR="00DC6AD7" w:rsidRPr="00296D4D" w:rsidRDefault="00DC6AD7" w:rsidP="00296D4D">
            <w:pPr>
              <w:spacing w:before="120" w:after="60" w:line="260" w:lineRule="exact"/>
              <w:jc w:val="both"/>
              <w:rPr>
                <w:rFonts w:eastAsia="Calibri" w:cs="Arial"/>
                <w:b/>
                <w:bCs/>
                <w:color w:val="1F497D"/>
                <w:sz w:val="22"/>
                <w:szCs w:val="22"/>
              </w:rPr>
            </w:pPr>
            <w:r w:rsidRPr="001A279C">
              <w:rPr>
                <w:color w:val="1F497D"/>
              </w:rPr>
              <w:t>.51</w:t>
            </w:r>
          </w:p>
        </w:tc>
      </w:tr>
      <w:tr w:rsidR="00DC6AD7" w:rsidRPr="001A279C" w14:paraId="4DCB0C08" w14:textId="77777777" w:rsidTr="00DC6AD7">
        <w:tc>
          <w:tcPr>
            <w:tcW w:w="1113" w:type="pct"/>
            <w:vMerge/>
            <w:shd w:val="clear" w:color="auto" w:fill="E6E6E6"/>
          </w:tcPr>
          <w:p w14:paraId="5C64837D" w14:textId="77777777" w:rsidR="00DC6AD7" w:rsidRPr="00296D4D" w:rsidRDefault="00DC6AD7" w:rsidP="00296D4D">
            <w:pPr>
              <w:spacing w:before="120" w:after="60" w:line="260" w:lineRule="exact"/>
              <w:jc w:val="both"/>
              <w:rPr>
                <w:rFonts w:cs="Arial"/>
                <w:b/>
                <w:sz w:val="20"/>
              </w:rPr>
            </w:pPr>
          </w:p>
        </w:tc>
        <w:tc>
          <w:tcPr>
            <w:tcW w:w="512" w:type="pct"/>
          </w:tcPr>
          <w:p w14:paraId="17153624" w14:textId="77777777" w:rsidR="00DC6AD7" w:rsidRPr="00296D4D" w:rsidRDefault="00DC6AD7" w:rsidP="00296D4D">
            <w:pPr>
              <w:spacing w:before="120" w:after="60" w:line="260" w:lineRule="exact"/>
              <w:jc w:val="both"/>
              <w:rPr>
                <w:rFonts w:cs="Arial"/>
                <w:b/>
                <w:bCs/>
                <w:sz w:val="20"/>
                <w:szCs w:val="26"/>
              </w:rPr>
            </w:pPr>
            <w:r w:rsidRPr="00296D4D">
              <w:rPr>
                <w:rFonts w:cs="Arial"/>
                <w:sz w:val="20"/>
              </w:rPr>
              <w:t>Asian American</w:t>
            </w:r>
          </w:p>
        </w:tc>
        <w:tc>
          <w:tcPr>
            <w:tcW w:w="427" w:type="pct"/>
            <w:vAlign w:val="bottom"/>
          </w:tcPr>
          <w:p w14:paraId="23CAD3DA"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2.20</w:t>
            </w:r>
          </w:p>
        </w:tc>
        <w:tc>
          <w:tcPr>
            <w:tcW w:w="384" w:type="pct"/>
            <w:vAlign w:val="bottom"/>
          </w:tcPr>
          <w:p w14:paraId="372E24B1"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4.57</w:t>
            </w:r>
          </w:p>
        </w:tc>
        <w:tc>
          <w:tcPr>
            <w:tcW w:w="385" w:type="pct"/>
            <w:vAlign w:val="bottom"/>
          </w:tcPr>
          <w:p w14:paraId="0042739F"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6.07</w:t>
            </w:r>
          </w:p>
        </w:tc>
        <w:tc>
          <w:tcPr>
            <w:tcW w:w="384" w:type="pct"/>
            <w:vAlign w:val="bottom"/>
          </w:tcPr>
          <w:p w14:paraId="105A3BA9"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5.46</w:t>
            </w:r>
          </w:p>
        </w:tc>
        <w:tc>
          <w:tcPr>
            <w:tcW w:w="385" w:type="pct"/>
            <w:vAlign w:val="bottom"/>
          </w:tcPr>
          <w:p w14:paraId="70AF6BE7"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6.93</w:t>
            </w:r>
          </w:p>
        </w:tc>
        <w:tc>
          <w:tcPr>
            <w:tcW w:w="384" w:type="pct"/>
            <w:vAlign w:val="bottom"/>
          </w:tcPr>
          <w:p w14:paraId="14CB7D41"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9.33</w:t>
            </w:r>
          </w:p>
        </w:tc>
        <w:tc>
          <w:tcPr>
            <w:tcW w:w="385" w:type="pct"/>
            <w:vAlign w:val="bottom"/>
          </w:tcPr>
          <w:p w14:paraId="5D90E7B9"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7.20</w:t>
            </w:r>
          </w:p>
        </w:tc>
        <w:tc>
          <w:tcPr>
            <w:tcW w:w="641" w:type="pct"/>
            <w:vAlign w:val="bottom"/>
          </w:tcPr>
          <w:p w14:paraId="1B169E7E"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5.17</w:t>
            </w:r>
          </w:p>
        </w:tc>
      </w:tr>
      <w:tr w:rsidR="00DC6AD7" w:rsidRPr="001A279C" w14:paraId="3A9010D4" w14:textId="77777777" w:rsidTr="00DC6AD7">
        <w:tc>
          <w:tcPr>
            <w:tcW w:w="1113" w:type="pct"/>
            <w:vMerge/>
            <w:shd w:val="clear" w:color="auto" w:fill="E6E6E6"/>
          </w:tcPr>
          <w:p w14:paraId="01997AF5" w14:textId="77777777" w:rsidR="00DC6AD7" w:rsidRPr="00296D4D" w:rsidRDefault="00DC6AD7" w:rsidP="00296D4D">
            <w:pPr>
              <w:spacing w:before="120" w:after="60" w:line="260" w:lineRule="exact"/>
              <w:jc w:val="both"/>
              <w:rPr>
                <w:rFonts w:cs="Arial"/>
                <w:b/>
                <w:sz w:val="20"/>
              </w:rPr>
            </w:pPr>
          </w:p>
        </w:tc>
        <w:tc>
          <w:tcPr>
            <w:tcW w:w="512" w:type="pct"/>
          </w:tcPr>
          <w:p w14:paraId="780EB9A1" w14:textId="77777777" w:rsidR="00DC6AD7" w:rsidRPr="00296D4D" w:rsidRDefault="00DC6AD7" w:rsidP="00296D4D">
            <w:pPr>
              <w:spacing w:before="120" w:after="60" w:line="260" w:lineRule="exact"/>
              <w:jc w:val="both"/>
              <w:rPr>
                <w:rFonts w:cs="Arial"/>
                <w:b/>
                <w:bCs/>
                <w:sz w:val="20"/>
                <w:szCs w:val="26"/>
              </w:rPr>
            </w:pPr>
            <w:r w:rsidRPr="00296D4D">
              <w:rPr>
                <w:rFonts w:cs="Arial"/>
                <w:sz w:val="20"/>
              </w:rPr>
              <w:t>African American</w:t>
            </w:r>
          </w:p>
        </w:tc>
        <w:tc>
          <w:tcPr>
            <w:tcW w:w="427" w:type="pct"/>
            <w:vAlign w:val="bottom"/>
          </w:tcPr>
          <w:p w14:paraId="67F45145"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16.48</w:t>
            </w:r>
          </w:p>
        </w:tc>
        <w:tc>
          <w:tcPr>
            <w:tcW w:w="384" w:type="pct"/>
            <w:vAlign w:val="bottom"/>
          </w:tcPr>
          <w:p w14:paraId="22DEAC25"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17.26</w:t>
            </w:r>
          </w:p>
        </w:tc>
        <w:tc>
          <w:tcPr>
            <w:tcW w:w="385" w:type="pct"/>
            <w:vAlign w:val="bottom"/>
          </w:tcPr>
          <w:p w14:paraId="537EC661"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17.76</w:t>
            </w:r>
          </w:p>
        </w:tc>
        <w:tc>
          <w:tcPr>
            <w:tcW w:w="384" w:type="pct"/>
            <w:vAlign w:val="bottom"/>
          </w:tcPr>
          <w:p w14:paraId="418D6742"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17.65</w:t>
            </w:r>
          </w:p>
        </w:tc>
        <w:tc>
          <w:tcPr>
            <w:tcW w:w="385" w:type="pct"/>
            <w:vAlign w:val="bottom"/>
          </w:tcPr>
          <w:p w14:paraId="68BF17A8"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14.72</w:t>
            </w:r>
          </w:p>
        </w:tc>
        <w:tc>
          <w:tcPr>
            <w:tcW w:w="384" w:type="pct"/>
            <w:vAlign w:val="bottom"/>
          </w:tcPr>
          <w:p w14:paraId="05FB6938"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15.11</w:t>
            </w:r>
          </w:p>
        </w:tc>
        <w:tc>
          <w:tcPr>
            <w:tcW w:w="385" w:type="pct"/>
            <w:vAlign w:val="bottom"/>
          </w:tcPr>
          <w:p w14:paraId="19002D03"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15.60</w:t>
            </w:r>
          </w:p>
        </w:tc>
        <w:tc>
          <w:tcPr>
            <w:tcW w:w="641" w:type="pct"/>
            <w:vAlign w:val="bottom"/>
          </w:tcPr>
          <w:p w14:paraId="36CB9140"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20.64</w:t>
            </w:r>
          </w:p>
        </w:tc>
      </w:tr>
      <w:tr w:rsidR="00DC6AD7" w:rsidRPr="001A279C" w14:paraId="6402CC4C" w14:textId="77777777" w:rsidTr="00DC6AD7">
        <w:tc>
          <w:tcPr>
            <w:tcW w:w="1113" w:type="pct"/>
            <w:vMerge/>
            <w:shd w:val="clear" w:color="auto" w:fill="E6E6E6"/>
          </w:tcPr>
          <w:p w14:paraId="43E260EB" w14:textId="77777777" w:rsidR="00DC6AD7" w:rsidRPr="00296D4D" w:rsidRDefault="00DC6AD7" w:rsidP="00296D4D">
            <w:pPr>
              <w:spacing w:before="120" w:after="60" w:line="260" w:lineRule="exact"/>
              <w:jc w:val="both"/>
              <w:rPr>
                <w:rFonts w:cs="Arial"/>
                <w:b/>
                <w:sz w:val="20"/>
              </w:rPr>
            </w:pPr>
          </w:p>
        </w:tc>
        <w:tc>
          <w:tcPr>
            <w:tcW w:w="512" w:type="pct"/>
          </w:tcPr>
          <w:p w14:paraId="5EACF149" w14:textId="77777777" w:rsidR="00DC6AD7" w:rsidRPr="00296D4D" w:rsidRDefault="00DC6AD7" w:rsidP="00296D4D">
            <w:pPr>
              <w:spacing w:before="120" w:after="60" w:line="260" w:lineRule="exact"/>
              <w:jc w:val="both"/>
              <w:rPr>
                <w:rFonts w:cs="Arial"/>
                <w:b/>
                <w:bCs/>
                <w:sz w:val="20"/>
                <w:szCs w:val="26"/>
              </w:rPr>
            </w:pPr>
            <w:r w:rsidRPr="00296D4D">
              <w:rPr>
                <w:rFonts w:cs="Arial"/>
                <w:sz w:val="20"/>
              </w:rPr>
              <w:t>Hispanic</w:t>
            </w:r>
          </w:p>
        </w:tc>
        <w:tc>
          <w:tcPr>
            <w:tcW w:w="427" w:type="pct"/>
            <w:vAlign w:val="bottom"/>
          </w:tcPr>
          <w:p w14:paraId="2BB15629"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1.10</w:t>
            </w:r>
          </w:p>
        </w:tc>
        <w:tc>
          <w:tcPr>
            <w:tcW w:w="384" w:type="pct"/>
            <w:vAlign w:val="bottom"/>
          </w:tcPr>
          <w:p w14:paraId="4D43382A"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1.02</w:t>
            </w:r>
          </w:p>
        </w:tc>
        <w:tc>
          <w:tcPr>
            <w:tcW w:w="385" w:type="pct"/>
            <w:vAlign w:val="bottom"/>
          </w:tcPr>
          <w:p w14:paraId="26CE71DC"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1.40</w:t>
            </w:r>
          </w:p>
        </w:tc>
        <w:tc>
          <w:tcPr>
            <w:tcW w:w="384" w:type="pct"/>
            <w:vAlign w:val="bottom"/>
          </w:tcPr>
          <w:p w14:paraId="58F2CD27"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1.26</w:t>
            </w:r>
          </w:p>
        </w:tc>
        <w:tc>
          <w:tcPr>
            <w:tcW w:w="385" w:type="pct"/>
            <w:vAlign w:val="bottom"/>
          </w:tcPr>
          <w:p w14:paraId="75B52EE6"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3.03</w:t>
            </w:r>
          </w:p>
        </w:tc>
        <w:tc>
          <w:tcPr>
            <w:tcW w:w="384" w:type="pct"/>
            <w:vAlign w:val="bottom"/>
          </w:tcPr>
          <w:p w14:paraId="42D536AC"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1.78</w:t>
            </w:r>
          </w:p>
        </w:tc>
        <w:tc>
          <w:tcPr>
            <w:tcW w:w="385" w:type="pct"/>
            <w:vAlign w:val="bottom"/>
          </w:tcPr>
          <w:p w14:paraId="089F4DEA"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6.40</w:t>
            </w:r>
          </w:p>
        </w:tc>
        <w:tc>
          <w:tcPr>
            <w:tcW w:w="641" w:type="pct"/>
            <w:vAlign w:val="bottom"/>
          </w:tcPr>
          <w:p w14:paraId="627CACEC"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6.94</w:t>
            </w:r>
          </w:p>
        </w:tc>
      </w:tr>
      <w:tr w:rsidR="00DC6AD7" w:rsidRPr="001A279C" w14:paraId="0E133D30" w14:textId="77777777" w:rsidTr="00DC6AD7">
        <w:tc>
          <w:tcPr>
            <w:tcW w:w="1113" w:type="pct"/>
            <w:vMerge/>
            <w:shd w:val="clear" w:color="auto" w:fill="E6E6E6"/>
          </w:tcPr>
          <w:p w14:paraId="5A647565" w14:textId="77777777" w:rsidR="00DC6AD7" w:rsidRPr="00296D4D" w:rsidRDefault="00DC6AD7" w:rsidP="00296D4D">
            <w:pPr>
              <w:spacing w:before="120" w:after="60" w:line="260" w:lineRule="exact"/>
              <w:jc w:val="both"/>
              <w:rPr>
                <w:rFonts w:cs="Arial"/>
                <w:b/>
                <w:sz w:val="20"/>
              </w:rPr>
            </w:pPr>
          </w:p>
        </w:tc>
        <w:tc>
          <w:tcPr>
            <w:tcW w:w="512" w:type="pct"/>
          </w:tcPr>
          <w:p w14:paraId="5AF89236" w14:textId="77777777" w:rsidR="00DC6AD7" w:rsidRPr="00296D4D" w:rsidRDefault="00DC6AD7" w:rsidP="00296D4D">
            <w:pPr>
              <w:spacing w:before="120" w:after="60" w:line="260" w:lineRule="exact"/>
              <w:jc w:val="both"/>
              <w:rPr>
                <w:rFonts w:cs="Arial"/>
                <w:b/>
                <w:bCs/>
                <w:sz w:val="20"/>
                <w:szCs w:val="26"/>
              </w:rPr>
            </w:pPr>
            <w:r w:rsidRPr="00296D4D">
              <w:rPr>
                <w:rFonts w:cs="Arial"/>
                <w:sz w:val="20"/>
              </w:rPr>
              <w:t>White</w:t>
            </w:r>
          </w:p>
        </w:tc>
        <w:tc>
          <w:tcPr>
            <w:tcW w:w="427" w:type="pct"/>
            <w:vAlign w:val="bottom"/>
          </w:tcPr>
          <w:p w14:paraId="0D0DF863"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78.02</w:t>
            </w:r>
          </w:p>
        </w:tc>
        <w:tc>
          <w:tcPr>
            <w:tcW w:w="384" w:type="pct"/>
            <w:vAlign w:val="bottom"/>
          </w:tcPr>
          <w:p w14:paraId="6BFEAE7A"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75.13</w:t>
            </w:r>
          </w:p>
        </w:tc>
        <w:tc>
          <w:tcPr>
            <w:tcW w:w="385" w:type="pct"/>
            <w:vAlign w:val="bottom"/>
          </w:tcPr>
          <w:p w14:paraId="24786739"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73.36</w:t>
            </w:r>
          </w:p>
        </w:tc>
        <w:tc>
          <w:tcPr>
            <w:tcW w:w="384" w:type="pct"/>
            <w:vAlign w:val="bottom"/>
          </w:tcPr>
          <w:p w14:paraId="3A1CB493"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73.11</w:t>
            </w:r>
          </w:p>
        </w:tc>
        <w:tc>
          <w:tcPr>
            <w:tcW w:w="385" w:type="pct"/>
            <w:vAlign w:val="bottom"/>
          </w:tcPr>
          <w:p w14:paraId="7A482E16"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67.10</w:t>
            </w:r>
          </w:p>
        </w:tc>
        <w:tc>
          <w:tcPr>
            <w:tcW w:w="384" w:type="pct"/>
            <w:vAlign w:val="bottom"/>
          </w:tcPr>
          <w:p w14:paraId="3E1CF528"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64.00</w:t>
            </w:r>
          </w:p>
        </w:tc>
        <w:tc>
          <w:tcPr>
            <w:tcW w:w="385" w:type="pct"/>
            <w:vAlign w:val="bottom"/>
          </w:tcPr>
          <w:p w14:paraId="77F5E069"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62.40</w:t>
            </w:r>
          </w:p>
        </w:tc>
        <w:tc>
          <w:tcPr>
            <w:tcW w:w="641" w:type="pct"/>
            <w:vAlign w:val="bottom"/>
          </w:tcPr>
          <w:p w14:paraId="2EAF1707"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58.33</w:t>
            </w:r>
          </w:p>
        </w:tc>
      </w:tr>
      <w:tr w:rsidR="00DC6AD7" w:rsidRPr="001A279C" w14:paraId="04802891" w14:textId="77777777" w:rsidTr="00DC6AD7">
        <w:tc>
          <w:tcPr>
            <w:tcW w:w="1113" w:type="pct"/>
            <w:vMerge/>
            <w:shd w:val="clear" w:color="auto" w:fill="E6E6E6"/>
          </w:tcPr>
          <w:p w14:paraId="131F2585" w14:textId="77777777" w:rsidR="00DC6AD7" w:rsidRPr="00296D4D" w:rsidRDefault="00DC6AD7" w:rsidP="00296D4D">
            <w:pPr>
              <w:spacing w:before="120" w:after="60" w:line="260" w:lineRule="exact"/>
              <w:jc w:val="both"/>
              <w:rPr>
                <w:rFonts w:cs="Arial"/>
                <w:b/>
                <w:sz w:val="20"/>
                <w:highlight w:val="yellow"/>
              </w:rPr>
            </w:pPr>
          </w:p>
        </w:tc>
        <w:tc>
          <w:tcPr>
            <w:tcW w:w="512" w:type="pct"/>
          </w:tcPr>
          <w:p w14:paraId="2CEF12F2" w14:textId="77777777" w:rsidR="00DC6AD7" w:rsidRPr="00296D4D" w:rsidRDefault="00DC6AD7" w:rsidP="00296D4D">
            <w:pPr>
              <w:spacing w:before="120" w:after="60" w:line="260" w:lineRule="exact"/>
              <w:jc w:val="both"/>
              <w:rPr>
                <w:rFonts w:cs="Arial"/>
                <w:b/>
                <w:bCs/>
                <w:sz w:val="20"/>
                <w:szCs w:val="26"/>
                <w:highlight w:val="yellow"/>
              </w:rPr>
            </w:pPr>
            <w:r w:rsidRPr="00296D4D">
              <w:rPr>
                <w:rFonts w:cs="Arial"/>
                <w:sz w:val="20"/>
              </w:rPr>
              <w:t>Unknown</w:t>
            </w:r>
          </w:p>
        </w:tc>
        <w:tc>
          <w:tcPr>
            <w:tcW w:w="427" w:type="pct"/>
            <w:vAlign w:val="bottom"/>
          </w:tcPr>
          <w:p w14:paraId="6AB68728"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4" w:type="pct"/>
            <w:vAlign w:val="bottom"/>
          </w:tcPr>
          <w:p w14:paraId="776C010A"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5" w:type="pct"/>
            <w:vAlign w:val="bottom"/>
          </w:tcPr>
          <w:p w14:paraId="0570D1F9"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4" w:type="pct"/>
            <w:vAlign w:val="bottom"/>
          </w:tcPr>
          <w:p w14:paraId="54340251"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5" w:type="pct"/>
            <w:vAlign w:val="bottom"/>
          </w:tcPr>
          <w:p w14:paraId="6A49B47D"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3.90</w:t>
            </w:r>
          </w:p>
        </w:tc>
        <w:tc>
          <w:tcPr>
            <w:tcW w:w="384" w:type="pct"/>
            <w:vAlign w:val="bottom"/>
          </w:tcPr>
          <w:p w14:paraId="289E2229"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4.89</w:t>
            </w:r>
          </w:p>
        </w:tc>
        <w:tc>
          <w:tcPr>
            <w:tcW w:w="385" w:type="pct"/>
            <w:vAlign w:val="bottom"/>
          </w:tcPr>
          <w:p w14:paraId="5591574F"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2.40</w:t>
            </w:r>
          </w:p>
        </w:tc>
        <w:tc>
          <w:tcPr>
            <w:tcW w:w="641" w:type="pct"/>
            <w:vAlign w:val="bottom"/>
          </w:tcPr>
          <w:p w14:paraId="43CF586D"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4.73</w:t>
            </w:r>
          </w:p>
        </w:tc>
      </w:tr>
      <w:tr w:rsidR="00DC6AD7" w:rsidRPr="001A279C" w14:paraId="197BDA9C" w14:textId="77777777" w:rsidTr="00DC6AD7">
        <w:tc>
          <w:tcPr>
            <w:tcW w:w="1113" w:type="pct"/>
            <w:shd w:val="clear" w:color="auto" w:fill="E6E6E6"/>
          </w:tcPr>
          <w:p w14:paraId="43A0E36B" w14:textId="77777777" w:rsidR="00DC6AD7" w:rsidRPr="00296D4D" w:rsidRDefault="00DC6AD7" w:rsidP="00296D4D">
            <w:pPr>
              <w:spacing w:before="120" w:after="60" w:line="260" w:lineRule="exact"/>
              <w:jc w:val="both"/>
              <w:rPr>
                <w:rFonts w:cs="Arial"/>
                <w:b/>
                <w:bCs/>
                <w:sz w:val="20"/>
                <w:szCs w:val="26"/>
              </w:rPr>
            </w:pPr>
            <w:r w:rsidRPr="00296D4D">
              <w:rPr>
                <w:rFonts w:cs="Arial"/>
                <w:b/>
                <w:sz w:val="20"/>
              </w:rPr>
              <w:t>% International</w:t>
            </w:r>
          </w:p>
        </w:tc>
        <w:tc>
          <w:tcPr>
            <w:tcW w:w="512" w:type="pct"/>
          </w:tcPr>
          <w:p w14:paraId="0E41682D" w14:textId="77777777" w:rsidR="00DC6AD7" w:rsidRPr="00296D4D" w:rsidRDefault="00DC6AD7" w:rsidP="00296D4D">
            <w:pPr>
              <w:spacing w:before="120" w:after="60" w:line="260" w:lineRule="exact"/>
              <w:jc w:val="both"/>
              <w:rPr>
                <w:rFonts w:cs="Arial"/>
                <w:sz w:val="20"/>
              </w:rPr>
            </w:pPr>
          </w:p>
        </w:tc>
        <w:tc>
          <w:tcPr>
            <w:tcW w:w="427" w:type="pct"/>
            <w:vAlign w:val="bottom"/>
          </w:tcPr>
          <w:p w14:paraId="7E4633D3"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2.20</w:t>
            </w:r>
          </w:p>
        </w:tc>
        <w:tc>
          <w:tcPr>
            <w:tcW w:w="384" w:type="pct"/>
            <w:vAlign w:val="bottom"/>
          </w:tcPr>
          <w:p w14:paraId="663F2FAB"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1.02</w:t>
            </w:r>
          </w:p>
        </w:tc>
        <w:tc>
          <w:tcPr>
            <w:tcW w:w="385" w:type="pct"/>
            <w:vAlign w:val="bottom"/>
          </w:tcPr>
          <w:p w14:paraId="2114A371"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1.40</w:t>
            </w:r>
          </w:p>
        </w:tc>
        <w:tc>
          <w:tcPr>
            <w:tcW w:w="384" w:type="pct"/>
            <w:vAlign w:val="bottom"/>
          </w:tcPr>
          <w:p w14:paraId="2FCEE43E"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2.10</w:t>
            </w:r>
          </w:p>
        </w:tc>
        <w:tc>
          <w:tcPr>
            <w:tcW w:w="385" w:type="pct"/>
            <w:vAlign w:val="bottom"/>
          </w:tcPr>
          <w:p w14:paraId="2F16EF39"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3.46</w:t>
            </w:r>
          </w:p>
        </w:tc>
        <w:tc>
          <w:tcPr>
            <w:tcW w:w="384" w:type="pct"/>
            <w:vAlign w:val="bottom"/>
          </w:tcPr>
          <w:p w14:paraId="1DE4293D"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3.56</w:t>
            </w:r>
          </w:p>
        </w:tc>
        <w:tc>
          <w:tcPr>
            <w:tcW w:w="385" w:type="pct"/>
            <w:vAlign w:val="bottom"/>
          </w:tcPr>
          <w:p w14:paraId="550EC03B"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4.80</w:t>
            </w:r>
          </w:p>
        </w:tc>
        <w:tc>
          <w:tcPr>
            <w:tcW w:w="641" w:type="pct"/>
            <w:vAlign w:val="bottom"/>
          </w:tcPr>
          <w:p w14:paraId="31F184AE"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1.63</w:t>
            </w:r>
          </w:p>
        </w:tc>
      </w:tr>
      <w:tr w:rsidR="00DC6AD7" w:rsidRPr="001A279C" w14:paraId="3F8C8F9B" w14:textId="77777777" w:rsidTr="00DC6AD7">
        <w:tc>
          <w:tcPr>
            <w:tcW w:w="1113" w:type="pct"/>
            <w:shd w:val="clear" w:color="auto" w:fill="E6E6E6"/>
          </w:tcPr>
          <w:p w14:paraId="3F7E4C84" w14:textId="77777777" w:rsidR="00DC6AD7" w:rsidRPr="00296D4D" w:rsidRDefault="00DC6AD7" w:rsidP="00296D4D">
            <w:pPr>
              <w:spacing w:before="120" w:after="60" w:line="260" w:lineRule="exact"/>
              <w:jc w:val="both"/>
              <w:rPr>
                <w:rFonts w:cs="Arial"/>
                <w:b/>
                <w:bCs/>
                <w:sz w:val="20"/>
                <w:szCs w:val="26"/>
              </w:rPr>
            </w:pPr>
            <w:r w:rsidRPr="00296D4D">
              <w:rPr>
                <w:rFonts w:cs="Arial"/>
                <w:b/>
                <w:sz w:val="20"/>
              </w:rPr>
              <w:t>% Part-time</w:t>
            </w:r>
          </w:p>
        </w:tc>
        <w:tc>
          <w:tcPr>
            <w:tcW w:w="512" w:type="pct"/>
          </w:tcPr>
          <w:p w14:paraId="6B4A467B" w14:textId="77777777" w:rsidR="00DC6AD7" w:rsidRPr="00296D4D" w:rsidRDefault="00DC6AD7" w:rsidP="00296D4D">
            <w:pPr>
              <w:spacing w:before="120" w:after="60" w:line="260" w:lineRule="exact"/>
              <w:jc w:val="both"/>
              <w:rPr>
                <w:rFonts w:cs="Arial"/>
                <w:sz w:val="20"/>
              </w:rPr>
            </w:pPr>
          </w:p>
        </w:tc>
        <w:tc>
          <w:tcPr>
            <w:tcW w:w="427" w:type="pct"/>
            <w:vAlign w:val="bottom"/>
          </w:tcPr>
          <w:p w14:paraId="1B7ED76B"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13.74</w:t>
            </w:r>
          </w:p>
        </w:tc>
        <w:tc>
          <w:tcPr>
            <w:tcW w:w="384" w:type="pct"/>
            <w:vAlign w:val="bottom"/>
          </w:tcPr>
          <w:p w14:paraId="6C1AEBBA"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18.78</w:t>
            </w:r>
          </w:p>
        </w:tc>
        <w:tc>
          <w:tcPr>
            <w:tcW w:w="385" w:type="pct"/>
            <w:vAlign w:val="bottom"/>
          </w:tcPr>
          <w:p w14:paraId="5FD21FD3"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21.96</w:t>
            </w:r>
          </w:p>
        </w:tc>
        <w:tc>
          <w:tcPr>
            <w:tcW w:w="384" w:type="pct"/>
            <w:vAlign w:val="bottom"/>
          </w:tcPr>
          <w:p w14:paraId="1B1BD92A"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22.69</w:t>
            </w:r>
          </w:p>
        </w:tc>
        <w:tc>
          <w:tcPr>
            <w:tcW w:w="385" w:type="pct"/>
            <w:vAlign w:val="bottom"/>
          </w:tcPr>
          <w:p w14:paraId="1666EF3C"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19.91</w:t>
            </w:r>
          </w:p>
        </w:tc>
        <w:tc>
          <w:tcPr>
            <w:tcW w:w="384" w:type="pct"/>
            <w:vAlign w:val="bottom"/>
          </w:tcPr>
          <w:p w14:paraId="05F49583"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16.44</w:t>
            </w:r>
          </w:p>
        </w:tc>
        <w:tc>
          <w:tcPr>
            <w:tcW w:w="385" w:type="pct"/>
            <w:vAlign w:val="bottom"/>
          </w:tcPr>
          <w:p w14:paraId="1318655C"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16.80</w:t>
            </w:r>
          </w:p>
        </w:tc>
        <w:tc>
          <w:tcPr>
            <w:tcW w:w="641" w:type="pct"/>
            <w:vAlign w:val="bottom"/>
          </w:tcPr>
          <w:p w14:paraId="29F538B0"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15.05</w:t>
            </w:r>
          </w:p>
        </w:tc>
      </w:tr>
      <w:tr w:rsidR="00DC6AD7" w:rsidRPr="001A279C" w14:paraId="625F16C5" w14:textId="77777777" w:rsidTr="00DC6AD7">
        <w:tc>
          <w:tcPr>
            <w:tcW w:w="1113" w:type="pct"/>
            <w:shd w:val="clear" w:color="auto" w:fill="E6E6E6"/>
          </w:tcPr>
          <w:p w14:paraId="0E6DF4B8" w14:textId="77777777" w:rsidR="00DC6AD7" w:rsidRPr="00296D4D" w:rsidRDefault="00DC6AD7" w:rsidP="00296D4D">
            <w:pPr>
              <w:spacing w:before="120" w:after="60" w:line="260" w:lineRule="exact"/>
              <w:jc w:val="both"/>
              <w:rPr>
                <w:rFonts w:cs="Arial"/>
                <w:b/>
                <w:bCs/>
                <w:sz w:val="20"/>
                <w:szCs w:val="26"/>
                <w:vertAlign w:val="superscript"/>
              </w:rPr>
            </w:pPr>
            <w:r w:rsidRPr="00296D4D">
              <w:rPr>
                <w:rFonts w:cs="Arial"/>
                <w:b/>
                <w:sz w:val="20"/>
              </w:rPr>
              <w:t>% returning freshman to univ.</w:t>
            </w:r>
            <w:r w:rsidRPr="00296D4D">
              <w:rPr>
                <w:rFonts w:cs="Arial"/>
                <w:b/>
                <w:sz w:val="20"/>
                <w:vertAlign w:val="superscript"/>
              </w:rPr>
              <w:t>2</w:t>
            </w:r>
          </w:p>
        </w:tc>
        <w:tc>
          <w:tcPr>
            <w:tcW w:w="512" w:type="pct"/>
          </w:tcPr>
          <w:p w14:paraId="2B51EE4B" w14:textId="77777777" w:rsidR="00DC6AD7" w:rsidRPr="00296D4D" w:rsidRDefault="00DC6AD7" w:rsidP="00296D4D">
            <w:pPr>
              <w:spacing w:before="120" w:after="60" w:line="260" w:lineRule="exact"/>
              <w:jc w:val="both"/>
              <w:rPr>
                <w:rFonts w:cs="Arial"/>
                <w:sz w:val="20"/>
              </w:rPr>
            </w:pPr>
          </w:p>
        </w:tc>
        <w:tc>
          <w:tcPr>
            <w:tcW w:w="427" w:type="pct"/>
            <w:vAlign w:val="bottom"/>
          </w:tcPr>
          <w:p w14:paraId="012F769C"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85.71</w:t>
            </w:r>
          </w:p>
        </w:tc>
        <w:tc>
          <w:tcPr>
            <w:tcW w:w="384" w:type="pct"/>
            <w:vAlign w:val="bottom"/>
          </w:tcPr>
          <w:p w14:paraId="14E5FD77"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81.25</w:t>
            </w:r>
          </w:p>
        </w:tc>
        <w:tc>
          <w:tcPr>
            <w:tcW w:w="385" w:type="pct"/>
            <w:vAlign w:val="bottom"/>
          </w:tcPr>
          <w:p w14:paraId="563979F3"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94.12</w:t>
            </w:r>
          </w:p>
        </w:tc>
        <w:tc>
          <w:tcPr>
            <w:tcW w:w="384" w:type="pct"/>
            <w:vAlign w:val="bottom"/>
          </w:tcPr>
          <w:p w14:paraId="76083BB3"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85.71</w:t>
            </w:r>
          </w:p>
        </w:tc>
        <w:tc>
          <w:tcPr>
            <w:tcW w:w="385" w:type="pct"/>
            <w:vAlign w:val="bottom"/>
          </w:tcPr>
          <w:p w14:paraId="34E73112"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76.19</w:t>
            </w:r>
          </w:p>
        </w:tc>
        <w:tc>
          <w:tcPr>
            <w:tcW w:w="384" w:type="pct"/>
            <w:vAlign w:val="bottom"/>
          </w:tcPr>
          <w:p w14:paraId="245260DF"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57.14</w:t>
            </w:r>
          </w:p>
        </w:tc>
        <w:tc>
          <w:tcPr>
            <w:tcW w:w="385" w:type="pct"/>
            <w:vAlign w:val="bottom"/>
          </w:tcPr>
          <w:p w14:paraId="075B22FB"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75.00</w:t>
            </w:r>
          </w:p>
        </w:tc>
        <w:tc>
          <w:tcPr>
            <w:tcW w:w="641" w:type="pct"/>
            <w:vAlign w:val="bottom"/>
          </w:tcPr>
          <w:p w14:paraId="4E59B41A"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N/A</w:t>
            </w:r>
          </w:p>
        </w:tc>
      </w:tr>
      <w:tr w:rsidR="00DC6AD7" w:rsidRPr="001A279C" w14:paraId="1301F690" w14:textId="77777777" w:rsidTr="00DC6AD7">
        <w:tc>
          <w:tcPr>
            <w:tcW w:w="1113" w:type="pct"/>
            <w:shd w:val="clear" w:color="auto" w:fill="E6E6E6"/>
          </w:tcPr>
          <w:p w14:paraId="74F96EC9" w14:textId="77777777" w:rsidR="00DC6AD7" w:rsidRPr="00296D4D" w:rsidRDefault="00DC6AD7" w:rsidP="00296D4D">
            <w:pPr>
              <w:spacing w:before="120" w:after="60" w:line="260" w:lineRule="exact"/>
              <w:jc w:val="both"/>
              <w:rPr>
                <w:rFonts w:cs="Arial"/>
                <w:b/>
                <w:bCs/>
                <w:sz w:val="20"/>
                <w:szCs w:val="26"/>
                <w:vertAlign w:val="superscript"/>
              </w:rPr>
            </w:pPr>
            <w:r w:rsidRPr="00296D4D">
              <w:rPr>
                <w:rFonts w:cs="Arial"/>
                <w:b/>
                <w:sz w:val="20"/>
              </w:rPr>
              <w:t>% returning freshman to dept</w:t>
            </w:r>
            <w:r w:rsidRPr="00296D4D">
              <w:rPr>
                <w:rFonts w:cs="Arial"/>
                <w:b/>
                <w:sz w:val="20"/>
                <w:vertAlign w:val="superscript"/>
              </w:rPr>
              <w:t>3</w:t>
            </w:r>
            <w:r w:rsidRPr="00296D4D">
              <w:rPr>
                <w:rFonts w:cs="Arial"/>
                <w:b/>
                <w:sz w:val="20"/>
              </w:rPr>
              <w:t xml:space="preserve">                     </w:t>
            </w:r>
          </w:p>
        </w:tc>
        <w:tc>
          <w:tcPr>
            <w:tcW w:w="512" w:type="pct"/>
          </w:tcPr>
          <w:p w14:paraId="201C1274" w14:textId="77777777" w:rsidR="00DC6AD7" w:rsidRPr="00296D4D" w:rsidRDefault="00DC6AD7" w:rsidP="00296D4D">
            <w:pPr>
              <w:spacing w:before="120" w:after="60" w:line="260" w:lineRule="exact"/>
              <w:jc w:val="both"/>
              <w:rPr>
                <w:rFonts w:cs="Arial"/>
                <w:sz w:val="20"/>
              </w:rPr>
            </w:pPr>
          </w:p>
        </w:tc>
        <w:tc>
          <w:tcPr>
            <w:tcW w:w="427" w:type="pct"/>
            <w:vAlign w:val="bottom"/>
          </w:tcPr>
          <w:p w14:paraId="6FFCA250"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76.19</w:t>
            </w:r>
          </w:p>
        </w:tc>
        <w:tc>
          <w:tcPr>
            <w:tcW w:w="384" w:type="pct"/>
            <w:vAlign w:val="bottom"/>
          </w:tcPr>
          <w:p w14:paraId="49EBBD6A"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65.63</w:t>
            </w:r>
          </w:p>
        </w:tc>
        <w:tc>
          <w:tcPr>
            <w:tcW w:w="385" w:type="pct"/>
            <w:vAlign w:val="bottom"/>
          </w:tcPr>
          <w:p w14:paraId="73CE6A24"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82.35</w:t>
            </w:r>
          </w:p>
        </w:tc>
        <w:tc>
          <w:tcPr>
            <w:tcW w:w="384" w:type="pct"/>
            <w:vAlign w:val="bottom"/>
          </w:tcPr>
          <w:p w14:paraId="50CAD0BA"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61.90</w:t>
            </w:r>
          </w:p>
        </w:tc>
        <w:tc>
          <w:tcPr>
            <w:tcW w:w="385" w:type="pct"/>
            <w:vAlign w:val="bottom"/>
          </w:tcPr>
          <w:p w14:paraId="0FB64DE9" w14:textId="77777777" w:rsidR="00DC6AD7" w:rsidRPr="00296D4D" w:rsidRDefault="00DC6AD7" w:rsidP="00296D4D">
            <w:pPr>
              <w:jc w:val="both"/>
              <w:rPr>
                <w:rFonts w:eastAsia="Calibri" w:cs="Arial"/>
                <w:b/>
                <w:bCs/>
                <w:sz w:val="20"/>
                <w:szCs w:val="26"/>
              </w:rPr>
            </w:pPr>
            <w:r w:rsidRPr="00296D4D">
              <w:rPr>
                <w:rFonts w:cs="Arial"/>
                <w:sz w:val="20"/>
              </w:rPr>
              <w:t>66.67</w:t>
            </w:r>
          </w:p>
        </w:tc>
        <w:tc>
          <w:tcPr>
            <w:tcW w:w="384" w:type="pct"/>
            <w:vAlign w:val="bottom"/>
          </w:tcPr>
          <w:p w14:paraId="5FD78B0E"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52.38</w:t>
            </w:r>
          </w:p>
        </w:tc>
        <w:tc>
          <w:tcPr>
            <w:tcW w:w="385" w:type="pct"/>
            <w:vAlign w:val="bottom"/>
          </w:tcPr>
          <w:p w14:paraId="6AFE86C1"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40.00</w:t>
            </w:r>
          </w:p>
        </w:tc>
        <w:tc>
          <w:tcPr>
            <w:tcW w:w="641" w:type="pct"/>
            <w:vAlign w:val="bottom"/>
          </w:tcPr>
          <w:p w14:paraId="41847ED1"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N/A</w:t>
            </w:r>
          </w:p>
        </w:tc>
      </w:tr>
      <w:tr w:rsidR="00DC6AD7" w:rsidRPr="001A279C" w14:paraId="00E6A144" w14:textId="77777777" w:rsidTr="00DC6AD7">
        <w:tc>
          <w:tcPr>
            <w:tcW w:w="1113" w:type="pct"/>
            <w:shd w:val="clear" w:color="auto" w:fill="E6E6E6"/>
          </w:tcPr>
          <w:p w14:paraId="4D5CB599" w14:textId="77777777" w:rsidR="00DC6AD7" w:rsidRPr="00296D4D" w:rsidRDefault="00DC6AD7" w:rsidP="00296D4D">
            <w:pPr>
              <w:spacing w:before="120" w:after="60" w:line="260" w:lineRule="exact"/>
              <w:jc w:val="both"/>
              <w:rPr>
                <w:rFonts w:cs="Arial"/>
                <w:b/>
                <w:bCs/>
                <w:sz w:val="20"/>
                <w:szCs w:val="26"/>
              </w:rPr>
            </w:pPr>
            <w:r w:rsidRPr="00296D4D">
              <w:rPr>
                <w:rFonts w:cs="Arial"/>
                <w:b/>
                <w:sz w:val="20"/>
              </w:rPr>
              <w:t>Degrees awarded</w:t>
            </w:r>
            <w:r w:rsidRPr="00296D4D">
              <w:rPr>
                <w:rFonts w:cs="Arial"/>
                <w:b/>
                <w:sz w:val="20"/>
                <w:vertAlign w:val="superscript"/>
              </w:rPr>
              <w:t>1</w:t>
            </w:r>
          </w:p>
        </w:tc>
        <w:tc>
          <w:tcPr>
            <w:tcW w:w="512" w:type="pct"/>
          </w:tcPr>
          <w:p w14:paraId="78AF8CC4" w14:textId="77777777" w:rsidR="00DC6AD7" w:rsidRPr="00296D4D" w:rsidRDefault="00DC6AD7" w:rsidP="00296D4D">
            <w:pPr>
              <w:spacing w:before="120" w:after="60" w:line="260" w:lineRule="exact"/>
              <w:jc w:val="both"/>
              <w:rPr>
                <w:rFonts w:cs="Arial"/>
                <w:b/>
                <w:bCs/>
                <w:sz w:val="20"/>
                <w:szCs w:val="26"/>
              </w:rPr>
            </w:pPr>
            <w:r w:rsidRPr="00296D4D">
              <w:rPr>
                <w:rFonts w:cs="Arial"/>
                <w:sz w:val="20"/>
              </w:rPr>
              <w:t>Total</w:t>
            </w:r>
          </w:p>
        </w:tc>
        <w:tc>
          <w:tcPr>
            <w:tcW w:w="427" w:type="pct"/>
            <w:vAlign w:val="bottom"/>
          </w:tcPr>
          <w:p w14:paraId="01B82169" w14:textId="77777777" w:rsidR="00DC6AD7" w:rsidRPr="00296D4D" w:rsidRDefault="00DC6AD7" w:rsidP="00296D4D">
            <w:pPr>
              <w:jc w:val="both"/>
              <w:rPr>
                <w:rFonts w:eastAsia="Calibri" w:cs="Arial"/>
                <w:b/>
                <w:bCs/>
                <w:sz w:val="20"/>
                <w:szCs w:val="26"/>
              </w:rPr>
            </w:pPr>
            <w:r w:rsidRPr="00296D4D">
              <w:rPr>
                <w:rFonts w:cs="Arial"/>
                <w:sz w:val="20"/>
              </w:rPr>
              <w:t>30</w:t>
            </w:r>
          </w:p>
        </w:tc>
        <w:tc>
          <w:tcPr>
            <w:tcW w:w="384" w:type="pct"/>
            <w:vAlign w:val="bottom"/>
          </w:tcPr>
          <w:p w14:paraId="0FE66355" w14:textId="77777777" w:rsidR="00DC6AD7" w:rsidRPr="00296D4D" w:rsidRDefault="00DC6AD7" w:rsidP="00296D4D">
            <w:pPr>
              <w:jc w:val="both"/>
              <w:rPr>
                <w:rFonts w:eastAsia="Calibri" w:cs="Arial"/>
                <w:b/>
                <w:bCs/>
                <w:sz w:val="20"/>
                <w:szCs w:val="26"/>
              </w:rPr>
            </w:pPr>
            <w:r w:rsidRPr="00296D4D">
              <w:rPr>
                <w:rFonts w:cs="Arial"/>
                <w:sz w:val="20"/>
              </w:rPr>
              <w:t>47</w:t>
            </w:r>
          </w:p>
        </w:tc>
        <w:tc>
          <w:tcPr>
            <w:tcW w:w="385" w:type="pct"/>
            <w:vAlign w:val="bottom"/>
          </w:tcPr>
          <w:p w14:paraId="147D717A" w14:textId="77777777" w:rsidR="00DC6AD7" w:rsidRPr="00296D4D" w:rsidRDefault="007260A1" w:rsidP="00296D4D">
            <w:pPr>
              <w:jc w:val="both"/>
              <w:rPr>
                <w:rFonts w:eastAsia="Calibri" w:cs="Arial"/>
                <w:b/>
                <w:bCs/>
                <w:sz w:val="20"/>
                <w:szCs w:val="26"/>
              </w:rPr>
            </w:pPr>
            <w:r w:rsidRPr="00296D4D">
              <w:rPr>
                <w:rFonts w:cs="Arial"/>
                <w:sz w:val="20"/>
              </w:rPr>
              <w:t>51</w:t>
            </w:r>
          </w:p>
        </w:tc>
        <w:tc>
          <w:tcPr>
            <w:tcW w:w="384" w:type="pct"/>
            <w:vAlign w:val="bottom"/>
          </w:tcPr>
          <w:p w14:paraId="2B770547" w14:textId="77777777" w:rsidR="00DC6AD7" w:rsidRPr="00296D4D" w:rsidRDefault="007260A1" w:rsidP="00296D4D">
            <w:pPr>
              <w:jc w:val="both"/>
              <w:rPr>
                <w:rFonts w:eastAsia="Calibri" w:cs="Arial"/>
                <w:b/>
                <w:bCs/>
                <w:sz w:val="20"/>
                <w:szCs w:val="26"/>
              </w:rPr>
            </w:pPr>
            <w:r w:rsidRPr="00296D4D">
              <w:rPr>
                <w:rFonts w:cs="Arial"/>
                <w:sz w:val="20"/>
              </w:rPr>
              <w:t>63</w:t>
            </w:r>
          </w:p>
        </w:tc>
        <w:tc>
          <w:tcPr>
            <w:tcW w:w="385" w:type="pct"/>
            <w:vAlign w:val="bottom"/>
          </w:tcPr>
          <w:p w14:paraId="101231DD" w14:textId="77777777" w:rsidR="00DC6AD7" w:rsidRPr="00296D4D" w:rsidRDefault="007260A1" w:rsidP="00296D4D">
            <w:pPr>
              <w:jc w:val="both"/>
              <w:rPr>
                <w:rFonts w:eastAsia="Calibri" w:cs="Arial"/>
                <w:b/>
                <w:bCs/>
                <w:sz w:val="20"/>
                <w:szCs w:val="26"/>
              </w:rPr>
            </w:pPr>
            <w:r w:rsidRPr="00296D4D">
              <w:rPr>
                <w:rFonts w:cs="Arial"/>
                <w:sz w:val="20"/>
              </w:rPr>
              <w:t>62</w:t>
            </w:r>
          </w:p>
        </w:tc>
        <w:tc>
          <w:tcPr>
            <w:tcW w:w="384" w:type="pct"/>
            <w:vAlign w:val="bottom"/>
          </w:tcPr>
          <w:p w14:paraId="250FA030" w14:textId="77777777" w:rsidR="00DC6AD7" w:rsidRPr="00296D4D" w:rsidRDefault="007260A1" w:rsidP="00296D4D">
            <w:pPr>
              <w:jc w:val="both"/>
              <w:rPr>
                <w:rFonts w:eastAsia="Calibri" w:cs="Arial"/>
                <w:b/>
                <w:bCs/>
                <w:sz w:val="20"/>
                <w:szCs w:val="26"/>
              </w:rPr>
            </w:pPr>
            <w:r w:rsidRPr="00296D4D">
              <w:rPr>
                <w:rFonts w:cs="Arial"/>
                <w:sz w:val="20"/>
              </w:rPr>
              <w:t>75</w:t>
            </w:r>
          </w:p>
        </w:tc>
        <w:tc>
          <w:tcPr>
            <w:tcW w:w="385" w:type="pct"/>
            <w:vAlign w:val="bottom"/>
          </w:tcPr>
          <w:p w14:paraId="63810E0D" w14:textId="77777777" w:rsidR="00DC6AD7" w:rsidRPr="00296D4D" w:rsidRDefault="007260A1" w:rsidP="00296D4D">
            <w:pPr>
              <w:jc w:val="both"/>
              <w:rPr>
                <w:rFonts w:eastAsia="Calibri" w:cs="Arial"/>
                <w:b/>
                <w:bCs/>
                <w:sz w:val="20"/>
                <w:szCs w:val="26"/>
              </w:rPr>
            </w:pPr>
            <w:r w:rsidRPr="00296D4D">
              <w:rPr>
                <w:rFonts w:cs="Arial"/>
                <w:color w:val="1F497D"/>
                <w:sz w:val="20"/>
              </w:rPr>
              <w:t>70</w:t>
            </w:r>
          </w:p>
        </w:tc>
        <w:tc>
          <w:tcPr>
            <w:tcW w:w="641" w:type="pct"/>
            <w:vAlign w:val="bottom"/>
          </w:tcPr>
          <w:p w14:paraId="690506E6"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1,647</w:t>
            </w:r>
          </w:p>
        </w:tc>
      </w:tr>
    </w:tbl>
    <w:p w14:paraId="2AC55CE9" w14:textId="77777777" w:rsidR="00025564" w:rsidRPr="00296D4D" w:rsidRDefault="00025564" w:rsidP="00296D4D">
      <w:pPr>
        <w:spacing w:before="120"/>
        <w:jc w:val="both"/>
        <w:rPr>
          <w:rFonts w:cs="Arial"/>
          <w:sz w:val="16"/>
          <w:szCs w:val="16"/>
        </w:rPr>
      </w:pPr>
      <w:r w:rsidRPr="00296D4D">
        <w:rPr>
          <w:rFonts w:cs="Arial"/>
          <w:sz w:val="16"/>
          <w:szCs w:val="16"/>
          <w:vertAlign w:val="superscript"/>
        </w:rPr>
        <w:t>1</w:t>
      </w:r>
      <w:r w:rsidRPr="00296D4D">
        <w:rPr>
          <w:rFonts w:cs="Arial"/>
          <w:sz w:val="16"/>
          <w:szCs w:val="16"/>
        </w:rPr>
        <w:t xml:space="preserve"> Total degrees awarded for the academic year beginning in the summer and includes fall and spring semester</w:t>
      </w:r>
    </w:p>
    <w:p w14:paraId="708A1AC1" w14:textId="77777777" w:rsidR="00025564" w:rsidRPr="00296D4D" w:rsidRDefault="00025564" w:rsidP="00296D4D">
      <w:pPr>
        <w:spacing w:before="120"/>
        <w:jc w:val="both"/>
        <w:rPr>
          <w:rFonts w:cs="Arial"/>
          <w:sz w:val="16"/>
          <w:szCs w:val="16"/>
        </w:rPr>
      </w:pPr>
      <w:r w:rsidRPr="00296D4D">
        <w:rPr>
          <w:rFonts w:cs="Arial"/>
          <w:sz w:val="16"/>
          <w:szCs w:val="16"/>
          <w:vertAlign w:val="superscript"/>
        </w:rPr>
        <w:t>2</w:t>
      </w:r>
      <w:r w:rsidRPr="00296D4D">
        <w:rPr>
          <w:rFonts w:cs="Arial"/>
          <w:sz w:val="16"/>
          <w:szCs w:val="16"/>
        </w:rPr>
        <w:t xml:space="preserve"> Percentage of first-time, full-time freshmen who returned to the </w:t>
      </w:r>
      <w:r w:rsidRPr="00296D4D">
        <w:rPr>
          <w:rFonts w:cs="Arial"/>
          <w:b/>
          <w:sz w:val="16"/>
          <w:szCs w:val="16"/>
        </w:rPr>
        <w:t>university</w:t>
      </w:r>
      <w:r w:rsidRPr="00296D4D">
        <w:rPr>
          <w:rFonts w:cs="Arial"/>
          <w:sz w:val="16"/>
          <w:szCs w:val="16"/>
        </w:rPr>
        <w:t xml:space="preserve"> for a second year</w:t>
      </w:r>
    </w:p>
    <w:p w14:paraId="7D3147B9" w14:textId="77777777" w:rsidR="00025564" w:rsidRPr="00296D4D" w:rsidRDefault="00025564" w:rsidP="00296D4D">
      <w:pPr>
        <w:spacing w:before="120"/>
        <w:jc w:val="both"/>
        <w:rPr>
          <w:rFonts w:cs="Arial"/>
          <w:sz w:val="16"/>
          <w:szCs w:val="16"/>
        </w:rPr>
      </w:pPr>
      <w:r w:rsidRPr="00296D4D">
        <w:rPr>
          <w:rFonts w:cs="Arial"/>
          <w:sz w:val="16"/>
          <w:szCs w:val="16"/>
          <w:vertAlign w:val="superscript"/>
        </w:rPr>
        <w:t>3</w:t>
      </w:r>
      <w:r w:rsidRPr="00296D4D">
        <w:rPr>
          <w:rFonts w:cs="Arial"/>
          <w:sz w:val="16"/>
          <w:szCs w:val="16"/>
        </w:rPr>
        <w:t xml:space="preserve"> Percentage of first-time, full-time freshmen who returned to the </w:t>
      </w:r>
      <w:r w:rsidRPr="00296D4D">
        <w:rPr>
          <w:rFonts w:cs="Arial"/>
          <w:b/>
          <w:sz w:val="16"/>
          <w:szCs w:val="16"/>
        </w:rPr>
        <w:t xml:space="preserve">department </w:t>
      </w:r>
      <w:r w:rsidRPr="00296D4D">
        <w:rPr>
          <w:rFonts w:cs="Arial"/>
          <w:sz w:val="16"/>
          <w:szCs w:val="16"/>
        </w:rPr>
        <w:t>for a second year</w:t>
      </w:r>
    </w:p>
    <w:p w14:paraId="66997220" w14:textId="77777777" w:rsidR="00912F42" w:rsidRPr="00296D4D" w:rsidRDefault="00912F42" w:rsidP="00296D4D">
      <w:pPr>
        <w:spacing w:line="360" w:lineRule="auto"/>
        <w:jc w:val="both"/>
        <w:rPr>
          <w:rFonts w:cs="Arial"/>
          <w:b/>
          <w:szCs w:val="24"/>
        </w:rPr>
      </w:pPr>
    </w:p>
    <w:p w14:paraId="27BC2173" w14:textId="77777777" w:rsidR="00025564" w:rsidRPr="00296D4D" w:rsidRDefault="00025564" w:rsidP="00296D4D">
      <w:pPr>
        <w:spacing w:line="360" w:lineRule="auto"/>
        <w:jc w:val="both"/>
        <w:rPr>
          <w:rFonts w:cs="Arial"/>
          <w:b/>
          <w:szCs w:val="24"/>
          <w:vertAlign w:val="superscript"/>
        </w:rPr>
      </w:pPr>
      <w:r w:rsidRPr="00296D4D">
        <w:rPr>
          <w:rFonts w:cs="Arial"/>
          <w:b/>
          <w:szCs w:val="24"/>
        </w:rPr>
        <w:t>Six year Graduation Rates by Entering Freshman Cohort</w:t>
      </w:r>
      <w:r w:rsidRPr="00296D4D">
        <w:rPr>
          <w:rFonts w:cs="Arial"/>
          <w:b/>
          <w:szCs w:val="24"/>
          <w:vertAlign w:val="superscript"/>
        </w:rPr>
        <w:t xml:space="preserve"> 1</w:t>
      </w:r>
    </w:p>
    <w:tbl>
      <w:tblPr>
        <w:tblW w:w="8680" w:type="dxa"/>
        <w:tblInd w:w="93" w:type="dxa"/>
        <w:tblLook w:val="04A0" w:firstRow="1" w:lastRow="0" w:firstColumn="1" w:lastColumn="0" w:noHBand="0" w:noVBand="1"/>
      </w:tblPr>
      <w:tblGrid>
        <w:gridCol w:w="3220"/>
        <w:gridCol w:w="780"/>
        <w:gridCol w:w="780"/>
        <w:gridCol w:w="780"/>
        <w:gridCol w:w="780"/>
        <w:gridCol w:w="780"/>
        <w:gridCol w:w="780"/>
        <w:gridCol w:w="780"/>
      </w:tblGrid>
      <w:tr w:rsidR="00DE1DAD" w:rsidRPr="001A279C" w14:paraId="54881A8D" w14:textId="77777777" w:rsidTr="00DE1DAD">
        <w:trPr>
          <w:trHeight w:val="380"/>
        </w:trPr>
        <w:tc>
          <w:tcPr>
            <w:tcW w:w="3220" w:type="dxa"/>
            <w:tcBorders>
              <w:top w:val="single" w:sz="8" w:space="0" w:color="auto"/>
              <w:left w:val="single" w:sz="8" w:space="0" w:color="auto"/>
              <w:bottom w:val="single" w:sz="8" w:space="0" w:color="auto"/>
              <w:right w:val="single" w:sz="8" w:space="0" w:color="auto"/>
            </w:tcBorders>
            <w:shd w:val="clear" w:color="000000" w:fill="CCCCCC"/>
            <w:hideMark/>
          </w:tcPr>
          <w:p w14:paraId="12F11527" w14:textId="77777777" w:rsidR="00DE1DAD" w:rsidRPr="00296D4D" w:rsidRDefault="00DE1DAD" w:rsidP="00296D4D">
            <w:pPr>
              <w:jc w:val="both"/>
              <w:rPr>
                <w:rFonts w:eastAsia="Times New Roman" w:cs="Arial"/>
                <w:b/>
                <w:bCs/>
                <w:color w:val="000000"/>
                <w:sz w:val="20"/>
              </w:rPr>
            </w:pPr>
            <w:r w:rsidRPr="00296D4D">
              <w:rPr>
                <w:rFonts w:eastAsia="Times New Roman" w:cs="Arial"/>
                <w:b/>
                <w:bCs/>
                <w:color w:val="000000"/>
                <w:sz w:val="20"/>
              </w:rPr>
              <w:t>Cohort</w:t>
            </w:r>
          </w:p>
        </w:tc>
        <w:tc>
          <w:tcPr>
            <w:tcW w:w="780" w:type="dxa"/>
            <w:tcBorders>
              <w:top w:val="single" w:sz="8" w:space="0" w:color="auto"/>
              <w:left w:val="nil"/>
              <w:bottom w:val="single" w:sz="8" w:space="0" w:color="auto"/>
              <w:right w:val="single" w:sz="8" w:space="0" w:color="auto"/>
            </w:tcBorders>
            <w:shd w:val="clear" w:color="000000" w:fill="CCCCCC"/>
            <w:hideMark/>
          </w:tcPr>
          <w:p w14:paraId="45C52440" w14:textId="77777777" w:rsidR="00DE1DAD" w:rsidRPr="00296D4D" w:rsidRDefault="00DE1DAD" w:rsidP="00296D4D">
            <w:pPr>
              <w:jc w:val="both"/>
              <w:rPr>
                <w:rFonts w:eastAsia="Times New Roman" w:cs="Arial"/>
                <w:b/>
                <w:bCs/>
                <w:color w:val="000000"/>
                <w:sz w:val="20"/>
              </w:rPr>
            </w:pPr>
            <w:r w:rsidRPr="00296D4D">
              <w:rPr>
                <w:rFonts w:eastAsia="Times New Roman" w:cs="Arial"/>
                <w:b/>
                <w:bCs/>
                <w:color w:val="000000"/>
                <w:sz w:val="20"/>
              </w:rPr>
              <w:t>06-07</w:t>
            </w:r>
          </w:p>
        </w:tc>
        <w:tc>
          <w:tcPr>
            <w:tcW w:w="780" w:type="dxa"/>
            <w:tcBorders>
              <w:top w:val="single" w:sz="8" w:space="0" w:color="auto"/>
              <w:left w:val="nil"/>
              <w:bottom w:val="single" w:sz="8" w:space="0" w:color="auto"/>
              <w:right w:val="single" w:sz="8" w:space="0" w:color="auto"/>
            </w:tcBorders>
            <w:shd w:val="clear" w:color="000000" w:fill="CCCCCC"/>
            <w:hideMark/>
          </w:tcPr>
          <w:p w14:paraId="370C9619" w14:textId="77777777" w:rsidR="00DE1DAD" w:rsidRPr="00296D4D" w:rsidRDefault="00DE1DAD" w:rsidP="00296D4D">
            <w:pPr>
              <w:jc w:val="both"/>
              <w:rPr>
                <w:rFonts w:eastAsia="Times New Roman" w:cs="Arial"/>
                <w:b/>
                <w:bCs/>
                <w:color w:val="000000"/>
                <w:sz w:val="20"/>
              </w:rPr>
            </w:pPr>
            <w:r w:rsidRPr="00296D4D">
              <w:rPr>
                <w:rFonts w:eastAsia="Times New Roman" w:cs="Arial"/>
                <w:b/>
                <w:bCs/>
                <w:color w:val="000000"/>
                <w:sz w:val="20"/>
              </w:rPr>
              <w:t>07-08</w:t>
            </w:r>
          </w:p>
        </w:tc>
        <w:tc>
          <w:tcPr>
            <w:tcW w:w="780" w:type="dxa"/>
            <w:tcBorders>
              <w:top w:val="single" w:sz="8" w:space="0" w:color="auto"/>
              <w:left w:val="nil"/>
              <w:bottom w:val="single" w:sz="8" w:space="0" w:color="auto"/>
              <w:right w:val="single" w:sz="8" w:space="0" w:color="auto"/>
            </w:tcBorders>
            <w:shd w:val="clear" w:color="000000" w:fill="CCCCCC"/>
            <w:hideMark/>
          </w:tcPr>
          <w:p w14:paraId="78E717AB" w14:textId="77777777" w:rsidR="00DE1DAD" w:rsidRPr="00296D4D" w:rsidRDefault="00DE1DAD" w:rsidP="00296D4D">
            <w:pPr>
              <w:jc w:val="both"/>
              <w:rPr>
                <w:rFonts w:eastAsia="Times New Roman" w:cs="Arial"/>
                <w:b/>
                <w:bCs/>
                <w:color w:val="000000"/>
                <w:sz w:val="20"/>
              </w:rPr>
            </w:pPr>
            <w:r w:rsidRPr="00296D4D">
              <w:rPr>
                <w:rFonts w:eastAsia="Times New Roman" w:cs="Arial"/>
                <w:b/>
                <w:bCs/>
                <w:color w:val="000000"/>
                <w:sz w:val="20"/>
              </w:rPr>
              <w:t>08-09</w:t>
            </w:r>
          </w:p>
        </w:tc>
        <w:tc>
          <w:tcPr>
            <w:tcW w:w="780" w:type="dxa"/>
            <w:tcBorders>
              <w:top w:val="single" w:sz="8" w:space="0" w:color="auto"/>
              <w:left w:val="nil"/>
              <w:bottom w:val="single" w:sz="8" w:space="0" w:color="auto"/>
              <w:right w:val="single" w:sz="8" w:space="0" w:color="auto"/>
            </w:tcBorders>
            <w:shd w:val="clear" w:color="000000" w:fill="CCCCCC"/>
            <w:hideMark/>
          </w:tcPr>
          <w:p w14:paraId="5483EC1D" w14:textId="77777777" w:rsidR="00DE1DAD" w:rsidRPr="00296D4D" w:rsidRDefault="00DE1DAD" w:rsidP="00296D4D">
            <w:pPr>
              <w:jc w:val="both"/>
              <w:rPr>
                <w:rFonts w:eastAsia="Times New Roman" w:cs="Arial"/>
                <w:b/>
                <w:bCs/>
                <w:color w:val="000000"/>
                <w:sz w:val="20"/>
              </w:rPr>
            </w:pPr>
            <w:r w:rsidRPr="00296D4D">
              <w:rPr>
                <w:rFonts w:eastAsia="Times New Roman" w:cs="Arial"/>
                <w:b/>
                <w:bCs/>
                <w:color w:val="000000"/>
                <w:sz w:val="20"/>
              </w:rPr>
              <w:t>09-10</w:t>
            </w:r>
          </w:p>
        </w:tc>
        <w:tc>
          <w:tcPr>
            <w:tcW w:w="780" w:type="dxa"/>
            <w:tcBorders>
              <w:top w:val="single" w:sz="8" w:space="0" w:color="auto"/>
              <w:left w:val="nil"/>
              <w:bottom w:val="single" w:sz="8" w:space="0" w:color="auto"/>
              <w:right w:val="single" w:sz="8" w:space="0" w:color="auto"/>
            </w:tcBorders>
            <w:shd w:val="clear" w:color="000000" w:fill="CCCCCC"/>
            <w:hideMark/>
          </w:tcPr>
          <w:p w14:paraId="6405EB13" w14:textId="77777777" w:rsidR="00DE1DAD" w:rsidRPr="00296D4D" w:rsidRDefault="00DE1DAD" w:rsidP="00296D4D">
            <w:pPr>
              <w:jc w:val="both"/>
              <w:rPr>
                <w:rFonts w:eastAsia="Times New Roman" w:cs="Arial"/>
                <w:b/>
                <w:bCs/>
                <w:color w:val="000000"/>
                <w:sz w:val="20"/>
              </w:rPr>
            </w:pPr>
            <w:r w:rsidRPr="00296D4D">
              <w:rPr>
                <w:rFonts w:eastAsia="Times New Roman" w:cs="Arial"/>
                <w:b/>
                <w:bCs/>
                <w:color w:val="000000"/>
                <w:sz w:val="20"/>
              </w:rPr>
              <w:t>10-11</w:t>
            </w:r>
          </w:p>
        </w:tc>
        <w:tc>
          <w:tcPr>
            <w:tcW w:w="780" w:type="dxa"/>
            <w:tcBorders>
              <w:top w:val="single" w:sz="8" w:space="0" w:color="auto"/>
              <w:left w:val="nil"/>
              <w:bottom w:val="single" w:sz="8" w:space="0" w:color="auto"/>
              <w:right w:val="single" w:sz="8" w:space="0" w:color="auto"/>
            </w:tcBorders>
            <w:shd w:val="clear" w:color="000000" w:fill="CCCCCC"/>
            <w:hideMark/>
          </w:tcPr>
          <w:p w14:paraId="5218303D" w14:textId="77777777" w:rsidR="00DE1DAD" w:rsidRPr="00296D4D" w:rsidRDefault="00DE1DAD" w:rsidP="00296D4D">
            <w:pPr>
              <w:jc w:val="both"/>
              <w:rPr>
                <w:rFonts w:eastAsia="Times New Roman" w:cs="Arial"/>
                <w:b/>
                <w:bCs/>
                <w:color w:val="000000"/>
                <w:sz w:val="20"/>
              </w:rPr>
            </w:pPr>
            <w:r w:rsidRPr="00296D4D">
              <w:rPr>
                <w:rFonts w:eastAsia="Times New Roman" w:cs="Arial"/>
                <w:b/>
                <w:bCs/>
                <w:color w:val="000000"/>
                <w:sz w:val="20"/>
              </w:rPr>
              <w:t>11-12</w:t>
            </w:r>
          </w:p>
        </w:tc>
        <w:tc>
          <w:tcPr>
            <w:tcW w:w="780" w:type="dxa"/>
            <w:tcBorders>
              <w:top w:val="single" w:sz="8" w:space="0" w:color="auto"/>
              <w:left w:val="nil"/>
              <w:bottom w:val="single" w:sz="8" w:space="0" w:color="auto"/>
              <w:right w:val="single" w:sz="8" w:space="0" w:color="auto"/>
            </w:tcBorders>
            <w:shd w:val="clear" w:color="000000" w:fill="CCCCCC"/>
            <w:hideMark/>
          </w:tcPr>
          <w:p w14:paraId="04FF6310" w14:textId="77777777" w:rsidR="00DE1DAD" w:rsidRPr="00296D4D" w:rsidRDefault="00DE1DAD" w:rsidP="00296D4D">
            <w:pPr>
              <w:jc w:val="both"/>
              <w:rPr>
                <w:rFonts w:eastAsia="Times New Roman" w:cs="Arial"/>
                <w:b/>
                <w:bCs/>
                <w:color w:val="000000"/>
                <w:sz w:val="20"/>
              </w:rPr>
            </w:pPr>
            <w:r w:rsidRPr="00296D4D">
              <w:rPr>
                <w:rFonts w:eastAsia="Times New Roman" w:cs="Arial"/>
                <w:b/>
                <w:bCs/>
                <w:color w:val="000000"/>
                <w:sz w:val="20"/>
              </w:rPr>
              <w:t>12-13</w:t>
            </w:r>
          </w:p>
        </w:tc>
      </w:tr>
      <w:tr w:rsidR="00DE1DAD" w:rsidRPr="001A279C" w14:paraId="5388A5F0" w14:textId="77777777" w:rsidTr="00DE1DAD">
        <w:trPr>
          <w:trHeight w:val="380"/>
        </w:trPr>
        <w:tc>
          <w:tcPr>
            <w:tcW w:w="3220" w:type="dxa"/>
            <w:tcBorders>
              <w:top w:val="nil"/>
              <w:left w:val="single" w:sz="8" w:space="0" w:color="auto"/>
              <w:bottom w:val="single" w:sz="8" w:space="0" w:color="auto"/>
              <w:right w:val="single" w:sz="8" w:space="0" w:color="auto"/>
            </w:tcBorders>
            <w:shd w:val="clear" w:color="000000" w:fill="E6E6E6"/>
            <w:hideMark/>
          </w:tcPr>
          <w:p w14:paraId="046F86D7" w14:textId="77777777" w:rsidR="00DE1DAD" w:rsidRPr="00296D4D" w:rsidRDefault="00DE1DAD" w:rsidP="00296D4D">
            <w:pPr>
              <w:jc w:val="both"/>
              <w:rPr>
                <w:rFonts w:eastAsia="Times New Roman" w:cs="Arial"/>
                <w:b/>
                <w:bCs/>
                <w:color w:val="000000"/>
                <w:sz w:val="20"/>
              </w:rPr>
            </w:pPr>
            <w:r w:rsidRPr="00296D4D">
              <w:rPr>
                <w:rFonts w:eastAsia="Times New Roman" w:cs="Arial"/>
                <w:b/>
                <w:bCs/>
                <w:color w:val="000000"/>
                <w:sz w:val="20"/>
              </w:rPr>
              <w:t>Dept. 6 year graduation rate</w:t>
            </w:r>
            <w:r w:rsidRPr="00296D4D">
              <w:rPr>
                <w:rFonts w:eastAsia="Times New Roman" w:cs="Arial"/>
                <w:b/>
                <w:bCs/>
                <w:color w:val="000000"/>
                <w:sz w:val="20"/>
                <w:vertAlign w:val="superscript"/>
              </w:rPr>
              <w:t>1</w:t>
            </w:r>
          </w:p>
        </w:tc>
        <w:tc>
          <w:tcPr>
            <w:tcW w:w="780" w:type="dxa"/>
            <w:tcBorders>
              <w:top w:val="nil"/>
              <w:left w:val="nil"/>
              <w:bottom w:val="single" w:sz="8" w:space="0" w:color="auto"/>
              <w:right w:val="single" w:sz="8" w:space="0" w:color="auto"/>
            </w:tcBorders>
            <w:shd w:val="clear" w:color="auto" w:fill="auto"/>
            <w:hideMark/>
          </w:tcPr>
          <w:p w14:paraId="4594A3FF" w14:textId="77777777" w:rsidR="00DE1DAD" w:rsidRPr="00296D4D" w:rsidRDefault="00DE1DAD" w:rsidP="00296D4D">
            <w:pPr>
              <w:jc w:val="both"/>
              <w:rPr>
                <w:rFonts w:eastAsia="Times New Roman" w:cs="Arial"/>
                <w:color w:val="000000"/>
                <w:sz w:val="20"/>
              </w:rPr>
            </w:pPr>
            <w:r w:rsidRPr="00296D4D">
              <w:rPr>
                <w:rFonts w:eastAsia="Times New Roman" w:cs="Arial"/>
                <w:color w:val="000000"/>
                <w:sz w:val="20"/>
              </w:rPr>
              <w:t>45.45</w:t>
            </w:r>
          </w:p>
        </w:tc>
        <w:tc>
          <w:tcPr>
            <w:tcW w:w="780" w:type="dxa"/>
            <w:tcBorders>
              <w:top w:val="nil"/>
              <w:left w:val="nil"/>
              <w:bottom w:val="single" w:sz="8" w:space="0" w:color="auto"/>
              <w:right w:val="single" w:sz="8" w:space="0" w:color="auto"/>
            </w:tcBorders>
            <w:shd w:val="clear" w:color="auto" w:fill="auto"/>
            <w:hideMark/>
          </w:tcPr>
          <w:p w14:paraId="726448D2" w14:textId="77777777" w:rsidR="00DE1DAD" w:rsidRPr="00296D4D" w:rsidRDefault="00DE1DAD" w:rsidP="00296D4D">
            <w:pPr>
              <w:jc w:val="both"/>
              <w:rPr>
                <w:rFonts w:eastAsia="Times New Roman" w:cs="Arial"/>
                <w:color w:val="000000"/>
                <w:sz w:val="20"/>
              </w:rPr>
            </w:pPr>
            <w:r w:rsidRPr="00296D4D">
              <w:rPr>
                <w:rFonts w:eastAsia="Times New Roman" w:cs="Arial"/>
                <w:color w:val="000000"/>
                <w:sz w:val="20"/>
              </w:rPr>
              <w:t>16.67</w:t>
            </w:r>
          </w:p>
        </w:tc>
        <w:tc>
          <w:tcPr>
            <w:tcW w:w="780" w:type="dxa"/>
            <w:tcBorders>
              <w:top w:val="nil"/>
              <w:left w:val="nil"/>
              <w:bottom w:val="single" w:sz="8" w:space="0" w:color="auto"/>
              <w:right w:val="single" w:sz="8" w:space="0" w:color="auto"/>
            </w:tcBorders>
            <w:shd w:val="clear" w:color="auto" w:fill="auto"/>
            <w:hideMark/>
          </w:tcPr>
          <w:p w14:paraId="0C4AA2AB" w14:textId="77777777" w:rsidR="00DE1DAD" w:rsidRPr="00296D4D" w:rsidRDefault="00DE1DAD" w:rsidP="00296D4D">
            <w:pPr>
              <w:jc w:val="both"/>
              <w:rPr>
                <w:rFonts w:eastAsia="Times New Roman" w:cs="Arial"/>
                <w:color w:val="000000"/>
                <w:sz w:val="20"/>
              </w:rPr>
            </w:pPr>
            <w:r w:rsidRPr="00296D4D">
              <w:rPr>
                <w:rFonts w:eastAsia="Times New Roman" w:cs="Arial"/>
                <w:color w:val="000000"/>
                <w:sz w:val="20"/>
              </w:rPr>
              <w:t>33.33</w:t>
            </w:r>
          </w:p>
        </w:tc>
        <w:tc>
          <w:tcPr>
            <w:tcW w:w="780" w:type="dxa"/>
            <w:tcBorders>
              <w:top w:val="nil"/>
              <w:left w:val="nil"/>
              <w:bottom w:val="single" w:sz="8" w:space="0" w:color="auto"/>
              <w:right w:val="single" w:sz="8" w:space="0" w:color="auto"/>
            </w:tcBorders>
            <w:shd w:val="clear" w:color="auto" w:fill="auto"/>
            <w:hideMark/>
          </w:tcPr>
          <w:p w14:paraId="264F2FB2" w14:textId="77777777" w:rsidR="00DE1DAD" w:rsidRPr="00296D4D" w:rsidRDefault="00DE1DAD" w:rsidP="00296D4D">
            <w:pPr>
              <w:jc w:val="both"/>
              <w:rPr>
                <w:rFonts w:eastAsia="Times New Roman" w:cs="Arial"/>
                <w:color w:val="000000"/>
                <w:sz w:val="20"/>
              </w:rPr>
            </w:pPr>
            <w:r w:rsidRPr="00296D4D">
              <w:rPr>
                <w:rFonts w:eastAsia="Times New Roman" w:cs="Arial"/>
                <w:color w:val="000000"/>
                <w:sz w:val="20"/>
              </w:rPr>
              <w:t>40</w:t>
            </w:r>
          </w:p>
        </w:tc>
        <w:tc>
          <w:tcPr>
            <w:tcW w:w="780" w:type="dxa"/>
            <w:tcBorders>
              <w:top w:val="nil"/>
              <w:left w:val="nil"/>
              <w:bottom w:val="single" w:sz="8" w:space="0" w:color="auto"/>
              <w:right w:val="single" w:sz="8" w:space="0" w:color="auto"/>
            </w:tcBorders>
            <w:shd w:val="clear" w:color="auto" w:fill="auto"/>
            <w:hideMark/>
          </w:tcPr>
          <w:p w14:paraId="46E594A2" w14:textId="77777777" w:rsidR="00DE1DAD" w:rsidRPr="00296D4D" w:rsidRDefault="00DE1DAD" w:rsidP="00296D4D">
            <w:pPr>
              <w:jc w:val="both"/>
              <w:rPr>
                <w:rFonts w:eastAsia="Times New Roman" w:cs="Arial"/>
                <w:color w:val="000000"/>
                <w:sz w:val="20"/>
              </w:rPr>
            </w:pPr>
            <w:r w:rsidRPr="00296D4D">
              <w:rPr>
                <w:rFonts w:eastAsia="Times New Roman" w:cs="Arial"/>
                <w:color w:val="000000"/>
                <w:sz w:val="20"/>
              </w:rPr>
              <w:t>28.57</w:t>
            </w:r>
          </w:p>
        </w:tc>
        <w:tc>
          <w:tcPr>
            <w:tcW w:w="780" w:type="dxa"/>
            <w:tcBorders>
              <w:top w:val="nil"/>
              <w:left w:val="nil"/>
              <w:bottom w:val="single" w:sz="8" w:space="0" w:color="auto"/>
              <w:right w:val="single" w:sz="8" w:space="0" w:color="auto"/>
            </w:tcBorders>
            <w:shd w:val="clear" w:color="auto" w:fill="auto"/>
            <w:hideMark/>
          </w:tcPr>
          <w:p w14:paraId="7083E3F0" w14:textId="77777777" w:rsidR="00DE1DAD" w:rsidRPr="00296D4D" w:rsidRDefault="00DE1DAD" w:rsidP="00296D4D">
            <w:pPr>
              <w:jc w:val="both"/>
              <w:rPr>
                <w:rFonts w:eastAsia="Times New Roman" w:cs="Arial"/>
                <w:color w:val="000000"/>
                <w:sz w:val="20"/>
              </w:rPr>
            </w:pPr>
            <w:r w:rsidRPr="00296D4D">
              <w:rPr>
                <w:rFonts w:eastAsia="Times New Roman" w:cs="Arial"/>
                <w:color w:val="000000"/>
                <w:sz w:val="20"/>
              </w:rPr>
              <w:t>25</w:t>
            </w:r>
          </w:p>
        </w:tc>
        <w:tc>
          <w:tcPr>
            <w:tcW w:w="780" w:type="dxa"/>
            <w:tcBorders>
              <w:top w:val="nil"/>
              <w:left w:val="nil"/>
              <w:bottom w:val="single" w:sz="8" w:space="0" w:color="auto"/>
              <w:right w:val="single" w:sz="8" w:space="0" w:color="auto"/>
            </w:tcBorders>
            <w:shd w:val="clear" w:color="auto" w:fill="auto"/>
            <w:hideMark/>
          </w:tcPr>
          <w:p w14:paraId="0ECC6D45" w14:textId="77777777" w:rsidR="00DE1DAD" w:rsidRPr="00296D4D" w:rsidRDefault="00DE1DAD" w:rsidP="00296D4D">
            <w:pPr>
              <w:jc w:val="both"/>
              <w:rPr>
                <w:rFonts w:eastAsia="Times New Roman" w:cs="Arial"/>
                <w:color w:val="000000"/>
                <w:sz w:val="20"/>
              </w:rPr>
            </w:pPr>
            <w:r w:rsidRPr="00296D4D">
              <w:rPr>
                <w:rFonts w:eastAsia="Times New Roman" w:cs="Arial"/>
                <w:color w:val="000000"/>
                <w:sz w:val="20"/>
              </w:rPr>
              <w:t>47.06</w:t>
            </w:r>
          </w:p>
        </w:tc>
      </w:tr>
      <w:tr w:rsidR="00DE1DAD" w:rsidRPr="001A279C" w14:paraId="3D46FE00" w14:textId="77777777" w:rsidTr="00DE1DAD">
        <w:trPr>
          <w:trHeight w:val="380"/>
        </w:trPr>
        <w:tc>
          <w:tcPr>
            <w:tcW w:w="3220" w:type="dxa"/>
            <w:tcBorders>
              <w:top w:val="nil"/>
              <w:left w:val="single" w:sz="8" w:space="0" w:color="auto"/>
              <w:bottom w:val="single" w:sz="8" w:space="0" w:color="auto"/>
              <w:right w:val="single" w:sz="8" w:space="0" w:color="auto"/>
            </w:tcBorders>
            <w:shd w:val="clear" w:color="000000" w:fill="E6E6E6"/>
            <w:hideMark/>
          </w:tcPr>
          <w:p w14:paraId="3C52D908" w14:textId="4167E20E" w:rsidR="00DE1DAD" w:rsidRPr="00296D4D" w:rsidRDefault="00DE1DAD" w:rsidP="00296D4D">
            <w:pPr>
              <w:jc w:val="both"/>
              <w:rPr>
                <w:rFonts w:eastAsia="Times New Roman" w:cs="Arial"/>
                <w:b/>
                <w:bCs/>
                <w:color w:val="000000"/>
                <w:sz w:val="20"/>
              </w:rPr>
            </w:pPr>
            <w:r w:rsidRPr="00296D4D">
              <w:rPr>
                <w:rFonts w:eastAsia="Times New Roman" w:cs="Arial"/>
                <w:b/>
                <w:bCs/>
                <w:color w:val="000000"/>
                <w:sz w:val="20"/>
              </w:rPr>
              <w:t>At university 6 year rate</w:t>
            </w:r>
          </w:p>
        </w:tc>
        <w:tc>
          <w:tcPr>
            <w:tcW w:w="780" w:type="dxa"/>
            <w:tcBorders>
              <w:top w:val="nil"/>
              <w:left w:val="nil"/>
              <w:bottom w:val="single" w:sz="8" w:space="0" w:color="auto"/>
              <w:right w:val="single" w:sz="8" w:space="0" w:color="auto"/>
            </w:tcBorders>
            <w:shd w:val="clear" w:color="auto" w:fill="auto"/>
            <w:hideMark/>
          </w:tcPr>
          <w:p w14:paraId="515CD083" w14:textId="77777777" w:rsidR="00DE1DAD" w:rsidRPr="00296D4D" w:rsidRDefault="00DE1DAD" w:rsidP="00296D4D">
            <w:pPr>
              <w:jc w:val="both"/>
              <w:rPr>
                <w:rFonts w:eastAsia="Times New Roman" w:cs="Arial"/>
                <w:color w:val="000000"/>
                <w:sz w:val="20"/>
              </w:rPr>
            </w:pPr>
            <w:r w:rsidRPr="00296D4D">
              <w:rPr>
                <w:rFonts w:eastAsia="Times New Roman" w:cs="Arial"/>
                <w:color w:val="000000"/>
                <w:sz w:val="20"/>
              </w:rPr>
              <w:t>72.73</w:t>
            </w:r>
          </w:p>
        </w:tc>
        <w:tc>
          <w:tcPr>
            <w:tcW w:w="780" w:type="dxa"/>
            <w:tcBorders>
              <w:top w:val="nil"/>
              <w:left w:val="nil"/>
              <w:bottom w:val="single" w:sz="8" w:space="0" w:color="auto"/>
              <w:right w:val="single" w:sz="8" w:space="0" w:color="auto"/>
            </w:tcBorders>
            <w:shd w:val="clear" w:color="auto" w:fill="auto"/>
            <w:hideMark/>
          </w:tcPr>
          <w:p w14:paraId="70B80BCD" w14:textId="77777777" w:rsidR="00DE1DAD" w:rsidRPr="00296D4D" w:rsidRDefault="00DE1DAD" w:rsidP="00296D4D">
            <w:pPr>
              <w:jc w:val="both"/>
              <w:rPr>
                <w:rFonts w:eastAsia="Times New Roman" w:cs="Arial"/>
                <w:color w:val="000000"/>
                <w:sz w:val="20"/>
              </w:rPr>
            </w:pPr>
            <w:r w:rsidRPr="00296D4D">
              <w:rPr>
                <w:rFonts w:eastAsia="Times New Roman" w:cs="Arial"/>
                <w:color w:val="000000"/>
                <w:sz w:val="20"/>
              </w:rPr>
              <w:t>58.33</w:t>
            </w:r>
          </w:p>
        </w:tc>
        <w:tc>
          <w:tcPr>
            <w:tcW w:w="780" w:type="dxa"/>
            <w:tcBorders>
              <w:top w:val="nil"/>
              <w:left w:val="nil"/>
              <w:bottom w:val="single" w:sz="8" w:space="0" w:color="auto"/>
              <w:right w:val="single" w:sz="8" w:space="0" w:color="auto"/>
            </w:tcBorders>
            <w:shd w:val="clear" w:color="auto" w:fill="auto"/>
            <w:hideMark/>
          </w:tcPr>
          <w:p w14:paraId="5FA9ABFC" w14:textId="77777777" w:rsidR="00DE1DAD" w:rsidRPr="00296D4D" w:rsidRDefault="00DE1DAD" w:rsidP="00296D4D">
            <w:pPr>
              <w:jc w:val="both"/>
              <w:rPr>
                <w:rFonts w:eastAsia="Times New Roman" w:cs="Arial"/>
                <w:color w:val="000000"/>
                <w:sz w:val="20"/>
              </w:rPr>
            </w:pPr>
            <w:r w:rsidRPr="00296D4D">
              <w:rPr>
                <w:rFonts w:eastAsia="Times New Roman" w:cs="Arial"/>
                <w:color w:val="000000"/>
                <w:sz w:val="20"/>
              </w:rPr>
              <w:t>53.33</w:t>
            </w:r>
          </w:p>
        </w:tc>
        <w:tc>
          <w:tcPr>
            <w:tcW w:w="780" w:type="dxa"/>
            <w:tcBorders>
              <w:top w:val="nil"/>
              <w:left w:val="nil"/>
              <w:bottom w:val="single" w:sz="8" w:space="0" w:color="auto"/>
              <w:right w:val="single" w:sz="8" w:space="0" w:color="auto"/>
            </w:tcBorders>
            <w:shd w:val="clear" w:color="auto" w:fill="auto"/>
            <w:hideMark/>
          </w:tcPr>
          <w:p w14:paraId="0B37CDC6" w14:textId="77777777" w:rsidR="00DE1DAD" w:rsidRPr="00296D4D" w:rsidRDefault="00DE1DAD" w:rsidP="00296D4D">
            <w:pPr>
              <w:jc w:val="both"/>
              <w:rPr>
                <w:rFonts w:eastAsia="Times New Roman" w:cs="Arial"/>
                <w:color w:val="000000"/>
                <w:sz w:val="20"/>
              </w:rPr>
            </w:pPr>
            <w:r w:rsidRPr="00296D4D">
              <w:rPr>
                <w:rFonts w:eastAsia="Times New Roman" w:cs="Arial"/>
                <w:color w:val="000000"/>
                <w:sz w:val="20"/>
              </w:rPr>
              <w:t>55</w:t>
            </w:r>
          </w:p>
        </w:tc>
        <w:tc>
          <w:tcPr>
            <w:tcW w:w="780" w:type="dxa"/>
            <w:tcBorders>
              <w:top w:val="nil"/>
              <w:left w:val="nil"/>
              <w:bottom w:val="single" w:sz="8" w:space="0" w:color="auto"/>
              <w:right w:val="single" w:sz="8" w:space="0" w:color="auto"/>
            </w:tcBorders>
            <w:shd w:val="clear" w:color="auto" w:fill="auto"/>
            <w:hideMark/>
          </w:tcPr>
          <w:p w14:paraId="76DDD5A1" w14:textId="77777777" w:rsidR="00DE1DAD" w:rsidRPr="00296D4D" w:rsidRDefault="00DE1DAD" w:rsidP="00296D4D">
            <w:pPr>
              <w:jc w:val="both"/>
              <w:rPr>
                <w:rFonts w:eastAsia="Times New Roman" w:cs="Arial"/>
                <w:color w:val="000000"/>
                <w:sz w:val="20"/>
              </w:rPr>
            </w:pPr>
            <w:r w:rsidRPr="00296D4D">
              <w:rPr>
                <w:rFonts w:eastAsia="Times New Roman" w:cs="Arial"/>
                <w:color w:val="000000"/>
                <w:sz w:val="20"/>
              </w:rPr>
              <w:t>61.9</w:t>
            </w:r>
          </w:p>
        </w:tc>
        <w:tc>
          <w:tcPr>
            <w:tcW w:w="780" w:type="dxa"/>
            <w:tcBorders>
              <w:top w:val="nil"/>
              <w:left w:val="nil"/>
              <w:bottom w:val="single" w:sz="8" w:space="0" w:color="auto"/>
              <w:right w:val="single" w:sz="8" w:space="0" w:color="auto"/>
            </w:tcBorders>
            <w:shd w:val="clear" w:color="auto" w:fill="auto"/>
            <w:hideMark/>
          </w:tcPr>
          <w:p w14:paraId="3759843D" w14:textId="77777777" w:rsidR="00DE1DAD" w:rsidRPr="00296D4D" w:rsidRDefault="00DE1DAD" w:rsidP="00296D4D">
            <w:pPr>
              <w:jc w:val="both"/>
              <w:rPr>
                <w:rFonts w:eastAsia="Times New Roman" w:cs="Arial"/>
                <w:color w:val="000000"/>
                <w:sz w:val="20"/>
              </w:rPr>
            </w:pPr>
            <w:r w:rsidRPr="00296D4D">
              <w:rPr>
                <w:rFonts w:eastAsia="Times New Roman" w:cs="Arial"/>
                <w:color w:val="000000"/>
                <w:sz w:val="20"/>
              </w:rPr>
              <w:t>53.13</w:t>
            </w:r>
          </w:p>
        </w:tc>
        <w:tc>
          <w:tcPr>
            <w:tcW w:w="780" w:type="dxa"/>
            <w:tcBorders>
              <w:top w:val="nil"/>
              <w:left w:val="nil"/>
              <w:bottom w:val="single" w:sz="8" w:space="0" w:color="auto"/>
              <w:right w:val="single" w:sz="8" w:space="0" w:color="auto"/>
            </w:tcBorders>
            <w:shd w:val="clear" w:color="auto" w:fill="auto"/>
            <w:hideMark/>
          </w:tcPr>
          <w:p w14:paraId="0032F0A8" w14:textId="77777777" w:rsidR="00DE1DAD" w:rsidRPr="00296D4D" w:rsidRDefault="00DE1DAD" w:rsidP="00296D4D">
            <w:pPr>
              <w:jc w:val="both"/>
              <w:rPr>
                <w:rFonts w:eastAsia="Times New Roman" w:cs="Arial"/>
                <w:color w:val="000000"/>
                <w:sz w:val="20"/>
              </w:rPr>
            </w:pPr>
            <w:r w:rsidRPr="00296D4D">
              <w:rPr>
                <w:rFonts w:eastAsia="Times New Roman" w:cs="Arial"/>
                <w:color w:val="000000"/>
                <w:sz w:val="20"/>
              </w:rPr>
              <w:t>70.59</w:t>
            </w:r>
          </w:p>
        </w:tc>
      </w:tr>
      <w:tr w:rsidR="00DE1DAD" w:rsidRPr="001A279C" w14:paraId="0763FBF7" w14:textId="77777777" w:rsidTr="00DE1DAD">
        <w:trPr>
          <w:trHeight w:val="380"/>
        </w:trPr>
        <w:tc>
          <w:tcPr>
            <w:tcW w:w="3220" w:type="dxa"/>
            <w:tcBorders>
              <w:top w:val="nil"/>
              <w:left w:val="single" w:sz="8" w:space="0" w:color="auto"/>
              <w:bottom w:val="single" w:sz="8" w:space="0" w:color="auto"/>
              <w:right w:val="single" w:sz="8" w:space="0" w:color="auto"/>
            </w:tcBorders>
            <w:shd w:val="clear" w:color="000000" w:fill="E6E6E6"/>
            <w:hideMark/>
          </w:tcPr>
          <w:p w14:paraId="678B1CD7" w14:textId="77777777" w:rsidR="00DE1DAD" w:rsidRPr="00296D4D" w:rsidRDefault="00DE1DAD" w:rsidP="00296D4D">
            <w:pPr>
              <w:jc w:val="both"/>
              <w:rPr>
                <w:rFonts w:eastAsia="Times New Roman" w:cs="Arial"/>
                <w:b/>
                <w:bCs/>
                <w:color w:val="000000"/>
                <w:sz w:val="20"/>
              </w:rPr>
            </w:pPr>
            <w:r w:rsidRPr="00296D4D">
              <w:rPr>
                <w:rFonts w:eastAsia="Times New Roman" w:cs="Arial"/>
                <w:b/>
                <w:bCs/>
                <w:color w:val="000000"/>
                <w:sz w:val="20"/>
              </w:rPr>
              <w:t>UNCC’s  6 year graduation rate</w:t>
            </w:r>
            <w:r w:rsidRPr="00296D4D">
              <w:rPr>
                <w:rFonts w:eastAsia="Times New Roman" w:cs="Arial"/>
                <w:b/>
                <w:bCs/>
                <w:color w:val="000000"/>
                <w:sz w:val="20"/>
                <w:vertAlign w:val="superscript"/>
              </w:rPr>
              <w:t>1</w:t>
            </w:r>
          </w:p>
        </w:tc>
        <w:tc>
          <w:tcPr>
            <w:tcW w:w="780" w:type="dxa"/>
            <w:tcBorders>
              <w:top w:val="nil"/>
              <w:left w:val="nil"/>
              <w:bottom w:val="single" w:sz="8" w:space="0" w:color="auto"/>
              <w:right w:val="single" w:sz="8" w:space="0" w:color="auto"/>
            </w:tcBorders>
            <w:shd w:val="clear" w:color="auto" w:fill="auto"/>
            <w:hideMark/>
          </w:tcPr>
          <w:p w14:paraId="5EDE6056" w14:textId="77777777" w:rsidR="00DE1DAD" w:rsidRPr="00296D4D" w:rsidRDefault="00DE1DAD" w:rsidP="00296D4D">
            <w:pPr>
              <w:jc w:val="both"/>
              <w:rPr>
                <w:rFonts w:eastAsia="Times New Roman" w:cs="Arial"/>
                <w:color w:val="000000"/>
                <w:sz w:val="20"/>
              </w:rPr>
            </w:pPr>
            <w:r w:rsidRPr="00296D4D">
              <w:rPr>
                <w:rFonts w:eastAsia="Times New Roman" w:cs="Arial"/>
                <w:color w:val="000000"/>
                <w:sz w:val="20"/>
              </w:rPr>
              <w:t>48.7</w:t>
            </w:r>
          </w:p>
        </w:tc>
        <w:tc>
          <w:tcPr>
            <w:tcW w:w="780" w:type="dxa"/>
            <w:tcBorders>
              <w:top w:val="nil"/>
              <w:left w:val="nil"/>
              <w:bottom w:val="single" w:sz="8" w:space="0" w:color="auto"/>
              <w:right w:val="single" w:sz="8" w:space="0" w:color="auto"/>
            </w:tcBorders>
            <w:shd w:val="clear" w:color="auto" w:fill="auto"/>
            <w:hideMark/>
          </w:tcPr>
          <w:p w14:paraId="1422A33A" w14:textId="77777777" w:rsidR="00DE1DAD" w:rsidRPr="00296D4D" w:rsidRDefault="00DE1DAD" w:rsidP="00296D4D">
            <w:pPr>
              <w:jc w:val="both"/>
              <w:rPr>
                <w:rFonts w:eastAsia="Times New Roman" w:cs="Arial"/>
                <w:color w:val="000000"/>
                <w:sz w:val="20"/>
              </w:rPr>
            </w:pPr>
            <w:r w:rsidRPr="00296D4D">
              <w:rPr>
                <w:rFonts w:eastAsia="Times New Roman" w:cs="Arial"/>
                <w:color w:val="000000"/>
                <w:sz w:val="20"/>
              </w:rPr>
              <w:t>50.5</w:t>
            </w:r>
          </w:p>
        </w:tc>
        <w:tc>
          <w:tcPr>
            <w:tcW w:w="780" w:type="dxa"/>
            <w:tcBorders>
              <w:top w:val="nil"/>
              <w:left w:val="nil"/>
              <w:bottom w:val="single" w:sz="8" w:space="0" w:color="auto"/>
              <w:right w:val="single" w:sz="8" w:space="0" w:color="auto"/>
            </w:tcBorders>
            <w:shd w:val="clear" w:color="auto" w:fill="auto"/>
            <w:hideMark/>
          </w:tcPr>
          <w:p w14:paraId="0FDCB5B3" w14:textId="77777777" w:rsidR="00DE1DAD" w:rsidRPr="00296D4D" w:rsidRDefault="00DE1DAD" w:rsidP="00296D4D">
            <w:pPr>
              <w:jc w:val="both"/>
              <w:rPr>
                <w:rFonts w:eastAsia="Times New Roman" w:cs="Arial"/>
                <w:color w:val="000000"/>
                <w:sz w:val="20"/>
              </w:rPr>
            </w:pPr>
            <w:r w:rsidRPr="00296D4D">
              <w:rPr>
                <w:rFonts w:eastAsia="Times New Roman" w:cs="Arial"/>
                <w:color w:val="000000"/>
                <w:sz w:val="20"/>
              </w:rPr>
              <w:t>50.6</w:t>
            </w:r>
          </w:p>
        </w:tc>
        <w:tc>
          <w:tcPr>
            <w:tcW w:w="780" w:type="dxa"/>
            <w:tcBorders>
              <w:top w:val="nil"/>
              <w:left w:val="nil"/>
              <w:bottom w:val="single" w:sz="8" w:space="0" w:color="auto"/>
              <w:right w:val="single" w:sz="8" w:space="0" w:color="auto"/>
            </w:tcBorders>
            <w:shd w:val="clear" w:color="auto" w:fill="auto"/>
            <w:hideMark/>
          </w:tcPr>
          <w:p w14:paraId="21334E66" w14:textId="77777777" w:rsidR="00DE1DAD" w:rsidRPr="00296D4D" w:rsidRDefault="00DE1DAD" w:rsidP="00296D4D">
            <w:pPr>
              <w:jc w:val="both"/>
              <w:rPr>
                <w:rFonts w:eastAsia="Times New Roman" w:cs="Arial"/>
                <w:color w:val="000000"/>
                <w:sz w:val="20"/>
              </w:rPr>
            </w:pPr>
            <w:r w:rsidRPr="00296D4D">
              <w:rPr>
                <w:rFonts w:eastAsia="Times New Roman" w:cs="Arial"/>
                <w:color w:val="000000"/>
                <w:sz w:val="20"/>
              </w:rPr>
              <w:t>53.9</w:t>
            </w:r>
          </w:p>
        </w:tc>
        <w:tc>
          <w:tcPr>
            <w:tcW w:w="780" w:type="dxa"/>
            <w:tcBorders>
              <w:top w:val="nil"/>
              <w:left w:val="nil"/>
              <w:bottom w:val="single" w:sz="8" w:space="0" w:color="auto"/>
              <w:right w:val="single" w:sz="8" w:space="0" w:color="auto"/>
            </w:tcBorders>
            <w:shd w:val="clear" w:color="auto" w:fill="auto"/>
            <w:hideMark/>
          </w:tcPr>
          <w:p w14:paraId="485365A3" w14:textId="77777777" w:rsidR="00DE1DAD" w:rsidRPr="00296D4D" w:rsidRDefault="00DE1DAD" w:rsidP="00296D4D">
            <w:pPr>
              <w:jc w:val="both"/>
              <w:rPr>
                <w:rFonts w:eastAsia="Times New Roman" w:cs="Arial"/>
                <w:color w:val="000000"/>
                <w:sz w:val="20"/>
              </w:rPr>
            </w:pPr>
            <w:r w:rsidRPr="00296D4D">
              <w:rPr>
                <w:rFonts w:eastAsia="Times New Roman" w:cs="Arial"/>
                <w:color w:val="000000"/>
                <w:sz w:val="20"/>
              </w:rPr>
              <w:t>55.1</w:t>
            </w:r>
          </w:p>
        </w:tc>
        <w:tc>
          <w:tcPr>
            <w:tcW w:w="780" w:type="dxa"/>
            <w:tcBorders>
              <w:top w:val="nil"/>
              <w:left w:val="nil"/>
              <w:bottom w:val="single" w:sz="8" w:space="0" w:color="auto"/>
              <w:right w:val="single" w:sz="8" w:space="0" w:color="auto"/>
            </w:tcBorders>
            <w:shd w:val="clear" w:color="auto" w:fill="auto"/>
            <w:hideMark/>
          </w:tcPr>
          <w:p w14:paraId="426EFC1A" w14:textId="77777777" w:rsidR="00DE1DAD" w:rsidRPr="00296D4D" w:rsidRDefault="00DE1DAD" w:rsidP="00296D4D">
            <w:pPr>
              <w:jc w:val="both"/>
              <w:rPr>
                <w:rFonts w:eastAsia="Times New Roman" w:cs="Arial"/>
                <w:color w:val="000000"/>
                <w:sz w:val="20"/>
              </w:rPr>
            </w:pPr>
            <w:r w:rsidRPr="00296D4D">
              <w:rPr>
                <w:rFonts w:eastAsia="Times New Roman" w:cs="Arial"/>
                <w:color w:val="000000"/>
                <w:sz w:val="20"/>
              </w:rPr>
              <w:t>52.6</w:t>
            </w:r>
          </w:p>
        </w:tc>
        <w:tc>
          <w:tcPr>
            <w:tcW w:w="780" w:type="dxa"/>
            <w:tcBorders>
              <w:top w:val="nil"/>
              <w:left w:val="nil"/>
              <w:bottom w:val="single" w:sz="8" w:space="0" w:color="auto"/>
              <w:right w:val="single" w:sz="8" w:space="0" w:color="auto"/>
            </w:tcBorders>
            <w:shd w:val="clear" w:color="auto" w:fill="auto"/>
            <w:hideMark/>
          </w:tcPr>
          <w:p w14:paraId="36CA3BC6" w14:textId="77777777" w:rsidR="00DE1DAD" w:rsidRPr="00296D4D" w:rsidRDefault="00DE1DAD" w:rsidP="00296D4D">
            <w:pPr>
              <w:jc w:val="both"/>
              <w:rPr>
                <w:rFonts w:eastAsia="Times New Roman" w:cs="Arial"/>
                <w:color w:val="000000"/>
                <w:sz w:val="20"/>
              </w:rPr>
            </w:pPr>
            <w:r w:rsidRPr="00296D4D">
              <w:rPr>
                <w:rFonts w:eastAsia="Times New Roman" w:cs="Arial"/>
                <w:color w:val="000000"/>
                <w:sz w:val="20"/>
              </w:rPr>
              <w:t>53.3</w:t>
            </w:r>
          </w:p>
        </w:tc>
      </w:tr>
    </w:tbl>
    <w:p w14:paraId="09F1B3F3" w14:textId="77777777" w:rsidR="00DE1DAD" w:rsidRPr="001A279C" w:rsidRDefault="00DE1DAD" w:rsidP="00296D4D">
      <w:pPr>
        <w:jc w:val="both"/>
      </w:pPr>
    </w:p>
    <w:p w14:paraId="0E5AA1EC" w14:textId="52464716" w:rsidR="00025564" w:rsidRPr="00296D4D" w:rsidRDefault="00025564" w:rsidP="00296D4D">
      <w:pPr>
        <w:spacing w:before="120"/>
        <w:jc w:val="both"/>
        <w:rPr>
          <w:rFonts w:cs="Arial"/>
          <w:sz w:val="16"/>
          <w:szCs w:val="16"/>
        </w:rPr>
      </w:pPr>
      <w:r w:rsidRPr="00296D4D">
        <w:rPr>
          <w:rFonts w:cs="Arial"/>
          <w:sz w:val="16"/>
          <w:szCs w:val="16"/>
          <w:vertAlign w:val="superscript"/>
        </w:rPr>
        <w:t>1</w:t>
      </w:r>
      <w:r w:rsidRPr="00296D4D">
        <w:rPr>
          <w:rFonts w:cs="Arial"/>
          <w:sz w:val="16"/>
          <w:szCs w:val="16"/>
        </w:rPr>
        <w:t xml:space="preserve"> Percentage of first-time, full-time freshman cohort who graduated within 6 years or less</w:t>
      </w:r>
      <w:r w:rsidR="00353327" w:rsidRPr="00296D4D">
        <w:rPr>
          <w:rFonts w:cs="Arial"/>
          <w:sz w:val="16"/>
          <w:szCs w:val="16"/>
        </w:rPr>
        <w:t>.</w:t>
      </w:r>
    </w:p>
    <w:p w14:paraId="46029913" w14:textId="77777777" w:rsidR="00025564" w:rsidRPr="00296D4D" w:rsidRDefault="00025564" w:rsidP="00296D4D">
      <w:pPr>
        <w:spacing w:line="360" w:lineRule="auto"/>
        <w:jc w:val="both"/>
        <w:rPr>
          <w:rFonts w:cs="Arial"/>
          <w:b/>
          <w:szCs w:val="24"/>
        </w:rPr>
      </w:pPr>
    </w:p>
    <w:p w14:paraId="6CB74C89" w14:textId="77777777" w:rsidR="00025564" w:rsidRPr="00296D4D" w:rsidRDefault="00025564" w:rsidP="00296D4D">
      <w:pPr>
        <w:spacing w:line="360" w:lineRule="auto"/>
        <w:jc w:val="both"/>
        <w:rPr>
          <w:rFonts w:cs="Arial"/>
          <w:b/>
          <w:szCs w:val="24"/>
        </w:rPr>
      </w:pPr>
      <w:r w:rsidRPr="00296D4D">
        <w:rPr>
          <w:rFonts w:cs="Arial"/>
          <w:b/>
          <w:szCs w:val="24"/>
        </w:rPr>
        <w:t>Analysis:</w:t>
      </w:r>
    </w:p>
    <w:p w14:paraId="4F000D6B" w14:textId="77777777" w:rsidR="00025564" w:rsidRPr="00296D4D" w:rsidRDefault="00025564" w:rsidP="00296D4D">
      <w:pPr>
        <w:numPr>
          <w:ilvl w:val="0"/>
          <w:numId w:val="14"/>
        </w:numPr>
        <w:spacing w:after="140" w:line="280" w:lineRule="exact"/>
        <w:jc w:val="both"/>
        <w:rPr>
          <w:rFonts w:cs="Arial"/>
          <w:sz w:val="20"/>
        </w:rPr>
      </w:pPr>
      <w:r w:rsidRPr="00296D4D">
        <w:rPr>
          <w:rFonts w:cs="Arial"/>
          <w:sz w:val="20"/>
        </w:rPr>
        <w:t>Assess</w:t>
      </w:r>
      <w:r w:rsidR="00D536BA" w:rsidRPr="00296D4D">
        <w:rPr>
          <w:rFonts w:cs="Arial"/>
          <w:sz w:val="20"/>
        </w:rPr>
        <w:t>ment of</w:t>
      </w:r>
      <w:r w:rsidRPr="00296D4D">
        <w:rPr>
          <w:rFonts w:cs="Arial"/>
          <w:sz w:val="20"/>
        </w:rPr>
        <w:t xml:space="preserve"> enrollment patterns and diversity of the undergraduate student popula</w:t>
      </w:r>
      <w:r w:rsidR="00D536BA" w:rsidRPr="00296D4D">
        <w:rPr>
          <w:rFonts w:cs="Arial"/>
          <w:sz w:val="20"/>
        </w:rPr>
        <w:t>tion with areas for improvement: Our enrollment has been steadily increasing over the years</w:t>
      </w:r>
      <w:r w:rsidR="002418A7" w:rsidRPr="00296D4D">
        <w:rPr>
          <w:rFonts w:cs="Arial"/>
          <w:sz w:val="20"/>
        </w:rPr>
        <w:t xml:space="preserve"> and the current number is actually close to 300. The percentage of women is quite high (over 50% since 2011) given that mathematics is traditionally a field where few women would major in. The percentage of minority student enrollment held steady over the years. </w:t>
      </w:r>
      <w:r w:rsidR="00C24ADE" w:rsidRPr="00296D4D">
        <w:rPr>
          <w:rFonts w:cs="Arial"/>
          <w:sz w:val="20"/>
        </w:rPr>
        <w:t>Although t</w:t>
      </w:r>
      <w:r w:rsidR="008E415D" w:rsidRPr="00296D4D">
        <w:rPr>
          <w:rFonts w:cs="Arial"/>
          <w:sz w:val="20"/>
        </w:rPr>
        <w:t>here is no</w:t>
      </w:r>
      <w:r w:rsidR="00C24ADE" w:rsidRPr="00296D4D">
        <w:rPr>
          <w:rFonts w:cs="Arial"/>
          <w:sz w:val="20"/>
        </w:rPr>
        <w:t xml:space="preserve"> apparent weakness in this area, there may be a need for us to raise the admission standard given the assessments 2 and 3 below.</w:t>
      </w:r>
    </w:p>
    <w:p w14:paraId="500FA035" w14:textId="77777777" w:rsidR="00025564" w:rsidRPr="00296D4D" w:rsidRDefault="00025564" w:rsidP="00296D4D">
      <w:pPr>
        <w:numPr>
          <w:ilvl w:val="0"/>
          <w:numId w:val="11"/>
        </w:numPr>
        <w:spacing w:after="140" w:line="280" w:lineRule="exact"/>
        <w:jc w:val="both"/>
        <w:rPr>
          <w:rFonts w:cs="Arial"/>
          <w:sz w:val="20"/>
        </w:rPr>
      </w:pPr>
      <w:r w:rsidRPr="00296D4D">
        <w:rPr>
          <w:rFonts w:cs="Arial"/>
          <w:sz w:val="20"/>
        </w:rPr>
        <w:t>Assess</w:t>
      </w:r>
      <w:r w:rsidR="008E415D" w:rsidRPr="00296D4D">
        <w:rPr>
          <w:rFonts w:cs="Arial"/>
          <w:sz w:val="20"/>
        </w:rPr>
        <w:t>ment of</w:t>
      </w:r>
      <w:r w:rsidRPr="00296D4D">
        <w:rPr>
          <w:rFonts w:cs="Arial"/>
          <w:sz w:val="20"/>
        </w:rPr>
        <w:t xml:space="preserve"> the freshmen year persistence/retention pa</w:t>
      </w:r>
      <w:r w:rsidR="008E415D" w:rsidRPr="00296D4D">
        <w:rPr>
          <w:rFonts w:cs="Arial"/>
          <w:sz w:val="20"/>
        </w:rPr>
        <w:t xml:space="preserve">tterns and areas of improvement: </w:t>
      </w:r>
      <w:r w:rsidR="001809C9" w:rsidRPr="00296D4D">
        <w:rPr>
          <w:rFonts w:cs="Arial"/>
          <w:sz w:val="20"/>
        </w:rPr>
        <w:t xml:space="preserve">While the percentage of </w:t>
      </w:r>
      <w:r w:rsidR="00C24ADE" w:rsidRPr="00296D4D">
        <w:rPr>
          <w:rFonts w:cs="Arial"/>
          <w:sz w:val="20"/>
        </w:rPr>
        <w:t xml:space="preserve">freshmen students returning to the department has declined in the last 2 to 3 years, the </w:t>
      </w:r>
      <w:r w:rsidR="001809C9" w:rsidRPr="00296D4D">
        <w:rPr>
          <w:rFonts w:cs="Arial"/>
          <w:sz w:val="20"/>
        </w:rPr>
        <w:t>number of degrees</w:t>
      </w:r>
      <w:r w:rsidR="00C24ADE" w:rsidRPr="00296D4D">
        <w:rPr>
          <w:rFonts w:cs="Arial"/>
          <w:sz w:val="20"/>
        </w:rPr>
        <w:t xml:space="preserve"> awarded has been steady and healthy. This is an area that needs a closer examination. One possible reason is that the overall quality of the students admitted to our programs may need to be raised.</w:t>
      </w:r>
    </w:p>
    <w:p w14:paraId="359A1A36" w14:textId="30D4C163" w:rsidR="00353327" w:rsidRPr="00296D4D" w:rsidRDefault="00C24ADE" w:rsidP="00296D4D">
      <w:pPr>
        <w:numPr>
          <w:ilvl w:val="0"/>
          <w:numId w:val="11"/>
        </w:numPr>
        <w:spacing w:after="140" w:line="280" w:lineRule="exact"/>
        <w:jc w:val="both"/>
        <w:rPr>
          <w:rFonts w:cs="Arial"/>
          <w:sz w:val="20"/>
        </w:rPr>
      </w:pPr>
      <w:r w:rsidRPr="00296D4D">
        <w:rPr>
          <w:rFonts w:cs="Arial"/>
          <w:sz w:val="20"/>
        </w:rPr>
        <w:t>Assessment of the six-</w:t>
      </w:r>
      <w:r w:rsidR="00025564" w:rsidRPr="00296D4D">
        <w:rPr>
          <w:rFonts w:cs="Arial"/>
          <w:sz w:val="20"/>
        </w:rPr>
        <w:t>year graduation pattern</w:t>
      </w:r>
      <w:r w:rsidRPr="00296D4D">
        <w:rPr>
          <w:rFonts w:cs="Arial"/>
          <w:sz w:val="20"/>
        </w:rPr>
        <w:t xml:space="preserve">s for entering freshmen cohorts: </w:t>
      </w:r>
      <w:r w:rsidR="00BD499B" w:rsidRPr="00296D4D">
        <w:rPr>
          <w:rFonts w:cs="Arial"/>
          <w:sz w:val="20"/>
        </w:rPr>
        <w:t>This number greatly fluctuates from year to year</w:t>
      </w:r>
      <w:r w:rsidR="00DE1DAD" w:rsidRPr="00296D4D">
        <w:rPr>
          <w:rFonts w:cs="Arial"/>
          <w:sz w:val="20"/>
        </w:rPr>
        <w:t xml:space="preserve"> since only a small percentage of the math major students declare their major in their first year, and even a smaller percentage actually stay in the major</w:t>
      </w:r>
      <w:r w:rsidR="00BD499B" w:rsidRPr="00296D4D">
        <w:rPr>
          <w:rFonts w:cs="Arial"/>
          <w:sz w:val="20"/>
        </w:rPr>
        <w:t xml:space="preserve">. </w:t>
      </w:r>
      <w:r w:rsidR="00DA25E5" w:rsidRPr="00296D4D">
        <w:rPr>
          <w:rFonts w:cs="Arial"/>
          <w:sz w:val="20"/>
        </w:rPr>
        <w:t>It is thus not a good measure. In the table on the second line, we provided the 6 year graduation rate of all students who declared math major in their freshmen year and stayed at UNCC to complete their degree. That rate is actually consistently better than the university rate. The following is the response from Dr. Wayne Stone, associate director of Institutional Research at UNCC, who retrieved the data: “</w:t>
      </w:r>
      <w:r w:rsidR="00353327" w:rsidRPr="00296D4D">
        <w:rPr>
          <w:rFonts w:eastAsia="Times New Roman" w:cs="Arial"/>
          <w:color w:val="1C3A68"/>
          <w:sz w:val="20"/>
        </w:rPr>
        <w:t xml:space="preserve">This particular measure is calculated only on the first-time full-time freshmen that enrolled as math majors in their first semester and then graduated in the math major within six years.   So they make up only a small subset of your majors. Most of your majors appear to be either transfer students or UNCC students who changed their major to math from another major reflected in that measure. Given that most of your majors do not enter the math program as new freshmen </w:t>
      </w:r>
      <w:r w:rsidR="00DA25E5" w:rsidRPr="00296D4D">
        <w:rPr>
          <w:rFonts w:eastAsia="Times New Roman" w:cs="Arial"/>
          <w:color w:val="1C3A68"/>
          <w:sz w:val="20"/>
        </w:rPr>
        <w:t xml:space="preserve">this may not be an appropriate </w:t>
      </w:r>
      <w:r w:rsidR="00353327" w:rsidRPr="00296D4D">
        <w:rPr>
          <w:rFonts w:eastAsia="Times New Roman" w:cs="Arial"/>
          <w:color w:val="1C3A68"/>
          <w:sz w:val="20"/>
        </w:rPr>
        <w:t>measure for your undergraduate program.</w:t>
      </w:r>
      <w:r w:rsidR="000B4E3E" w:rsidRPr="00296D4D">
        <w:rPr>
          <w:rFonts w:cs="Arial"/>
          <w:sz w:val="20"/>
        </w:rPr>
        <w:t xml:space="preserve"> </w:t>
      </w:r>
      <w:r w:rsidR="00353327" w:rsidRPr="00296D4D">
        <w:rPr>
          <w:rFonts w:eastAsia="Times New Roman" w:cs="Arial"/>
          <w:color w:val="1C3A68"/>
          <w:sz w:val="20"/>
        </w:rPr>
        <w:t>Also as the t</w:t>
      </w:r>
      <w:r w:rsidR="000B4E3E" w:rsidRPr="00296D4D">
        <w:rPr>
          <w:rFonts w:eastAsia="Times New Roman" w:cs="Arial"/>
          <w:color w:val="1C3A68"/>
          <w:sz w:val="20"/>
        </w:rPr>
        <w:t xml:space="preserve">able shows while </w:t>
      </w:r>
      <w:r w:rsidR="00353327" w:rsidRPr="00296D4D">
        <w:rPr>
          <w:rFonts w:eastAsia="Times New Roman" w:cs="Arial"/>
          <w:color w:val="1C3A68"/>
          <w:sz w:val="20"/>
        </w:rPr>
        <w:t>many of your new freshmen do not graduate in Math they do graduate in other majors at or above the overall university rate.</w:t>
      </w:r>
      <w:r w:rsidR="000B4E3E" w:rsidRPr="00296D4D">
        <w:rPr>
          <w:rFonts w:eastAsia="Times New Roman" w:cs="Arial"/>
          <w:color w:val="1C3A68"/>
          <w:sz w:val="20"/>
        </w:rPr>
        <w:t>”</w:t>
      </w:r>
    </w:p>
    <w:p w14:paraId="461690FB" w14:textId="77777777" w:rsidR="001A279C" w:rsidRPr="00296D4D" w:rsidRDefault="001A279C" w:rsidP="00296D4D">
      <w:pPr>
        <w:spacing w:after="140" w:line="280" w:lineRule="exact"/>
        <w:ind w:left="1080"/>
        <w:jc w:val="both"/>
        <w:rPr>
          <w:rFonts w:cs="Arial"/>
          <w:sz w:val="20"/>
        </w:rPr>
      </w:pPr>
    </w:p>
    <w:p w14:paraId="4B55FE36" w14:textId="77777777" w:rsidR="00C37CA8" w:rsidRPr="00296D4D" w:rsidRDefault="001553DD" w:rsidP="00296D4D">
      <w:pPr>
        <w:jc w:val="both"/>
        <w:rPr>
          <w:rFonts w:cs="Arial"/>
          <w:b/>
          <w:sz w:val="28"/>
          <w:szCs w:val="28"/>
          <w:u w:val="single"/>
        </w:rPr>
      </w:pPr>
      <w:r w:rsidRPr="00296D4D">
        <w:rPr>
          <w:rFonts w:cs="Arial"/>
          <w:b/>
          <w:sz w:val="28"/>
          <w:szCs w:val="28"/>
          <w:u w:val="single"/>
        </w:rPr>
        <w:t>Program Inventory</w:t>
      </w:r>
    </w:p>
    <w:p w14:paraId="3D064253" w14:textId="77777777" w:rsidR="0046131A" w:rsidRPr="00296D4D" w:rsidRDefault="0046131A" w:rsidP="00296D4D">
      <w:pPr>
        <w:ind w:left="1008"/>
        <w:jc w:val="both"/>
        <w:rPr>
          <w:rFonts w:cs="Arial"/>
        </w:rPr>
      </w:pPr>
    </w:p>
    <w:p w14:paraId="342B396D" w14:textId="77777777" w:rsidR="004B6AB9" w:rsidRPr="00296D4D" w:rsidRDefault="00285511" w:rsidP="00296D4D">
      <w:pPr>
        <w:spacing w:before="120" w:after="140" w:line="260" w:lineRule="exact"/>
        <w:ind w:right="-907"/>
        <w:jc w:val="both"/>
        <w:rPr>
          <w:rFonts w:cs="Arial"/>
          <w:b/>
          <w:szCs w:val="24"/>
        </w:rPr>
      </w:pPr>
      <w:r w:rsidRPr="00296D4D">
        <w:rPr>
          <w:rFonts w:cs="Arial"/>
          <w:b/>
          <w:szCs w:val="24"/>
        </w:rPr>
        <w:t xml:space="preserve">Current </w:t>
      </w:r>
      <w:r w:rsidR="004D2C89" w:rsidRPr="00296D4D">
        <w:rPr>
          <w:rFonts w:cs="Arial"/>
          <w:b/>
          <w:szCs w:val="24"/>
        </w:rPr>
        <w:t xml:space="preserve">Undergraduate </w:t>
      </w:r>
      <w:r w:rsidR="00A86AA2" w:rsidRPr="00296D4D">
        <w:rPr>
          <w:rFonts w:cs="Arial"/>
          <w:b/>
          <w:szCs w:val="24"/>
        </w:rPr>
        <w:t>Degree Programs Offered by Unit</w:t>
      </w:r>
    </w:p>
    <w:tbl>
      <w:tblPr>
        <w:tblW w:w="53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1"/>
        <w:gridCol w:w="2003"/>
        <w:gridCol w:w="975"/>
        <w:gridCol w:w="975"/>
        <w:gridCol w:w="975"/>
        <w:gridCol w:w="975"/>
        <w:gridCol w:w="975"/>
        <w:gridCol w:w="975"/>
        <w:gridCol w:w="967"/>
      </w:tblGrid>
      <w:tr w:rsidR="00B41866" w:rsidRPr="001A279C" w14:paraId="0FF7B8AB" w14:textId="77777777" w:rsidTr="00401AB7">
        <w:trPr>
          <w:trHeight w:val="616"/>
        </w:trPr>
        <w:tc>
          <w:tcPr>
            <w:tcW w:w="1735" w:type="pct"/>
            <w:gridSpan w:val="2"/>
            <w:shd w:val="clear" w:color="auto" w:fill="E6E6E6"/>
            <w:vAlign w:val="center"/>
          </w:tcPr>
          <w:p w14:paraId="7946EB2D" w14:textId="77777777" w:rsidR="00B41866" w:rsidRPr="00296D4D" w:rsidRDefault="00B41866" w:rsidP="00296D4D">
            <w:pPr>
              <w:jc w:val="both"/>
              <w:rPr>
                <w:rFonts w:cs="Arial"/>
                <w:b/>
                <w:sz w:val="20"/>
              </w:rPr>
            </w:pPr>
            <w:bookmarkStart w:id="1" w:name="_Hlk163879570"/>
          </w:p>
        </w:tc>
        <w:tc>
          <w:tcPr>
            <w:tcW w:w="467" w:type="pct"/>
            <w:shd w:val="clear" w:color="auto" w:fill="CCCCCC"/>
            <w:vAlign w:val="center"/>
          </w:tcPr>
          <w:p w14:paraId="30B922B9" w14:textId="77777777" w:rsidR="00B41866" w:rsidRPr="00296D4D" w:rsidRDefault="00B41866" w:rsidP="00296D4D">
            <w:pPr>
              <w:jc w:val="both"/>
              <w:rPr>
                <w:rFonts w:cs="Arial"/>
                <w:b/>
                <w:bCs/>
                <w:sz w:val="20"/>
                <w:szCs w:val="26"/>
              </w:rPr>
            </w:pPr>
            <w:r w:rsidRPr="00296D4D">
              <w:rPr>
                <w:rFonts w:cs="Arial"/>
                <w:b/>
                <w:sz w:val="20"/>
              </w:rPr>
              <w:t>20</w:t>
            </w:r>
            <w:r w:rsidR="00C55F2A" w:rsidRPr="00296D4D">
              <w:rPr>
                <w:rFonts w:cs="Arial"/>
                <w:b/>
                <w:sz w:val="20"/>
              </w:rPr>
              <w:t>05</w:t>
            </w:r>
            <w:r w:rsidRPr="00296D4D">
              <w:rPr>
                <w:rFonts w:cs="Arial"/>
                <w:b/>
                <w:sz w:val="20"/>
              </w:rPr>
              <w:t>-0</w:t>
            </w:r>
            <w:r w:rsidR="00C55F2A" w:rsidRPr="00296D4D">
              <w:rPr>
                <w:rFonts w:cs="Arial"/>
                <w:b/>
                <w:sz w:val="20"/>
              </w:rPr>
              <w:t>6</w:t>
            </w:r>
          </w:p>
        </w:tc>
        <w:tc>
          <w:tcPr>
            <w:tcW w:w="467" w:type="pct"/>
            <w:shd w:val="clear" w:color="auto" w:fill="CCCCCC"/>
          </w:tcPr>
          <w:p w14:paraId="4975D2F9" w14:textId="77777777" w:rsidR="00B41866" w:rsidRPr="00296D4D" w:rsidRDefault="00B41866" w:rsidP="00296D4D">
            <w:pPr>
              <w:spacing w:before="120" w:after="60" w:line="260" w:lineRule="exact"/>
              <w:jc w:val="both"/>
              <w:rPr>
                <w:rFonts w:cs="Arial"/>
                <w:b/>
                <w:bCs/>
                <w:sz w:val="20"/>
                <w:szCs w:val="26"/>
              </w:rPr>
            </w:pPr>
            <w:r w:rsidRPr="00296D4D">
              <w:rPr>
                <w:rFonts w:cs="Arial"/>
                <w:b/>
                <w:sz w:val="20"/>
              </w:rPr>
              <w:t>200</w:t>
            </w:r>
            <w:r w:rsidR="00C55F2A" w:rsidRPr="00296D4D">
              <w:rPr>
                <w:rFonts w:cs="Arial"/>
                <w:b/>
                <w:sz w:val="20"/>
              </w:rPr>
              <w:t>6</w:t>
            </w:r>
            <w:r w:rsidRPr="00296D4D">
              <w:rPr>
                <w:rFonts w:cs="Arial"/>
                <w:b/>
                <w:sz w:val="20"/>
              </w:rPr>
              <w:t>-0</w:t>
            </w:r>
            <w:r w:rsidR="00C55F2A" w:rsidRPr="00296D4D">
              <w:rPr>
                <w:rFonts w:cs="Arial"/>
                <w:b/>
                <w:sz w:val="20"/>
              </w:rPr>
              <w:t>7</w:t>
            </w:r>
          </w:p>
        </w:tc>
        <w:tc>
          <w:tcPr>
            <w:tcW w:w="467" w:type="pct"/>
            <w:shd w:val="clear" w:color="auto" w:fill="CCCCCC"/>
          </w:tcPr>
          <w:p w14:paraId="482B6409" w14:textId="77777777" w:rsidR="00B41866" w:rsidRPr="00296D4D" w:rsidRDefault="00B41866" w:rsidP="00296D4D">
            <w:pPr>
              <w:spacing w:before="120" w:after="60" w:line="260" w:lineRule="exact"/>
              <w:jc w:val="both"/>
              <w:rPr>
                <w:rFonts w:cs="Arial"/>
                <w:b/>
                <w:bCs/>
                <w:sz w:val="20"/>
                <w:szCs w:val="26"/>
              </w:rPr>
            </w:pPr>
            <w:r w:rsidRPr="00296D4D">
              <w:rPr>
                <w:rFonts w:cs="Arial"/>
                <w:b/>
                <w:sz w:val="20"/>
              </w:rPr>
              <w:t>200</w:t>
            </w:r>
            <w:r w:rsidR="00C55F2A" w:rsidRPr="00296D4D">
              <w:rPr>
                <w:rFonts w:cs="Arial"/>
                <w:b/>
                <w:sz w:val="20"/>
              </w:rPr>
              <w:t>7</w:t>
            </w:r>
            <w:r w:rsidRPr="00296D4D">
              <w:rPr>
                <w:rFonts w:cs="Arial"/>
                <w:b/>
                <w:sz w:val="20"/>
              </w:rPr>
              <w:t>-0</w:t>
            </w:r>
            <w:r w:rsidR="00C55F2A" w:rsidRPr="00296D4D">
              <w:rPr>
                <w:rFonts w:cs="Arial"/>
                <w:b/>
                <w:sz w:val="20"/>
              </w:rPr>
              <w:t>8</w:t>
            </w:r>
          </w:p>
        </w:tc>
        <w:tc>
          <w:tcPr>
            <w:tcW w:w="467" w:type="pct"/>
            <w:shd w:val="clear" w:color="auto" w:fill="CCCCCC"/>
          </w:tcPr>
          <w:p w14:paraId="43A99558" w14:textId="77777777" w:rsidR="00B41866" w:rsidRPr="00296D4D" w:rsidRDefault="00B41866" w:rsidP="00296D4D">
            <w:pPr>
              <w:spacing w:before="120" w:after="60" w:line="260" w:lineRule="exact"/>
              <w:jc w:val="both"/>
              <w:rPr>
                <w:rFonts w:cs="Arial"/>
                <w:b/>
                <w:bCs/>
                <w:sz w:val="20"/>
                <w:szCs w:val="26"/>
              </w:rPr>
            </w:pPr>
            <w:r w:rsidRPr="00296D4D">
              <w:rPr>
                <w:rFonts w:cs="Arial"/>
                <w:b/>
                <w:sz w:val="20"/>
              </w:rPr>
              <w:t>200</w:t>
            </w:r>
            <w:r w:rsidR="00C55F2A" w:rsidRPr="00296D4D">
              <w:rPr>
                <w:rFonts w:cs="Arial"/>
                <w:b/>
                <w:sz w:val="20"/>
              </w:rPr>
              <w:t>8</w:t>
            </w:r>
            <w:r w:rsidRPr="00296D4D">
              <w:rPr>
                <w:rFonts w:cs="Arial"/>
                <w:b/>
                <w:sz w:val="20"/>
              </w:rPr>
              <w:t>-0</w:t>
            </w:r>
            <w:r w:rsidR="00C55F2A" w:rsidRPr="00296D4D">
              <w:rPr>
                <w:rFonts w:cs="Arial"/>
                <w:b/>
                <w:sz w:val="20"/>
              </w:rPr>
              <w:t>9</w:t>
            </w:r>
          </w:p>
        </w:tc>
        <w:tc>
          <w:tcPr>
            <w:tcW w:w="467" w:type="pct"/>
            <w:shd w:val="clear" w:color="auto" w:fill="CCCCCC"/>
          </w:tcPr>
          <w:p w14:paraId="5BD33645" w14:textId="77777777" w:rsidR="00B41866" w:rsidRPr="00296D4D" w:rsidRDefault="00B41866" w:rsidP="00296D4D">
            <w:pPr>
              <w:spacing w:before="120" w:after="60" w:line="260" w:lineRule="exact"/>
              <w:jc w:val="both"/>
              <w:rPr>
                <w:rFonts w:cs="Arial"/>
                <w:b/>
                <w:bCs/>
                <w:sz w:val="20"/>
                <w:szCs w:val="26"/>
              </w:rPr>
            </w:pPr>
            <w:r w:rsidRPr="00296D4D">
              <w:rPr>
                <w:rFonts w:cs="Arial"/>
                <w:b/>
                <w:sz w:val="20"/>
              </w:rPr>
              <w:t>200</w:t>
            </w:r>
            <w:r w:rsidR="00C55F2A" w:rsidRPr="00296D4D">
              <w:rPr>
                <w:rFonts w:cs="Arial"/>
                <w:b/>
                <w:sz w:val="20"/>
              </w:rPr>
              <w:t>9-10</w:t>
            </w:r>
          </w:p>
        </w:tc>
        <w:tc>
          <w:tcPr>
            <w:tcW w:w="467" w:type="pct"/>
            <w:shd w:val="clear" w:color="auto" w:fill="CCCCCC"/>
          </w:tcPr>
          <w:p w14:paraId="50D5E515" w14:textId="77777777" w:rsidR="00B41866" w:rsidRPr="00296D4D" w:rsidRDefault="00B41866" w:rsidP="00296D4D">
            <w:pPr>
              <w:spacing w:before="120" w:after="60" w:line="260" w:lineRule="exact"/>
              <w:jc w:val="both"/>
              <w:rPr>
                <w:rFonts w:cs="Arial"/>
                <w:b/>
                <w:bCs/>
                <w:sz w:val="20"/>
                <w:szCs w:val="26"/>
              </w:rPr>
            </w:pPr>
            <w:r w:rsidRPr="00296D4D">
              <w:rPr>
                <w:rFonts w:cs="Arial"/>
                <w:b/>
                <w:sz w:val="20"/>
              </w:rPr>
              <w:t>20</w:t>
            </w:r>
            <w:r w:rsidR="00C55F2A" w:rsidRPr="00296D4D">
              <w:rPr>
                <w:rFonts w:cs="Arial"/>
                <w:b/>
                <w:sz w:val="20"/>
              </w:rPr>
              <w:t>10</w:t>
            </w:r>
            <w:r w:rsidRPr="00296D4D">
              <w:rPr>
                <w:rFonts w:cs="Arial"/>
                <w:b/>
                <w:sz w:val="20"/>
              </w:rPr>
              <w:t>-1</w:t>
            </w:r>
            <w:r w:rsidR="00C55F2A" w:rsidRPr="00296D4D">
              <w:rPr>
                <w:rFonts w:cs="Arial"/>
                <w:b/>
                <w:sz w:val="20"/>
              </w:rPr>
              <w:t>1</w:t>
            </w:r>
          </w:p>
        </w:tc>
        <w:tc>
          <w:tcPr>
            <w:tcW w:w="463" w:type="pct"/>
            <w:shd w:val="clear" w:color="auto" w:fill="CCCCCC"/>
          </w:tcPr>
          <w:p w14:paraId="38C245AC" w14:textId="77777777" w:rsidR="00B41866" w:rsidRPr="00296D4D" w:rsidRDefault="00B41866" w:rsidP="00296D4D">
            <w:pPr>
              <w:spacing w:before="120" w:after="60" w:line="260" w:lineRule="exact"/>
              <w:jc w:val="both"/>
              <w:rPr>
                <w:rFonts w:cs="Arial"/>
                <w:b/>
                <w:bCs/>
                <w:sz w:val="20"/>
                <w:szCs w:val="26"/>
              </w:rPr>
            </w:pPr>
            <w:r w:rsidRPr="00296D4D">
              <w:rPr>
                <w:rFonts w:cs="Arial"/>
                <w:b/>
                <w:sz w:val="20"/>
              </w:rPr>
              <w:t>20</w:t>
            </w:r>
            <w:r w:rsidR="00C55F2A" w:rsidRPr="00296D4D">
              <w:rPr>
                <w:rFonts w:cs="Arial"/>
                <w:b/>
                <w:sz w:val="20"/>
              </w:rPr>
              <w:t>11</w:t>
            </w:r>
            <w:r w:rsidRPr="00296D4D">
              <w:rPr>
                <w:rFonts w:cs="Arial"/>
                <w:b/>
                <w:sz w:val="20"/>
              </w:rPr>
              <w:t>-1</w:t>
            </w:r>
            <w:r w:rsidR="00C55F2A" w:rsidRPr="00296D4D">
              <w:rPr>
                <w:rFonts w:cs="Arial"/>
                <w:b/>
                <w:sz w:val="20"/>
              </w:rPr>
              <w:t>2</w:t>
            </w:r>
          </w:p>
        </w:tc>
      </w:tr>
      <w:tr w:rsidR="00DC6AD7" w:rsidRPr="001A279C" w14:paraId="7583FBE7" w14:textId="77777777" w:rsidTr="00F16E1B">
        <w:trPr>
          <w:trHeight w:val="550"/>
        </w:trPr>
        <w:tc>
          <w:tcPr>
            <w:tcW w:w="776" w:type="pct"/>
            <w:vMerge w:val="restart"/>
            <w:shd w:val="clear" w:color="auto" w:fill="E6E6E6"/>
          </w:tcPr>
          <w:p w14:paraId="2D744227" w14:textId="77777777" w:rsidR="00DC6AD7" w:rsidRPr="00296D4D" w:rsidRDefault="00DC6AD7" w:rsidP="00296D4D">
            <w:pPr>
              <w:spacing w:before="120" w:after="60" w:line="260" w:lineRule="exact"/>
              <w:jc w:val="both"/>
              <w:rPr>
                <w:rFonts w:cs="Arial"/>
                <w:b/>
                <w:bCs/>
                <w:sz w:val="20"/>
                <w:szCs w:val="26"/>
              </w:rPr>
            </w:pPr>
            <w:r w:rsidRPr="00296D4D">
              <w:rPr>
                <w:rFonts w:cs="Arial"/>
                <w:b/>
                <w:sz w:val="20"/>
              </w:rPr>
              <w:t xml:space="preserve">BA </w:t>
            </w:r>
            <w:r w:rsidR="00A52EFB" w:rsidRPr="00296D4D">
              <w:rPr>
                <w:rFonts w:cs="Arial"/>
                <w:b/>
                <w:sz w:val="20"/>
              </w:rPr>
              <w:t>in Math</w:t>
            </w:r>
          </w:p>
        </w:tc>
        <w:tc>
          <w:tcPr>
            <w:tcW w:w="959" w:type="pct"/>
          </w:tcPr>
          <w:p w14:paraId="601A9753" w14:textId="77777777" w:rsidR="00DC6AD7" w:rsidRPr="00296D4D" w:rsidRDefault="00DC6AD7" w:rsidP="00296D4D">
            <w:pPr>
              <w:spacing w:before="120" w:after="60" w:line="260" w:lineRule="exact"/>
              <w:jc w:val="both"/>
              <w:rPr>
                <w:rFonts w:cs="Arial"/>
                <w:b/>
                <w:bCs/>
                <w:sz w:val="20"/>
                <w:szCs w:val="26"/>
              </w:rPr>
            </w:pPr>
            <w:r w:rsidRPr="00296D4D">
              <w:rPr>
                <w:rFonts w:cs="Arial"/>
                <w:b/>
                <w:sz w:val="20"/>
              </w:rPr>
              <w:t>Fall Headcount</w:t>
            </w:r>
          </w:p>
        </w:tc>
        <w:tc>
          <w:tcPr>
            <w:tcW w:w="467" w:type="pct"/>
          </w:tcPr>
          <w:p w14:paraId="772C3E17"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150</w:t>
            </w:r>
          </w:p>
        </w:tc>
        <w:tc>
          <w:tcPr>
            <w:tcW w:w="467" w:type="pct"/>
          </w:tcPr>
          <w:p w14:paraId="7756EA9E"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159</w:t>
            </w:r>
          </w:p>
        </w:tc>
        <w:tc>
          <w:tcPr>
            <w:tcW w:w="467" w:type="pct"/>
          </w:tcPr>
          <w:p w14:paraId="5C73AFC0"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177</w:t>
            </w:r>
          </w:p>
        </w:tc>
        <w:tc>
          <w:tcPr>
            <w:tcW w:w="467" w:type="pct"/>
          </w:tcPr>
          <w:p w14:paraId="5D2A386F"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187</w:t>
            </w:r>
          </w:p>
        </w:tc>
        <w:tc>
          <w:tcPr>
            <w:tcW w:w="467" w:type="pct"/>
          </w:tcPr>
          <w:p w14:paraId="37C3D271"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179</w:t>
            </w:r>
          </w:p>
        </w:tc>
        <w:tc>
          <w:tcPr>
            <w:tcW w:w="467" w:type="pct"/>
          </w:tcPr>
          <w:p w14:paraId="6E6D03E7"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177</w:t>
            </w:r>
          </w:p>
        </w:tc>
        <w:tc>
          <w:tcPr>
            <w:tcW w:w="463" w:type="pct"/>
          </w:tcPr>
          <w:p w14:paraId="673BA05D"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201</w:t>
            </w:r>
          </w:p>
        </w:tc>
      </w:tr>
      <w:tr w:rsidR="00DC6AD7" w:rsidRPr="001A279C" w14:paraId="6E77EEC2" w14:textId="77777777" w:rsidTr="00F16E1B">
        <w:trPr>
          <w:trHeight w:val="550"/>
        </w:trPr>
        <w:tc>
          <w:tcPr>
            <w:tcW w:w="776" w:type="pct"/>
            <w:vMerge/>
            <w:shd w:val="clear" w:color="auto" w:fill="E6E6E6"/>
          </w:tcPr>
          <w:p w14:paraId="6363D13D" w14:textId="77777777" w:rsidR="00DC6AD7" w:rsidRPr="00296D4D" w:rsidRDefault="00DC6AD7" w:rsidP="00296D4D">
            <w:pPr>
              <w:spacing w:before="120" w:after="60" w:line="260" w:lineRule="exact"/>
              <w:jc w:val="both"/>
              <w:rPr>
                <w:rFonts w:cs="Arial"/>
                <w:b/>
                <w:sz w:val="20"/>
              </w:rPr>
            </w:pPr>
          </w:p>
        </w:tc>
        <w:tc>
          <w:tcPr>
            <w:tcW w:w="959" w:type="pct"/>
          </w:tcPr>
          <w:p w14:paraId="075F08F9" w14:textId="77777777" w:rsidR="00DC6AD7" w:rsidRPr="00296D4D" w:rsidRDefault="00DC6AD7" w:rsidP="00296D4D">
            <w:pPr>
              <w:spacing w:before="120" w:after="60" w:line="260" w:lineRule="exact"/>
              <w:jc w:val="both"/>
              <w:rPr>
                <w:rFonts w:cs="Arial"/>
                <w:b/>
                <w:bCs/>
                <w:sz w:val="20"/>
                <w:szCs w:val="26"/>
              </w:rPr>
            </w:pPr>
            <w:r w:rsidRPr="00296D4D">
              <w:rPr>
                <w:rFonts w:cs="Arial"/>
                <w:b/>
                <w:sz w:val="20"/>
              </w:rPr>
              <w:t>Fall Sr. headcount</w:t>
            </w:r>
          </w:p>
        </w:tc>
        <w:tc>
          <w:tcPr>
            <w:tcW w:w="467" w:type="pct"/>
          </w:tcPr>
          <w:p w14:paraId="63E7FCF1"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40</w:t>
            </w:r>
          </w:p>
        </w:tc>
        <w:tc>
          <w:tcPr>
            <w:tcW w:w="467" w:type="pct"/>
          </w:tcPr>
          <w:p w14:paraId="55DF8423"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65</w:t>
            </w:r>
          </w:p>
        </w:tc>
        <w:tc>
          <w:tcPr>
            <w:tcW w:w="467" w:type="pct"/>
          </w:tcPr>
          <w:p w14:paraId="7ADD23B4"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62</w:t>
            </w:r>
          </w:p>
        </w:tc>
        <w:tc>
          <w:tcPr>
            <w:tcW w:w="467" w:type="pct"/>
          </w:tcPr>
          <w:p w14:paraId="10AFAD4D"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75</w:t>
            </w:r>
          </w:p>
        </w:tc>
        <w:tc>
          <w:tcPr>
            <w:tcW w:w="467" w:type="pct"/>
          </w:tcPr>
          <w:p w14:paraId="3E980EA8"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60</w:t>
            </w:r>
          </w:p>
        </w:tc>
        <w:tc>
          <w:tcPr>
            <w:tcW w:w="467" w:type="pct"/>
          </w:tcPr>
          <w:p w14:paraId="6A7718E6"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62</w:t>
            </w:r>
          </w:p>
        </w:tc>
        <w:tc>
          <w:tcPr>
            <w:tcW w:w="463" w:type="pct"/>
          </w:tcPr>
          <w:p w14:paraId="76030F89"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69</w:t>
            </w:r>
          </w:p>
        </w:tc>
      </w:tr>
      <w:tr w:rsidR="00DC6AD7" w:rsidRPr="001A279C" w14:paraId="37E31FF8" w14:textId="77777777" w:rsidTr="00F16E1B">
        <w:trPr>
          <w:trHeight w:val="550"/>
        </w:trPr>
        <w:tc>
          <w:tcPr>
            <w:tcW w:w="776" w:type="pct"/>
            <w:vMerge/>
            <w:shd w:val="clear" w:color="auto" w:fill="E6E6E6"/>
          </w:tcPr>
          <w:p w14:paraId="0A0F6936" w14:textId="77777777" w:rsidR="00DC6AD7" w:rsidRPr="00296D4D" w:rsidRDefault="00DC6AD7" w:rsidP="00296D4D">
            <w:pPr>
              <w:spacing w:before="120" w:after="60" w:line="260" w:lineRule="exact"/>
              <w:jc w:val="both"/>
              <w:rPr>
                <w:rFonts w:cs="Arial"/>
                <w:b/>
                <w:sz w:val="20"/>
              </w:rPr>
            </w:pPr>
          </w:p>
        </w:tc>
        <w:tc>
          <w:tcPr>
            <w:tcW w:w="959" w:type="pct"/>
          </w:tcPr>
          <w:p w14:paraId="0C440347" w14:textId="77777777" w:rsidR="00DC6AD7" w:rsidRPr="00296D4D" w:rsidRDefault="00DC6AD7" w:rsidP="00296D4D">
            <w:pPr>
              <w:spacing w:before="120" w:after="60" w:line="260" w:lineRule="exact"/>
              <w:jc w:val="both"/>
              <w:rPr>
                <w:rFonts w:cs="Arial"/>
                <w:b/>
                <w:bCs/>
                <w:sz w:val="20"/>
                <w:szCs w:val="26"/>
              </w:rPr>
            </w:pPr>
            <w:r w:rsidRPr="00296D4D">
              <w:rPr>
                <w:rFonts w:cs="Arial"/>
                <w:b/>
                <w:sz w:val="20"/>
              </w:rPr>
              <w:t>Degrees Awarded</w:t>
            </w:r>
            <w:r w:rsidRPr="00296D4D">
              <w:rPr>
                <w:rFonts w:cs="Arial"/>
                <w:b/>
                <w:sz w:val="20"/>
                <w:vertAlign w:val="superscript"/>
              </w:rPr>
              <w:t>1</w:t>
            </w:r>
          </w:p>
        </w:tc>
        <w:tc>
          <w:tcPr>
            <w:tcW w:w="467" w:type="pct"/>
          </w:tcPr>
          <w:p w14:paraId="283E7949"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24</w:t>
            </w:r>
          </w:p>
        </w:tc>
        <w:tc>
          <w:tcPr>
            <w:tcW w:w="467" w:type="pct"/>
          </w:tcPr>
          <w:p w14:paraId="7FBFABB9"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38</w:t>
            </w:r>
          </w:p>
        </w:tc>
        <w:tc>
          <w:tcPr>
            <w:tcW w:w="467" w:type="pct"/>
          </w:tcPr>
          <w:p w14:paraId="772BDFF9"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39</w:t>
            </w:r>
          </w:p>
        </w:tc>
        <w:tc>
          <w:tcPr>
            <w:tcW w:w="467" w:type="pct"/>
          </w:tcPr>
          <w:p w14:paraId="693C58C1"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45</w:t>
            </w:r>
          </w:p>
        </w:tc>
        <w:tc>
          <w:tcPr>
            <w:tcW w:w="467" w:type="pct"/>
          </w:tcPr>
          <w:p w14:paraId="4B25C359"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37</w:t>
            </w:r>
          </w:p>
        </w:tc>
        <w:tc>
          <w:tcPr>
            <w:tcW w:w="467" w:type="pct"/>
          </w:tcPr>
          <w:p w14:paraId="02C40201"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31</w:t>
            </w:r>
          </w:p>
        </w:tc>
        <w:tc>
          <w:tcPr>
            <w:tcW w:w="463" w:type="pct"/>
          </w:tcPr>
          <w:p w14:paraId="348D9D95"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37</w:t>
            </w:r>
          </w:p>
        </w:tc>
      </w:tr>
      <w:tr w:rsidR="00DC6AD7" w:rsidRPr="001A279C" w14:paraId="629107D2" w14:textId="77777777" w:rsidTr="00F16E1B">
        <w:trPr>
          <w:trHeight w:val="550"/>
        </w:trPr>
        <w:tc>
          <w:tcPr>
            <w:tcW w:w="776" w:type="pct"/>
            <w:vMerge/>
            <w:shd w:val="clear" w:color="auto" w:fill="E6E6E6"/>
          </w:tcPr>
          <w:p w14:paraId="1F4E3879" w14:textId="77777777" w:rsidR="00DC6AD7" w:rsidRPr="00296D4D" w:rsidRDefault="00DC6AD7" w:rsidP="00296D4D">
            <w:pPr>
              <w:spacing w:before="120" w:after="60" w:line="260" w:lineRule="exact"/>
              <w:jc w:val="both"/>
              <w:rPr>
                <w:rFonts w:cs="Arial"/>
                <w:b/>
                <w:sz w:val="20"/>
              </w:rPr>
            </w:pPr>
          </w:p>
        </w:tc>
        <w:tc>
          <w:tcPr>
            <w:tcW w:w="959" w:type="pct"/>
          </w:tcPr>
          <w:p w14:paraId="16D94975" w14:textId="77777777" w:rsidR="00DC6AD7" w:rsidRPr="00296D4D" w:rsidRDefault="00DC6AD7" w:rsidP="00296D4D">
            <w:pPr>
              <w:spacing w:before="120" w:after="60" w:line="260" w:lineRule="exact"/>
              <w:jc w:val="both"/>
              <w:rPr>
                <w:rFonts w:cs="Arial"/>
                <w:b/>
                <w:bCs/>
                <w:sz w:val="20"/>
                <w:szCs w:val="26"/>
                <w:vertAlign w:val="superscript"/>
              </w:rPr>
            </w:pPr>
            <w:r w:rsidRPr="00296D4D">
              <w:rPr>
                <w:rFonts w:cs="Arial"/>
                <w:b/>
                <w:sz w:val="20"/>
              </w:rPr>
              <w:t>Graduation Ratio</w:t>
            </w:r>
            <w:r w:rsidRPr="00296D4D">
              <w:rPr>
                <w:rFonts w:cs="Arial"/>
                <w:b/>
                <w:sz w:val="20"/>
                <w:vertAlign w:val="superscript"/>
              </w:rPr>
              <w:t>2</w:t>
            </w:r>
          </w:p>
        </w:tc>
        <w:tc>
          <w:tcPr>
            <w:tcW w:w="467" w:type="pct"/>
          </w:tcPr>
          <w:p w14:paraId="28E3DCA1"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60%</w:t>
            </w:r>
          </w:p>
        </w:tc>
        <w:tc>
          <w:tcPr>
            <w:tcW w:w="467" w:type="pct"/>
          </w:tcPr>
          <w:p w14:paraId="4893DF22"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58%</w:t>
            </w:r>
          </w:p>
        </w:tc>
        <w:tc>
          <w:tcPr>
            <w:tcW w:w="467" w:type="pct"/>
          </w:tcPr>
          <w:p w14:paraId="6BE4029A"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63%</w:t>
            </w:r>
          </w:p>
        </w:tc>
        <w:tc>
          <w:tcPr>
            <w:tcW w:w="467" w:type="pct"/>
          </w:tcPr>
          <w:p w14:paraId="2544B353"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60%</w:t>
            </w:r>
          </w:p>
        </w:tc>
        <w:tc>
          <w:tcPr>
            <w:tcW w:w="467" w:type="pct"/>
          </w:tcPr>
          <w:p w14:paraId="57A047D9"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62%</w:t>
            </w:r>
          </w:p>
        </w:tc>
        <w:tc>
          <w:tcPr>
            <w:tcW w:w="467" w:type="pct"/>
          </w:tcPr>
          <w:p w14:paraId="3AF141B9"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50%</w:t>
            </w:r>
          </w:p>
        </w:tc>
        <w:tc>
          <w:tcPr>
            <w:tcW w:w="463" w:type="pct"/>
          </w:tcPr>
          <w:p w14:paraId="547333A4"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54%</w:t>
            </w:r>
          </w:p>
        </w:tc>
      </w:tr>
      <w:bookmarkEnd w:id="1"/>
    </w:tbl>
    <w:p w14:paraId="70E5FD0B" w14:textId="77777777" w:rsidR="00DC6AD7" w:rsidRPr="001A279C" w:rsidRDefault="00DC6AD7" w:rsidP="00296D4D">
      <w:pPr>
        <w:jc w:val="both"/>
      </w:pPr>
    </w:p>
    <w:p w14:paraId="27BEA128" w14:textId="77777777" w:rsidR="000B677C" w:rsidRPr="001A279C" w:rsidRDefault="000B677C" w:rsidP="00296D4D">
      <w:pPr>
        <w:jc w:val="both"/>
      </w:pPr>
    </w:p>
    <w:tbl>
      <w:tblPr>
        <w:tblW w:w="5350" w:type="pct"/>
        <w:tblInd w:w="108" w:type="dxa"/>
        <w:tblCellMar>
          <w:left w:w="0" w:type="dxa"/>
          <w:right w:w="0" w:type="dxa"/>
        </w:tblCellMar>
        <w:tblLook w:val="04A0" w:firstRow="1" w:lastRow="0" w:firstColumn="1" w:lastColumn="0" w:noHBand="0" w:noVBand="1"/>
      </w:tblPr>
      <w:tblGrid>
        <w:gridCol w:w="1620"/>
        <w:gridCol w:w="2002"/>
        <w:gridCol w:w="975"/>
        <w:gridCol w:w="975"/>
        <w:gridCol w:w="975"/>
        <w:gridCol w:w="975"/>
        <w:gridCol w:w="975"/>
        <w:gridCol w:w="975"/>
        <w:gridCol w:w="967"/>
      </w:tblGrid>
      <w:tr w:rsidR="00DC6AD7" w:rsidRPr="001A279C" w14:paraId="2799E80F" w14:textId="77777777" w:rsidTr="00DC6AD7">
        <w:trPr>
          <w:trHeight w:val="616"/>
        </w:trPr>
        <w:tc>
          <w:tcPr>
            <w:tcW w:w="1735" w:type="pct"/>
            <w:gridSpan w:val="2"/>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14:paraId="42299591" w14:textId="77777777" w:rsidR="00DC6AD7" w:rsidRPr="00296D4D" w:rsidRDefault="00DC6AD7" w:rsidP="00296D4D">
            <w:pPr>
              <w:jc w:val="both"/>
              <w:rPr>
                <w:rFonts w:eastAsia="Calibri" w:cs="Arial"/>
                <w:b/>
                <w:bCs/>
                <w:sz w:val="20"/>
              </w:rPr>
            </w:pPr>
          </w:p>
        </w:tc>
        <w:tc>
          <w:tcPr>
            <w:tcW w:w="467" w:type="pc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14:paraId="505BBE35" w14:textId="77777777" w:rsidR="00DC6AD7" w:rsidRPr="00296D4D" w:rsidRDefault="00DC6AD7" w:rsidP="00296D4D">
            <w:pPr>
              <w:jc w:val="both"/>
              <w:rPr>
                <w:rFonts w:eastAsia="Calibri" w:cs="Arial"/>
                <w:b/>
                <w:bCs/>
                <w:sz w:val="20"/>
                <w:szCs w:val="26"/>
              </w:rPr>
            </w:pPr>
            <w:r w:rsidRPr="00296D4D">
              <w:rPr>
                <w:rFonts w:cs="Arial"/>
                <w:b/>
                <w:bCs/>
                <w:sz w:val="20"/>
              </w:rPr>
              <w:t>2005-06</w:t>
            </w:r>
          </w:p>
        </w:tc>
        <w:tc>
          <w:tcPr>
            <w:tcW w:w="467" w:type="pc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6A9CCB9F"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b/>
                <w:bCs/>
                <w:sz w:val="20"/>
              </w:rPr>
              <w:t>2006-07</w:t>
            </w:r>
          </w:p>
        </w:tc>
        <w:tc>
          <w:tcPr>
            <w:tcW w:w="467" w:type="pc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1C3C80D5"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b/>
                <w:bCs/>
                <w:sz w:val="20"/>
              </w:rPr>
              <w:t>2007-08</w:t>
            </w:r>
          </w:p>
        </w:tc>
        <w:tc>
          <w:tcPr>
            <w:tcW w:w="467" w:type="pc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58273EB3"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b/>
                <w:bCs/>
                <w:sz w:val="20"/>
              </w:rPr>
              <w:t>2008-09</w:t>
            </w:r>
          </w:p>
        </w:tc>
        <w:tc>
          <w:tcPr>
            <w:tcW w:w="467" w:type="pc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749D3244"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b/>
                <w:bCs/>
                <w:sz w:val="20"/>
              </w:rPr>
              <w:t>2009-10</w:t>
            </w:r>
          </w:p>
        </w:tc>
        <w:tc>
          <w:tcPr>
            <w:tcW w:w="467" w:type="pc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4D9E415B"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b/>
                <w:bCs/>
                <w:sz w:val="20"/>
              </w:rPr>
              <w:t>2010-11</w:t>
            </w:r>
          </w:p>
        </w:tc>
        <w:tc>
          <w:tcPr>
            <w:tcW w:w="463" w:type="pc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4B3E1434"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b/>
                <w:bCs/>
                <w:sz w:val="20"/>
              </w:rPr>
              <w:t>2011-12</w:t>
            </w:r>
          </w:p>
        </w:tc>
      </w:tr>
      <w:tr w:rsidR="00DC6AD7" w:rsidRPr="001A279C" w14:paraId="28FBDFC9" w14:textId="77777777" w:rsidTr="00DC6AD7">
        <w:trPr>
          <w:trHeight w:val="550"/>
        </w:trPr>
        <w:tc>
          <w:tcPr>
            <w:tcW w:w="776" w:type="pct"/>
            <w:vMerge w:val="restart"/>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566840C5"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b/>
                <w:bCs/>
                <w:sz w:val="20"/>
              </w:rPr>
              <w:t xml:space="preserve">BS in Math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14:paraId="78899DAE"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b/>
                <w:bCs/>
                <w:sz w:val="20"/>
              </w:rPr>
              <w:t>Fall Headcount</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52730D6D"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32</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22D6FA1F"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38</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2C4643D7"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37</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1EA55B03"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51</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48A135A4"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52</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6B93AD37"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48</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1B69129D"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49</w:t>
            </w:r>
          </w:p>
        </w:tc>
      </w:tr>
      <w:tr w:rsidR="00DC6AD7" w:rsidRPr="001A279C" w14:paraId="3A861C15" w14:textId="77777777" w:rsidTr="00DC6AD7">
        <w:trPr>
          <w:trHeight w:val="550"/>
        </w:trPr>
        <w:tc>
          <w:tcPr>
            <w:tcW w:w="0" w:type="auto"/>
            <w:vMerge/>
            <w:tcBorders>
              <w:top w:val="nil"/>
              <w:left w:val="single" w:sz="8" w:space="0" w:color="auto"/>
              <w:bottom w:val="single" w:sz="8" w:space="0" w:color="auto"/>
              <w:right w:val="single" w:sz="8" w:space="0" w:color="auto"/>
            </w:tcBorders>
            <w:vAlign w:val="center"/>
            <w:hideMark/>
          </w:tcPr>
          <w:p w14:paraId="61C4F82F" w14:textId="77777777" w:rsidR="00DC6AD7" w:rsidRPr="00296D4D" w:rsidRDefault="00DC6AD7" w:rsidP="00296D4D">
            <w:pPr>
              <w:jc w:val="both"/>
              <w:rPr>
                <w:rFonts w:eastAsia="Calibri" w:cs="Arial"/>
                <w:b/>
                <w:bCs/>
                <w:sz w:val="20"/>
              </w:rPr>
            </w:pP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14:paraId="5C721EEE"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b/>
                <w:bCs/>
                <w:sz w:val="20"/>
              </w:rPr>
              <w:t>Fall Sr. headcount</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211973F8"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13</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6882ACF6"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19</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78323839"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18</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39A3E143"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22</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5F05993C"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25</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74D48117"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31</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17693795"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28</w:t>
            </w:r>
          </w:p>
        </w:tc>
      </w:tr>
      <w:tr w:rsidR="00DC6AD7" w:rsidRPr="001A279C" w14:paraId="43B3F668" w14:textId="77777777" w:rsidTr="00DC6AD7">
        <w:trPr>
          <w:trHeight w:val="550"/>
        </w:trPr>
        <w:tc>
          <w:tcPr>
            <w:tcW w:w="0" w:type="auto"/>
            <w:vMerge/>
            <w:tcBorders>
              <w:top w:val="nil"/>
              <w:left w:val="single" w:sz="8" w:space="0" w:color="auto"/>
              <w:bottom w:val="single" w:sz="8" w:space="0" w:color="auto"/>
              <w:right w:val="single" w:sz="8" w:space="0" w:color="auto"/>
            </w:tcBorders>
            <w:vAlign w:val="center"/>
            <w:hideMark/>
          </w:tcPr>
          <w:p w14:paraId="45F01A02" w14:textId="77777777" w:rsidR="00DC6AD7" w:rsidRPr="00296D4D" w:rsidRDefault="00DC6AD7" w:rsidP="00296D4D">
            <w:pPr>
              <w:jc w:val="both"/>
              <w:rPr>
                <w:rFonts w:eastAsia="Calibri" w:cs="Arial"/>
                <w:b/>
                <w:bCs/>
                <w:sz w:val="20"/>
              </w:rPr>
            </w:pP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14:paraId="2722AA66"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b/>
                <w:bCs/>
                <w:sz w:val="20"/>
              </w:rPr>
              <w:t>Degrees Awarded</w:t>
            </w:r>
            <w:r w:rsidRPr="00296D4D">
              <w:rPr>
                <w:rFonts w:cs="Arial"/>
                <w:b/>
                <w:bCs/>
                <w:sz w:val="20"/>
                <w:vertAlign w:val="superscript"/>
              </w:rPr>
              <w:t>1</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77EFE591"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6</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4946D5B3"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9</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3D810EC4"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8</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1B204DC5"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12</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41544CDE"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21</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5A15B35E"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25</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0D8F0B5F"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17</w:t>
            </w:r>
          </w:p>
        </w:tc>
      </w:tr>
      <w:tr w:rsidR="00DC6AD7" w:rsidRPr="001A279C" w14:paraId="5E019A74" w14:textId="77777777" w:rsidTr="00DC6AD7">
        <w:trPr>
          <w:trHeight w:val="550"/>
        </w:trPr>
        <w:tc>
          <w:tcPr>
            <w:tcW w:w="0" w:type="auto"/>
            <w:vMerge/>
            <w:tcBorders>
              <w:top w:val="nil"/>
              <w:left w:val="single" w:sz="8" w:space="0" w:color="auto"/>
              <w:bottom w:val="single" w:sz="8" w:space="0" w:color="auto"/>
              <w:right w:val="single" w:sz="8" w:space="0" w:color="auto"/>
            </w:tcBorders>
            <w:vAlign w:val="center"/>
            <w:hideMark/>
          </w:tcPr>
          <w:p w14:paraId="6A00C4C7" w14:textId="77777777" w:rsidR="00DC6AD7" w:rsidRPr="00296D4D" w:rsidRDefault="00DC6AD7" w:rsidP="00296D4D">
            <w:pPr>
              <w:jc w:val="both"/>
              <w:rPr>
                <w:rFonts w:eastAsia="Calibri" w:cs="Arial"/>
                <w:b/>
                <w:bCs/>
                <w:sz w:val="20"/>
              </w:rPr>
            </w:pP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14:paraId="3A89EDB2" w14:textId="77777777" w:rsidR="00DC6AD7" w:rsidRPr="00296D4D" w:rsidRDefault="00DC6AD7" w:rsidP="00296D4D">
            <w:pPr>
              <w:spacing w:before="120" w:after="60" w:line="260" w:lineRule="exact"/>
              <w:jc w:val="both"/>
              <w:rPr>
                <w:rFonts w:eastAsia="Calibri" w:cs="Arial"/>
                <w:b/>
                <w:bCs/>
                <w:sz w:val="20"/>
                <w:szCs w:val="26"/>
                <w:vertAlign w:val="superscript"/>
              </w:rPr>
            </w:pPr>
            <w:r w:rsidRPr="00296D4D">
              <w:rPr>
                <w:rFonts w:cs="Arial"/>
                <w:b/>
                <w:bCs/>
                <w:sz w:val="20"/>
              </w:rPr>
              <w:t>Graduation Ratio</w:t>
            </w:r>
            <w:r w:rsidRPr="00296D4D">
              <w:rPr>
                <w:rFonts w:cs="Arial"/>
                <w:b/>
                <w:bCs/>
                <w:sz w:val="20"/>
                <w:vertAlign w:val="superscript"/>
              </w:rPr>
              <w:t>2</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5870929D"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46%</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71B57FC7"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47%</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5AF3E0F7"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44%</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590A3E51"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55%</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79059A6A"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84%</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6701D169"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81%</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4BCBA18E"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61%</w:t>
            </w:r>
          </w:p>
        </w:tc>
      </w:tr>
    </w:tbl>
    <w:p w14:paraId="7104E0FB" w14:textId="77777777" w:rsidR="00DC6AD7" w:rsidRPr="00296D4D" w:rsidRDefault="00DC6AD7" w:rsidP="00296D4D">
      <w:pPr>
        <w:spacing w:before="120"/>
        <w:jc w:val="both"/>
        <w:rPr>
          <w:rFonts w:cs="Arial"/>
          <w:sz w:val="16"/>
          <w:szCs w:val="16"/>
          <w:vertAlign w:val="superscript"/>
        </w:rPr>
      </w:pPr>
    </w:p>
    <w:p w14:paraId="6337EA21" w14:textId="77777777" w:rsidR="00DC6AD7" w:rsidRPr="00296D4D" w:rsidRDefault="00DC6AD7" w:rsidP="00296D4D">
      <w:pPr>
        <w:spacing w:before="120"/>
        <w:jc w:val="both"/>
        <w:rPr>
          <w:rFonts w:cs="Arial"/>
          <w:sz w:val="16"/>
          <w:szCs w:val="16"/>
          <w:vertAlign w:val="superscript"/>
        </w:rPr>
      </w:pPr>
    </w:p>
    <w:tbl>
      <w:tblPr>
        <w:tblW w:w="5350" w:type="pct"/>
        <w:tblInd w:w="108" w:type="dxa"/>
        <w:tblCellMar>
          <w:left w:w="0" w:type="dxa"/>
          <w:right w:w="0" w:type="dxa"/>
        </w:tblCellMar>
        <w:tblLook w:val="04A0" w:firstRow="1" w:lastRow="0" w:firstColumn="1" w:lastColumn="0" w:noHBand="0" w:noVBand="1"/>
      </w:tblPr>
      <w:tblGrid>
        <w:gridCol w:w="1620"/>
        <w:gridCol w:w="2002"/>
        <w:gridCol w:w="975"/>
        <w:gridCol w:w="975"/>
        <w:gridCol w:w="975"/>
        <w:gridCol w:w="975"/>
        <w:gridCol w:w="975"/>
        <w:gridCol w:w="975"/>
        <w:gridCol w:w="967"/>
      </w:tblGrid>
      <w:tr w:rsidR="00DC6AD7" w:rsidRPr="001A279C" w14:paraId="7EA3DBE3" w14:textId="77777777" w:rsidTr="00DC6AD7">
        <w:trPr>
          <w:trHeight w:val="616"/>
        </w:trPr>
        <w:tc>
          <w:tcPr>
            <w:tcW w:w="1735" w:type="pct"/>
            <w:gridSpan w:val="2"/>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14:paraId="731DD205" w14:textId="77777777" w:rsidR="00DC6AD7" w:rsidRPr="00296D4D" w:rsidRDefault="00DC6AD7" w:rsidP="00296D4D">
            <w:pPr>
              <w:jc w:val="both"/>
              <w:rPr>
                <w:rFonts w:eastAsia="Calibri" w:cs="Arial"/>
                <w:b/>
                <w:bCs/>
                <w:sz w:val="20"/>
              </w:rPr>
            </w:pPr>
          </w:p>
        </w:tc>
        <w:tc>
          <w:tcPr>
            <w:tcW w:w="467" w:type="pc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14:paraId="5A0F0872" w14:textId="77777777" w:rsidR="00DC6AD7" w:rsidRPr="00296D4D" w:rsidRDefault="00DC6AD7" w:rsidP="00296D4D">
            <w:pPr>
              <w:jc w:val="both"/>
              <w:rPr>
                <w:rFonts w:eastAsia="Calibri" w:cs="Arial"/>
                <w:b/>
                <w:bCs/>
                <w:sz w:val="20"/>
                <w:szCs w:val="26"/>
              </w:rPr>
            </w:pPr>
            <w:r w:rsidRPr="00296D4D">
              <w:rPr>
                <w:rFonts w:cs="Arial"/>
                <w:b/>
                <w:bCs/>
                <w:sz w:val="20"/>
              </w:rPr>
              <w:t>2005-06</w:t>
            </w:r>
          </w:p>
        </w:tc>
        <w:tc>
          <w:tcPr>
            <w:tcW w:w="467" w:type="pc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0DC3D65B"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b/>
                <w:bCs/>
                <w:sz w:val="20"/>
              </w:rPr>
              <w:t>2006-07</w:t>
            </w:r>
          </w:p>
        </w:tc>
        <w:tc>
          <w:tcPr>
            <w:tcW w:w="467" w:type="pc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2D032BD7"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b/>
                <w:bCs/>
                <w:sz w:val="20"/>
              </w:rPr>
              <w:t>2007-08</w:t>
            </w:r>
          </w:p>
        </w:tc>
        <w:tc>
          <w:tcPr>
            <w:tcW w:w="467" w:type="pc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6DB59538"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b/>
                <w:bCs/>
                <w:sz w:val="20"/>
              </w:rPr>
              <w:t>2008-09</w:t>
            </w:r>
          </w:p>
        </w:tc>
        <w:tc>
          <w:tcPr>
            <w:tcW w:w="467" w:type="pc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6A2A756F"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b/>
                <w:bCs/>
                <w:sz w:val="20"/>
              </w:rPr>
              <w:t>2009-10</w:t>
            </w:r>
          </w:p>
        </w:tc>
        <w:tc>
          <w:tcPr>
            <w:tcW w:w="467" w:type="pc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79E81955"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b/>
                <w:bCs/>
                <w:sz w:val="20"/>
              </w:rPr>
              <w:t>2010-11</w:t>
            </w:r>
          </w:p>
        </w:tc>
        <w:tc>
          <w:tcPr>
            <w:tcW w:w="463" w:type="pc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5820D54D"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b/>
                <w:bCs/>
                <w:sz w:val="20"/>
              </w:rPr>
              <w:t>2011-12</w:t>
            </w:r>
          </w:p>
        </w:tc>
      </w:tr>
      <w:tr w:rsidR="00DC6AD7" w:rsidRPr="001A279C" w14:paraId="72B102A2" w14:textId="77777777" w:rsidTr="00DC6AD7">
        <w:trPr>
          <w:trHeight w:val="550"/>
        </w:trPr>
        <w:tc>
          <w:tcPr>
            <w:tcW w:w="776" w:type="pct"/>
            <w:vMerge w:val="restart"/>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6F378966"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b/>
                <w:bCs/>
                <w:sz w:val="20"/>
              </w:rPr>
              <w:t>BA/BS in Math for Business</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14:paraId="409F0AA9"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b/>
                <w:bCs/>
                <w:sz w:val="20"/>
              </w:rPr>
              <w:t>Fall Headcount</w:t>
            </w:r>
          </w:p>
        </w:tc>
        <w:tc>
          <w:tcPr>
            <w:tcW w:w="467" w:type="pct"/>
            <w:tcBorders>
              <w:top w:val="nil"/>
              <w:left w:val="nil"/>
              <w:bottom w:val="single" w:sz="8" w:space="0" w:color="auto"/>
              <w:right w:val="single" w:sz="8" w:space="0" w:color="auto"/>
            </w:tcBorders>
            <w:tcMar>
              <w:top w:w="0" w:type="dxa"/>
              <w:left w:w="108" w:type="dxa"/>
              <w:bottom w:w="0" w:type="dxa"/>
              <w:right w:w="108" w:type="dxa"/>
            </w:tcMar>
          </w:tcPr>
          <w:p w14:paraId="3068D1EF" w14:textId="77777777" w:rsidR="00DC6AD7" w:rsidRPr="00296D4D" w:rsidRDefault="00DC6AD7" w:rsidP="00296D4D">
            <w:pPr>
              <w:spacing w:before="120" w:after="60" w:line="260" w:lineRule="exact"/>
              <w:jc w:val="both"/>
              <w:rPr>
                <w:rFonts w:eastAsia="Calibri" w:cs="Arial"/>
                <w:sz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14:paraId="404A7DD0" w14:textId="77777777" w:rsidR="00DC6AD7" w:rsidRPr="00296D4D" w:rsidRDefault="00DC6AD7" w:rsidP="00296D4D">
            <w:pPr>
              <w:spacing w:before="120" w:after="60" w:line="260" w:lineRule="exact"/>
              <w:jc w:val="both"/>
              <w:rPr>
                <w:rFonts w:eastAsia="Calibri" w:cs="Arial"/>
                <w:sz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04C9730D"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4</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3F4F6F12"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11</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6564EBF7"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37</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6BBD482E"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49</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57870AAA"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49</w:t>
            </w:r>
          </w:p>
        </w:tc>
      </w:tr>
      <w:tr w:rsidR="00DC6AD7" w:rsidRPr="001A279C" w14:paraId="3A6310DD" w14:textId="77777777" w:rsidTr="00DC6AD7">
        <w:trPr>
          <w:trHeight w:val="550"/>
        </w:trPr>
        <w:tc>
          <w:tcPr>
            <w:tcW w:w="0" w:type="auto"/>
            <w:vMerge/>
            <w:tcBorders>
              <w:top w:val="nil"/>
              <w:left w:val="single" w:sz="8" w:space="0" w:color="auto"/>
              <w:bottom w:val="single" w:sz="8" w:space="0" w:color="auto"/>
              <w:right w:val="single" w:sz="8" w:space="0" w:color="auto"/>
            </w:tcBorders>
            <w:vAlign w:val="center"/>
            <w:hideMark/>
          </w:tcPr>
          <w:p w14:paraId="0BBEE9C1" w14:textId="77777777" w:rsidR="00DC6AD7" w:rsidRPr="00296D4D" w:rsidRDefault="00DC6AD7" w:rsidP="00296D4D">
            <w:pPr>
              <w:jc w:val="both"/>
              <w:rPr>
                <w:rFonts w:eastAsia="Calibri" w:cs="Arial"/>
                <w:b/>
                <w:bCs/>
                <w:sz w:val="20"/>
              </w:rPr>
            </w:pP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14:paraId="361A4FFB"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b/>
                <w:bCs/>
                <w:sz w:val="20"/>
              </w:rPr>
              <w:t>Fall Sr. headcount</w:t>
            </w:r>
          </w:p>
        </w:tc>
        <w:tc>
          <w:tcPr>
            <w:tcW w:w="467" w:type="pct"/>
            <w:tcBorders>
              <w:top w:val="nil"/>
              <w:left w:val="nil"/>
              <w:bottom w:val="single" w:sz="8" w:space="0" w:color="auto"/>
              <w:right w:val="single" w:sz="8" w:space="0" w:color="auto"/>
            </w:tcBorders>
            <w:tcMar>
              <w:top w:w="0" w:type="dxa"/>
              <w:left w:w="108" w:type="dxa"/>
              <w:bottom w:w="0" w:type="dxa"/>
              <w:right w:w="108" w:type="dxa"/>
            </w:tcMar>
          </w:tcPr>
          <w:p w14:paraId="2A7B12DF" w14:textId="77777777" w:rsidR="00DC6AD7" w:rsidRPr="00296D4D" w:rsidRDefault="00DC6AD7" w:rsidP="00296D4D">
            <w:pPr>
              <w:spacing w:before="120" w:after="60" w:line="260" w:lineRule="exact"/>
              <w:jc w:val="both"/>
              <w:rPr>
                <w:rFonts w:eastAsia="Calibri" w:cs="Arial"/>
                <w:sz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14:paraId="4E8FC1D0" w14:textId="77777777" w:rsidR="00DC6AD7" w:rsidRPr="00296D4D" w:rsidRDefault="00DC6AD7" w:rsidP="00296D4D">
            <w:pPr>
              <w:spacing w:before="120" w:after="60" w:line="260" w:lineRule="exact"/>
              <w:jc w:val="both"/>
              <w:rPr>
                <w:rFonts w:eastAsia="Calibri" w:cs="Arial"/>
                <w:sz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7C0B295E"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2</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533EEF10"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6</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306612A7"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9</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56E66257"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27</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5F577CFE"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24</w:t>
            </w:r>
          </w:p>
        </w:tc>
      </w:tr>
      <w:tr w:rsidR="00DC6AD7" w:rsidRPr="001A279C" w14:paraId="45AAE2EC" w14:textId="77777777" w:rsidTr="00DC6AD7">
        <w:trPr>
          <w:trHeight w:val="550"/>
        </w:trPr>
        <w:tc>
          <w:tcPr>
            <w:tcW w:w="0" w:type="auto"/>
            <w:vMerge/>
            <w:tcBorders>
              <w:top w:val="nil"/>
              <w:left w:val="single" w:sz="8" w:space="0" w:color="auto"/>
              <w:bottom w:val="single" w:sz="8" w:space="0" w:color="auto"/>
              <w:right w:val="single" w:sz="8" w:space="0" w:color="auto"/>
            </w:tcBorders>
            <w:vAlign w:val="center"/>
            <w:hideMark/>
          </w:tcPr>
          <w:p w14:paraId="058ABA0B" w14:textId="77777777" w:rsidR="00DC6AD7" w:rsidRPr="00296D4D" w:rsidRDefault="00DC6AD7" w:rsidP="00296D4D">
            <w:pPr>
              <w:jc w:val="both"/>
              <w:rPr>
                <w:rFonts w:eastAsia="Calibri" w:cs="Arial"/>
                <w:b/>
                <w:bCs/>
                <w:sz w:val="20"/>
              </w:rPr>
            </w:pP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14:paraId="360FDD9C"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b/>
                <w:bCs/>
                <w:sz w:val="20"/>
              </w:rPr>
              <w:t>Degrees Awarded</w:t>
            </w:r>
            <w:r w:rsidRPr="00296D4D">
              <w:rPr>
                <w:rFonts w:cs="Arial"/>
                <w:b/>
                <w:bCs/>
                <w:sz w:val="20"/>
                <w:vertAlign w:val="superscript"/>
              </w:rPr>
              <w:t>1</w:t>
            </w:r>
          </w:p>
        </w:tc>
        <w:tc>
          <w:tcPr>
            <w:tcW w:w="467" w:type="pct"/>
            <w:tcBorders>
              <w:top w:val="nil"/>
              <w:left w:val="nil"/>
              <w:bottom w:val="single" w:sz="8" w:space="0" w:color="auto"/>
              <w:right w:val="single" w:sz="8" w:space="0" w:color="auto"/>
            </w:tcBorders>
            <w:tcMar>
              <w:top w:w="0" w:type="dxa"/>
              <w:left w:w="108" w:type="dxa"/>
              <w:bottom w:w="0" w:type="dxa"/>
              <w:right w:w="108" w:type="dxa"/>
            </w:tcMar>
          </w:tcPr>
          <w:p w14:paraId="19B58A8F" w14:textId="77777777" w:rsidR="00DC6AD7" w:rsidRPr="00296D4D" w:rsidRDefault="00DC6AD7" w:rsidP="00296D4D">
            <w:pPr>
              <w:spacing w:before="120" w:after="60" w:line="260" w:lineRule="exact"/>
              <w:jc w:val="both"/>
              <w:rPr>
                <w:rFonts w:eastAsia="Calibri" w:cs="Arial"/>
                <w:sz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14:paraId="64913E1A" w14:textId="77777777" w:rsidR="00DC6AD7" w:rsidRPr="00296D4D" w:rsidRDefault="00DC6AD7" w:rsidP="00296D4D">
            <w:pPr>
              <w:spacing w:before="120" w:after="60" w:line="260" w:lineRule="exact"/>
              <w:jc w:val="both"/>
              <w:rPr>
                <w:rFonts w:eastAsia="Calibri" w:cs="Arial"/>
                <w:sz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33086774"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4</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64759838"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6</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0E5D7656"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4</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32917A7D"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19</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1214DE90"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16</w:t>
            </w:r>
          </w:p>
        </w:tc>
      </w:tr>
      <w:tr w:rsidR="00DC6AD7" w:rsidRPr="001A279C" w14:paraId="115026CD" w14:textId="77777777" w:rsidTr="00DC6AD7">
        <w:trPr>
          <w:trHeight w:val="550"/>
        </w:trPr>
        <w:tc>
          <w:tcPr>
            <w:tcW w:w="0" w:type="auto"/>
            <w:vMerge/>
            <w:tcBorders>
              <w:top w:val="nil"/>
              <w:left w:val="single" w:sz="8" w:space="0" w:color="auto"/>
              <w:bottom w:val="single" w:sz="8" w:space="0" w:color="auto"/>
              <w:right w:val="single" w:sz="8" w:space="0" w:color="auto"/>
            </w:tcBorders>
            <w:vAlign w:val="center"/>
            <w:hideMark/>
          </w:tcPr>
          <w:p w14:paraId="47D062CF" w14:textId="77777777" w:rsidR="00DC6AD7" w:rsidRPr="00296D4D" w:rsidRDefault="00DC6AD7" w:rsidP="00296D4D">
            <w:pPr>
              <w:jc w:val="both"/>
              <w:rPr>
                <w:rFonts w:eastAsia="Calibri" w:cs="Arial"/>
                <w:b/>
                <w:bCs/>
                <w:sz w:val="20"/>
              </w:rPr>
            </w:pP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14:paraId="206B6855" w14:textId="77777777" w:rsidR="00DC6AD7" w:rsidRPr="00296D4D" w:rsidRDefault="00DC6AD7" w:rsidP="00296D4D">
            <w:pPr>
              <w:spacing w:before="120" w:after="60" w:line="260" w:lineRule="exact"/>
              <w:jc w:val="both"/>
              <w:rPr>
                <w:rFonts w:eastAsia="Calibri" w:cs="Arial"/>
                <w:b/>
                <w:bCs/>
                <w:sz w:val="20"/>
                <w:szCs w:val="26"/>
                <w:vertAlign w:val="superscript"/>
              </w:rPr>
            </w:pPr>
            <w:r w:rsidRPr="00296D4D">
              <w:rPr>
                <w:rFonts w:cs="Arial"/>
                <w:b/>
                <w:bCs/>
                <w:sz w:val="20"/>
              </w:rPr>
              <w:t>Graduation Ratio</w:t>
            </w:r>
            <w:r w:rsidRPr="00296D4D">
              <w:rPr>
                <w:rFonts w:cs="Arial"/>
                <w:b/>
                <w:bCs/>
                <w:sz w:val="20"/>
                <w:vertAlign w:val="superscript"/>
              </w:rPr>
              <w:t>2</w:t>
            </w:r>
          </w:p>
        </w:tc>
        <w:tc>
          <w:tcPr>
            <w:tcW w:w="467" w:type="pct"/>
            <w:tcBorders>
              <w:top w:val="nil"/>
              <w:left w:val="nil"/>
              <w:bottom w:val="single" w:sz="8" w:space="0" w:color="auto"/>
              <w:right w:val="single" w:sz="8" w:space="0" w:color="auto"/>
            </w:tcBorders>
            <w:tcMar>
              <w:top w:w="0" w:type="dxa"/>
              <w:left w:w="108" w:type="dxa"/>
              <w:bottom w:w="0" w:type="dxa"/>
              <w:right w:w="108" w:type="dxa"/>
            </w:tcMar>
          </w:tcPr>
          <w:p w14:paraId="538E4325" w14:textId="77777777" w:rsidR="00DC6AD7" w:rsidRPr="00296D4D" w:rsidRDefault="00DC6AD7" w:rsidP="00296D4D">
            <w:pPr>
              <w:spacing w:before="120" w:after="60" w:line="260" w:lineRule="exact"/>
              <w:jc w:val="both"/>
              <w:rPr>
                <w:rFonts w:eastAsia="Calibri" w:cs="Arial"/>
                <w:sz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14:paraId="13B2BA1C" w14:textId="77777777" w:rsidR="00DC6AD7" w:rsidRPr="00296D4D" w:rsidRDefault="00DC6AD7" w:rsidP="00296D4D">
            <w:pPr>
              <w:spacing w:before="120" w:after="60" w:line="260" w:lineRule="exact"/>
              <w:jc w:val="both"/>
              <w:rPr>
                <w:rFonts w:eastAsia="Calibri" w:cs="Arial"/>
                <w:sz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4A9A8B94"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25E98A94"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0B761321"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44%</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4BC897C7"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70%</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69738F5F"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67%</w:t>
            </w:r>
          </w:p>
        </w:tc>
      </w:tr>
    </w:tbl>
    <w:p w14:paraId="4AED408B" w14:textId="77777777" w:rsidR="00DC6AD7" w:rsidRPr="00296D4D" w:rsidRDefault="00DC6AD7" w:rsidP="00296D4D">
      <w:pPr>
        <w:spacing w:before="120"/>
        <w:jc w:val="both"/>
        <w:rPr>
          <w:rFonts w:cs="Arial"/>
          <w:sz w:val="16"/>
          <w:szCs w:val="16"/>
          <w:vertAlign w:val="superscript"/>
        </w:rPr>
      </w:pPr>
    </w:p>
    <w:p w14:paraId="0AD1E592" w14:textId="77777777" w:rsidR="004620D1" w:rsidRPr="00296D4D" w:rsidRDefault="004620D1" w:rsidP="00296D4D">
      <w:pPr>
        <w:spacing w:before="120"/>
        <w:jc w:val="both"/>
        <w:rPr>
          <w:rFonts w:cs="Arial"/>
          <w:sz w:val="16"/>
          <w:szCs w:val="16"/>
        </w:rPr>
      </w:pPr>
      <w:r w:rsidRPr="00296D4D">
        <w:rPr>
          <w:rFonts w:cs="Arial"/>
          <w:sz w:val="16"/>
          <w:szCs w:val="16"/>
          <w:vertAlign w:val="superscript"/>
        </w:rPr>
        <w:t>1</w:t>
      </w:r>
      <w:r w:rsidRPr="00296D4D">
        <w:rPr>
          <w:rFonts w:cs="Arial"/>
          <w:sz w:val="16"/>
          <w:szCs w:val="16"/>
        </w:rPr>
        <w:t xml:space="preserve"> Total degrees awarded for academic year</w:t>
      </w:r>
      <w:r w:rsidR="009433B6" w:rsidRPr="00296D4D">
        <w:rPr>
          <w:rFonts w:cs="Arial"/>
          <w:sz w:val="16"/>
          <w:szCs w:val="16"/>
        </w:rPr>
        <w:t xml:space="preserve"> (s</w:t>
      </w:r>
      <w:r w:rsidRPr="00296D4D">
        <w:rPr>
          <w:rFonts w:cs="Arial"/>
          <w:sz w:val="16"/>
          <w:szCs w:val="16"/>
        </w:rPr>
        <w:t>ummer</w:t>
      </w:r>
      <w:r w:rsidR="009433B6" w:rsidRPr="00296D4D">
        <w:rPr>
          <w:rFonts w:cs="Arial"/>
          <w:sz w:val="16"/>
          <w:szCs w:val="16"/>
        </w:rPr>
        <w:t>,</w:t>
      </w:r>
      <w:r w:rsidRPr="00296D4D">
        <w:rPr>
          <w:rFonts w:cs="Arial"/>
          <w:sz w:val="16"/>
          <w:szCs w:val="16"/>
        </w:rPr>
        <w:t xml:space="preserve"> fall and spring semester</w:t>
      </w:r>
      <w:r w:rsidR="009433B6" w:rsidRPr="00296D4D">
        <w:rPr>
          <w:rFonts w:cs="Arial"/>
          <w:sz w:val="16"/>
          <w:szCs w:val="16"/>
        </w:rPr>
        <w:t>s)</w:t>
      </w:r>
    </w:p>
    <w:p w14:paraId="3160DA0C" w14:textId="77777777" w:rsidR="004C308D" w:rsidRPr="00296D4D" w:rsidRDefault="004620D1" w:rsidP="00296D4D">
      <w:pPr>
        <w:spacing w:before="120"/>
        <w:jc w:val="both"/>
        <w:rPr>
          <w:rFonts w:cs="Arial"/>
          <w:sz w:val="16"/>
          <w:szCs w:val="16"/>
        </w:rPr>
      </w:pPr>
      <w:r w:rsidRPr="00296D4D">
        <w:rPr>
          <w:rFonts w:cs="Arial"/>
          <w:sz w:val="16"/>
          <w:szCs w:val="16"/>
          <w:vertAlign w:val="superscript"/>
        </w:rPr>
        <w:t>2</w:t>
      </w:r>
      <w:r w:rsidRPr="00296D4D">
        <w:rPr>
          <w:rFonts w:cs="Arial"/>
          <w:sz w:val="16"/>
          <w:szCs w:val="16"/>
        </w:rPr>
        <w:t xml:space="preserve"> Percentage of degrees awarded/senior headcount  </w:t>
      </w:r>
    </w:p>
    <w:p w14:paraId="6B99C730" w14:textId="77777777" w:rsidR="00332C28" w:rsidRPr="00296D4D" w:rsidRDefault="00332C28" w:rsidP="00296D4D">
      <w:pPr>
        <w:spacing w:after="140" w:line="280" w:lineRule="exact"/>
        <w:jc w:val="both"/>
        <w:rPr>
          <w:rFonts w:cs="Arial"/>
          <w:b/>
          <w:szCs w:val="24"/>
        </w:rPr>
      </w:pPr>
    </w:p>
    <w:p w14:paraId="057B6B8F" w14:textId="77777777" w:rsidR="00E0707F" w:rsidRPr="00296D4D" w:rsidRDefault="00321F4E" w:rsidP="00296D4D">
      <w:pPr>
        <w:spacing w:after="140" w:line="280" w:lineRule="exact"/>
        <w:jc w:val="both"/>
        <w:rPr>
          <w:rFonts w:cs="Arial"/>
          <w:b/>
          <w:szCs w:val="24"/>
        </w:rPr>
      </w:pPr>
      <w:r w:rsidRPr="00296D4D">
        <w:rPr>
          <w:rFonts w:cs="Arial"/>
          <w:b/>
          <w:szCs w:val="24"/>
        </w:rPr>
        <w:t>Program Analysis:</w:t>
      </w:r>
    </w:p>
    <w:p w14:paraId="6ADA0ECF" w14:textId="4C33FEB4" w:rsidR="00DE14A7" w:rsidRPr="00296D4D" w:rsidRDefault="00063E67" w:rsidP="00296D4D">
      <w:pPr>
        <w:tabs>
          <w:tab w:val="num" w:pos="1620"/>
        </w:tabs>
        <w:spacing w:after="140" w:line="280" w:lineRule="exact"/>
        <w:ind w:left="1080" w:hanging="360"/>
        <w:jc w:val="both"/>
        <w:rPr>
          <w:rFonts w:cs="Arial"/>
          <w:sz w:val="20"/>
        </w:rPr>
      </w:pPr>
      <w:r w:rsidRPr="00296D4D">
        <w:rPr>
          <w:rFonts w:cs="Arial"/>
          <w:sz w:val="20"/>
        </w:rPr>
        <w:t>1.</w:t>
      </w:r>
      <w:r w:rsidR="00321F4E" w:rsidRPr="00296D4D">
        <w:rPr>
          <w:rFonts w:cs="Arial"/>
          <w:sz w:val="20"/>
        </w:rPr>
        <w:t xml:space="preserve">   </w:t>
      </w:r>
      <w:r w:rsidR="00DE14A7" w:rsidRPr="00296D4D">
        <w:rPr>
          <w:rFonts w:cs="Arial"/>
          <w:sz w:val="20"/>
        </w:rPr>
        <w:t>Assess</w:t>
      </w:r>
      <w:r w:rsidR="00A52EFB" w:rsidRPr="00296D4D">
        <w:rPr>
          <w:rFonts w:cs="Arial"/>
          <w:sz w:val="20"/>
        </w:rPr>
        <w:t>ment on</w:t>
      </w:r>
      <w:r w:rsidR="00DE14A7" w:rsidRPr="00296D4D">
        <w:rPr>
          <w:rFonts w:cs="Arial"/>
          <w:sz w:val="20"/>
        </w:rPr>
        <w:t xml:space="preserve"> the pat</w:t>
      </w:r>
      <w:r w:rsidR="000468A7" w:rsidRPr="00296D4D">
        <w:rPr>
          <w:rFonts w:cs="Arial"/>
          <w:sz w:val="20"/>
        </w:rPr>
        <w:t xml:space="preserve">terns of enrollment in degrees </w:t>
      </w:r>
      <w:r w:rsidR="00321F4E" w:rsidRPr="00296D4D">
        <w:rPr>
          <w:rFonts w:cs="Arial"/>
          <w:sz w:val="20"/>
        </w:rPr>
        <w:t>and certificate programs noting are</w:t>
      </w:r>
      <w:r w:rsidR="0007648D" w:rsidRPr="00296D4D">
        <w:rPr>
          <w:rFonts w:cs="Arial"/>
          <w:sz w:val="20"/>
        </w:rPr>
        <w:t xml:space="preserve">as for growth, disestablishment, currency </w:t>
      </w:r>
      <w:r w:rsidR="00321F4E" w:rsidRPr="00296D4D">
        <w:rPr>
          <w:rFonts w:cs="Arial"/>
          <w:sz w:val="20"/>
        </w:rPr>
        <w:t>(e.g.,</w:t>
      </w:r>
      <w:r w:rsidR="00DE14A7" w:rsidRPr="00296D4D">
        <w:rPr>
          <w:rFonts w:cs="Arial"/>
          <w:sz w:val="20"/>
        </w:rPr>
        <w:t xml:space="preserve"> size, viability of program)</w:t>
      </w:r>
      <w:r w:rsidR="00E47BD1" w:rsidRPr="00296D4D">
        <w:rPr>
          <w:rFonts w:cs="Arial"/>
          <w:sz w:val="20"/>
        </w:rPr>
        <w:t>.</w:t>
      </w:r>
      <w:r w:rsidR="00DE14A7" w:rsidRPr="00296D4D">
        <w:rPr>
          <w:rFonts w:cs="Arial"/>
          <w:sz w:val="20"/>
        </w:rPr>
        <w:t xml:space="preserve"> </w:t>
      </w:r>
      <w:r w:rsidR="004B7236" w:rsidRPr="00296D4D">
        <w:rPr>
          <w:rFonts w:cs="Arial"/>
          <w:sz w:val="20"/>
        </w:rPr>
        <w:t>(Please provide sample programs of study in Appendix A)</w:t>
      </w:r>
      <w:r w:rsidR="00A52EFB" w:rsidRPr="00296D4D">
        <w:rPr>
          <w:rFonts w:cs="Arial"/>
          <w:sz w:val="20"/>
        </w:rPr>
        <w:t xml:space="preserve">: Our BA and BS in Mathematics programs have held steady in this review period, while our BA in Mathematics for Business program has </w:t>
      </w:r>
      <w:r w:rsidR="00DF6325" w:rsidRPr="00296D4D">
        <w:rPr>
          <w:rFonts w:cs="Arial"/>
          <w:sz w:val="20"/>
        </w:rPr>
        <w:t xml:space="preserve">certainly taken off and have reached a sustainable mass, which indicates that these programs have good </w:t>
      </w:r>
      <w:r w:rsidR="00066915" w:rsidRPr="00296D4D">
        <w:rPr>
          <w:rFonts w:cs="Arial"/>
          <w:sz w:val="20"/>
        </w:rPr>
        <w:t>visibility. Given the</w:t>
      </w:r>
      <w:r w:rsidR="00DF6325" w:rsidRPr="00296D4D">
        <w:rPr>
          <w:rFonts w:cs="Arial"/>
          <w:sz w:val="20"/>
        </w:rPr>
        <w:t xml:space="preserve"> limited resources of the department, it may be a good time to think about controlling the growth rate o</w:t>
      </w:r>
      <w:r w:rsidR="00066915" w:rsidRPr="00296D4D">
        <w:rPr>
          <w:rFonts w:cs="Arial"/>
          <w:sz w:val="20"/>
        </w:rPr>
        <w:t>f these progra</w:t>
      </w:r>
      <w:r w:rsidR="000B677C" w:rsidRPr="00296D4D">
        <w:rPr>
          <w:rFonts w:cs="Arial"/>
          <w:sz w:val="20"/>
        </w:rPr>
        <w:t>ms and adding faculty strengths.</w:t>
      </w:r>
    </w:p>
    <w:p w14:paraId="4A770E70" w14:textId="77777777" w:rsidR="0007648D" w:rsidRPr="00296D4D" w:rsidRDefault="00063E67" w:rsidP="00296D4D">
      <w:pPr>
        <w:tabs>
          <w:tab w:val="num" w:pos="1620"/>
        </w:tabs>
        <w:spacing w:after="140"/>
        <w:ind w:left="1080" w:hanging="360"/>
        <w:jc w:val="both"/>
        <w:rPr>
          <w:rFonts w:cs="Arial"/>
          <w:sz w:val="20"/>
        </w:rPr>
      </w:pPr>
      <w:r w:rsidRPr="00296D4D">
        <w:rPr>
          <w:rFonts w:cs="Arial"/>
          <w:sz w:val="20"/>
        </w:rPr>
        <w:t>2</w:t>
      </w:r>
      <w:r w:rsidR="00321F4E" w:rsidRPr="00296D4D">
        <w:rPr>
          <w:rFonts w:cs="Arial"/>
          <w:sz w:val="20"/>
        </w:rPr>
        <w:t xml:space="preserve">.   </w:t>
      </w:r>
      <w:r w:rsidR="00DE14A7" w:rsidRPr="00296D4D">
        <w:rPr>
          <w:rFonts w:cs="Arial"/>
          <w:sz w:val="20"/>
        </w:rPr>
        <w:t>Assess</w:t>
      </w:r>
      <w:r w:rsidR="00DF6325" w:rsidRPr="00296D4D">
        <w:rPr>
          <w:rFonts w:cs="Arial"/>
          <w:sz w:val="20"/>
        </w:rPr>
        <w:t>ment on</w:t>
      </w:r>
      <w:r w:rsidR="00DE14A7" w:rsidRPr="00296D4D">
        <w:rPr>
          <w:rFonts w:cs="Arial"/>
          <w:sz w:val="20"/>
        </w:rPr>
        <w:t xml:space="preserve"> graduation rates for each program a</w:t>
      </w:r>
      <w:r w:rsidR="00DF6325" w:rsidRPr="00296D4D">
        <w:rPr>
          <w:rFonts w:cs="Arial"/>
          <w:sz w:val="20"/>
        </w:rPr>
        <w:t>nd strategies for imp</w:t>
      </w:r>
      <w:r w:rsidR="00066915" w:rsidRPr="00296D4D">
        <w:rPr>
          <w:rFonts w:cs="Arial"/>
          <w:sz w:val="20"/>
        </w:rPr>
        <w:t>rovement: These are currently at</w:t>
      </w:r>
      <w:r w:rsidR="00DF6325" w:rsidRPr="00296D4D">
        <w:rPr>
          <w:rFonts w:cs="Arial"/>
          <w:sz w:val="20"/>
        </w:rPr>
        <w:t xml:space="preserve"> healthy levels and </w:t>
      </w:r>
      <w:r w:rsidR="00066915" w:rsidRPr="00296D4D">
        <w:rPr>
          <w:rFonts w:cs="Arial"/>
          <w:sz w:val="20"/>
        </w:rPr>
        <w:t xml:space="preserve">will </w:t>
      </w:r>
      <w:r w:rsidR="00DF6325" w:rsidRPr="00296D4D">
        <w:rPr>
          <w:rFonts w:cs="Arial"/>
          <w:sz w:val="20"/>
        </w:rPr>
        <w:t>only require annual monitoring at this time.</w:t>
      </w:r>
    </w:p>
    <w:p w14:paraId="5471C69D" w14:textId="77777777" w:rsidR="007B3E5F" w:rsidRPr="00296D4D" w:rsidRDefault="0007648D" w:rsidP="00296D4D">
      <w:pPr>
        <w:tabs>
          <w:tab w:val="num" w:pos="1620"/>
        </w:tabs>
        <w:spacing w:after="140"/>
        <w:ind w:left="1080" w:hanging="360"/>
        <w:jc w:val="both"/>
        <w:rPr>
          <w:rFonts w:cs="Arial"/>
          <w:sz w:val="20"/>
        </w:rPr>
      </w:pPr>
      <w:r w:rsidRPr="00296D4D">
        <w:rPr>
          <w:rFonts w:cs="Arial"/>
          <w:sz w:val="20"/>
        </w:rPr>
        <w:t>3.</w:t>
      </w:r>
      <w:r w:rsidRPr="00296D4D">
        <w:rPr>
          <w:rFonts w:cs="Arial"/>
          <w:sz w:val="20"/>
        </w:rPr>
        <w:tab/>
      </w:r>
      <w:r w:rsidR="00E04006" w:rsidRPr="00296D4D">
        <w:rPr>
          <w:rFonts w:cs="Arial"/>
          <w:sz w:val="20"/>
        </w:rPr>
        <w:t>List any new degrees, minors</w:t>
      </w:r>
      <w:r w:rsidR="00604C6B" w:rsidRPr="00296D4D">
        <w:rPr>
          <w:rFonts w:cs="Arial"/>
          <w:sz w:val="20"/>
        </w:rPr>
        <w:t xml:space="preserve">, concentrations and/or certificates that you plan </w:t>
      </w:r>
      <w:r w:rsidR="00DF6325" w:rsidRPr="00296D4D">
        <w:rPr>
          <w:rFonts w:cs="Arial"/>
          <w:sz w:val="20"/>
        </w:rPr>
        <w:t xml:space="preserve">to launch in the next two years: </w:t>
      </w:r>
      <w:r w:rsidR="00066915" w:rsidRPr="00296D4D">
        <w:rPr>
          <w:rFonts w:cs="Arial"/>
          <w:sz w:val="20"/>
        </w:rPr>
        <w:t>None (the department had just launched a minor in statistics in Spring 2013).</w:t>
      </w:r>
    </w:p>
    <w:p w14:paraId="2BDD4C67" w14:textId="6D0BBD24" w:rsidR="009433B6" w:rsidRPr="00296D4D" w:rsidRDefault="005810D7" w:rsidP="00296D4D">
      <w:pPr>
        <w:tabs>
          <w:tab w:val="num" w:pos="1620"/>
        </w:tabs>
        <w:spacing w:after="140"/>
        <w:ind w:left="1080" w:hanging="360"/>
        <w:jc w:val="both"/>
        <w:rPr>
          <w:rFonts w:cs="Arial"/>
          <w:sz w:val="20"/>
        </w:rPr>
      </w:pPr>
      <w:r w:rsidRPr="00296D4D">
        <w:rPr>
          <w:rFonts w:cs="Arial"/>
          <w:sz w:val="20"/>
        </w:rPr>
        <w:t>4.</w:t>
      </w:r>
      <w:r w:rsidRPr="00296D4D">
        <w:rPr>
          <w:rFonts w:cs="Arial"/>
          <w:sz w:val="20"/>
        </w:rPr>
        <w:tab/>
      </w:r>
      <w:r w:rsidR="009433B6" w:rsidRPr="00296D4D">
        <w:rPr>
          <w:rFonts w:cs="Arial"/>
          <w:sz w:val="20"/>
        </w:rPr>
        <w:t>Discuss</w:t>
      </w:r>
      <w:r w:rsidR="005D4469" w:rsidRPr="00296D4D">
        <w:rPr>
          <w:rFonts w:cs="Arial"/>
          <w:sz w:val="20"/>
        </w:rPr>
        <w:t>ion on</w:t>
      </w:r>
      <w:r w:rsidR="009433B6" w:rsidRPr="00296D4D">
        <w:rPr>
          <w:rFonts w:cs="Arial"/>
          <w:sz w:val="20"/>
        </w:rPr>
        <w:t xml:space="preserve"> service course load </w:t>
      </w:r>
      <w:r w:rsidRPr="00296D4D">
        <w:rPr>
          <w:rFonts w:cs="Arial"/>
          <w:sz w:val="20"/>
        </w:rPr>
        <w:t xml:space="preserve">and other curricular offerings </w:t>
      </w:r>
      <w:r w:rsidR="009433B6" w:rsidRPr="00296D4D">
        <w:rPr>
          <w:rFonts w:cs="Arial"/>
          <w:sz w:val="20"/>
        </w:rPr>
        <w:t xml:space="preserve">relative to other </w:t>
      </w:r>
      <w:r w:rsidRPr="00296D4D">
        <w:rPr>
          <w:rFonts w:cs="Arial"/>
          <w:sz w:val="20"/>
        </w:rPr>
        <w:t>programmatic direct</w:t>
      </w:r>
      <w:r w:rsidR="00DF6325" w:rsidRPr="00296D4D">
        <w:rPr>
          <w:rFonts w:cs="Arial"/>
          <w:sz w:val="20"/>
        </w:rPr>
        <w:t xml:space="preserve">ions (e.g., quality, viability): The department handles the largest service load in the university. For example, </w:t>
      </w:r>
      <w:r w:rsidR="00DF6325" w:rsidRPr="00296D4D">
        <w:rPr>
          <w:rFonts w:eastAsia="Times New Roman" w:cs="Arial"/>
          <w:sz w:val="20"/>
        </w:rPr>
        <w:t>the total student credit hours taught by the math department</w:t>
      </w:r>
      <w:r w:rsidR="007F1264" w:rsidRPr="00296D4D">
        <w:rPr>
          <w:rFonts w:eastAsia="Times New Roman" w:cs="Arial"/>
          <w:sz w:val="20"/>
        </w:rPr>
        <w:t xml:space="preserve"> in f</w:t>
      </w:r>
      <w:r w:rsidR="00DF6325" w:rsidRPr="00296D4D">
        <w:rPr>
          <w:rFonts w:eastAsia="Times New Roman" w:cs="Arial"/>
          <w:sz w:val="20"/>
        </w:rPr>
        <w:t>all of 2012</w:t>
      </w:r>
      <w:r w:rsidR="007F1264" w:rsidRPr="00296D4D">
        <w:rPr>
          <w:rFonts w:eastAsia="Times New Roman" w:cs="Arial"/>
          <w:sz w:val="20"/>
        </w:rPr>
        <w:t xml:space="preserve"> stood at 27,589</w:t>
      </w:r>
      <w:r w:rsidR="00174527" w:rsidRPr="00296D4D">
        <w:rPr>
          <w:rFonts w:eastAsia="Times New Roman" w:cs="Arial"/>
          <w:sz w:val="20"/>
        </w:rPr>
        <w:t xml:space="preserve"> and in fall 2013 reached more than 30,000</w:t>
      </w:r>
      <w:r w:rsidR="007F1264" w:rsidRPr="00296D4D">
        <w:rPr>
          <w:rFonts w:eastAsia="Times New Roman" w:cs="Arial"/>
          <w:sz w:val="20"/>
        </w:rPr>
        <w:t>. This far exceeds the total student credit hours taught by any other departments. Each research active faculty member in our department teaches two courses per semester, typically one large class (up to 140 students per class</w:t>
      </w:r>
      <w:r w:rsidR="00174527" w:rsidRPr="00296D4D">
        <w:rPr>
          <w:rFonts w:eastAsia="Times New Roman" w:cs="Arial"/>
          <w:sz w:val="20"/>
        </w:rPr>
        <w:t>, with an average ranging from 100 to 120</w:t>
      </w:r>
      <w:r w:rsidR="007F1264" w:rsidRPr="00296D4D">
        <w:rPr>
          <w:rFonts w:eastAsia="Times New Roman" w:cs="Arial"/>
          <w:sz w:val="20"/>
        </w:rPr>
        <w:t xml:space="preserve">) at a lower level </w:t>
      </w:r>
      <w:r w:rsidR="00CA4F70" w:rsidRPr="00296D4D">
        <w:rPr>
          <w:rFonts w:eastAsia="Times New Roman" w:cs="Arial"/>
          <w:sz w:val="20"/>
        </w:rPr>
        <w:t xml:space="preserve">(often a service course) </w:t>
      </w:r>
      <w:r w:rsidR="007F1264" w:rsidRPr="00296D4D">
        <w:rPr>
          <w:rFonts w:eastAsia="Times New Roman" w:cs="Arial"/>
          <w:sz w:val="20"/>
        </w:rPr>
        <w:t>and one upper or graduate level class at the regular size</w:t>
      </w:r>
      <w:r w:rsidR="000B677C" w:rsidRPr="00296D4D">
        <w:rPr>
          <w:rFonts w:eastAsia="Times New Roman" w:cs="Arial"/>
          <w:sz w:val="20"/>
        </w:rPr>
        <w:t xml:space="preserve"> (</w:t>
      </w:r>
      <w:r w:rsidR="00CA4F70" w:rsidRPr="00296D4D">
        <w:rPr>
          <w:rFonts w:eastAsia="Times New Roman" w:cs="Arial"/>
          <w:sz w:val="20"/>
        </w:rPr>
        <w:t>usually a graduate level course or an upper level mathematics</w:t>
      </w:r>
      <w:r w:rsidR="00174527" w:rsidRPr="00296D4D">
        <w:rPr>
          <w:rFonts w:eastAsia="Times New Roman" w:cs="Arial"/>
          <w:sz w:val="20"/>
        </w:rPr>
        <w:t xml:space="preserve"> course</w:t>
      </w:r>
      <w:r w:rsidR="000B677C" w:rsidRPr="00296D4D">
        <w:rPr>
          <w:rFonts w:eastAsia="Times New Roman" w:cs="Arial"/>
          <w:sz w:val="20"/>
        </w:rPr>
        <w:t>)</w:t>
      </w:r>
      <w:r w:rsidR="007F1264" w:rsidRPr="00296D4D">
        <w:rPr>
          <w:rFonts w:eastAsia="Times New Roman" w:cs="Arial"/>
          <w:sz w:val="20"/>
        </w:rPr>
        <w:t xml:space="preserve">. </w:t>
      </w:r>
      <w:r w:rsidR="00174527" w:rsidRPr="00296D4D">
        <w:rPr>
          <w:rFonts w:eastAsia="Times New Roman" w:cs="Arial"/>
          <w:sz w:val="20"/>
        </w:rPr>
        <w:t xml:space="preserve">More detailed teaching load data is presented in Section VI (Faculty Profile). </w:t>
      </w:r>
      <w:r w:rsidR="00CA4F70" w:rsidRPr="00296D4D">
        <w:rPr>
          <w:rFonts w:eastAsia="Times New Roman" w:cs="Arial"/>
          <w:sz w:val="20"/>
        </w:rPr>
        <w:t>The service course load is shared by four groups of instructors: tenure-track faculty members, full time lecturers, part time lecturers and graduate teaching assistants.</w:t>
      </w:r>
      <w:r w:rsidR="004B2B2C" w:rsidRPr="00296D4D">
        <w:rPr>
          <w:rFonts w:eastAsia="Times New Roman" w:cs="Arial"/>
          <w:sz w:val="20"/>
        </w:rPr>
        <w:t xml:space="preserve"> </w:t>
      </w:r>
      <w:r w:rsidR="00CE63D2" w:rsidRPr="00296D4D">
        <w:rPr>
          <w:rFonts w:eastAsia="Times New Roman" w:cs="Arial"/>
          <w:sz w:val="20"/>
        </w:rPr>
        <w:t xml:space="preserve">Because of the greatly increased enrollment and the not so much increased resources, it has become a great challenge for the department to cover the service courses with adequate and quality instructors. We have been forced to </w:t>
      </w:r>
      <w:r w:rsidR="007F1264" w:rsidRPr="00296D4D">
        <w:rPr>
          <w:rFonts w:eastAsia="Times New Roman" w:cs="Arial"/>
          <w:sz w:val="20"/>
        </w:rPr>
        <w:t>open large sections in courses such as Calculus I, Calculus II, Calculus III, Linear Algebra, Diff</w:t>
      </w:r>
      <w:r w:rsidR="00066915" w:rsidRPr="00296D4D">
        <w:rPr>
          <w:rFonts w:eastAsia="Times New Roman" w:cs="Arial"/>
          <w:sz w:val="20"/>
        </w:rPr>
        <w:t>erential Equations. A</w:t>
      </w:r>
      <w:r w:rsidR="007F1264" w:rsidRPr="00296D4D">
        <w:rPr>
          <w:rFonts w:eastAsia="Times New Roman" w:cs="Arial"/>
          <w:sz w:val="20"/>
        </w:rPr>
        <w:t xml:space="preserve">ll </w:t>
      </w:r>
      <w:r w:rsidR="00066915" w:rsidRPr="00296D4D">
        <w:rPr>
          <w:rFonts w:eastAsia="Times New Roman" w:cs="Arial"/>
          <w:sz w:val="20"/>
        </w:rPr>
        <w:t xml:space="preserve">of these are </w:t>
      </w:r>
      <w:r w:rsidR="007F1264" w:rsidRPr="00296D4D">
        <w:rPr>
          <w:rFonts w:eastAsia="Times New Roman" w:cs="Arial"/>
          <w:sz w:val="20"/>
        </w:rPr>
        <w:t>required courses for our math majors</w:t>
      </w:r>
      <w:r w:rsidR="00955E1E" w:rsidRPr="001A279C">
        <w:rPr>
          <w:rFonts w:eastAsia="Times New Roman" w:cs="Arial"/>
          <w:sz w:val="20"/>
        </w:rPr>
        <w:t xml:space="preserve">, many Science students, and all Engineering students, </w:t>
      </w:r>
      <w:r w:rsidR="00066915" w:rsidRPr="00296D4D">
        <w:rPr>
          <w:rFonts w:eastAsia="Times New Roman" w:cs="Arial"/>
          <w:sz w:val="20"/>
        </w:rPr>
        <w:t>and are best taught at a regular class size setting (ideally under 30 per class), as detailed instruction/interaction as well as in depth homework grading/analysis are the best ways to teach these materials</w:t>
      </w:r>
      <w:r w:rsidR="007F1264" w:rsidRPr="00296D4D">
        <w:rPr>
          <w:rFonts w:eastAsia="Times New Roman" w:cs="Arial"/>
          <w:sz w:val="20"/>
        </w:rPr>
        <w:t xml:space="preserve">. </w:t>
      </w:r>
      <w:r w:rsidR="00CE63D2" w:rsidRPr="00296D4D">
        <w:rPr>
          <w:rFonts w:eastAsia="Times New Roman" w:cs="Arial"/>
          <w:sz w:val="20"/>
        </w:rPr>
        <w:t xml:space="preserve">We are struggling </w:t>
      </w:r>
      <w:r w:rsidR="007F1264" w:rsidRPr="00296D4D">
        <w:rPr>
          <w:rFonts w:eastAsia="Times New Roman" w:cs="Arial"/>
          <w:sz w:val="20"/>
        </w:rPr>
        <w:t xml:space="preserve">to </w:t>
      </w:r>
      <w:r w:rsidR="00CE63D2" w:rsidRPr="00296D4D">
        <w:rPr>
          <w:rFonts w:eastAsia="Times New Roman" w:cs="Arial"/>
          <w:sz w:val="20"/>
        </w:rPr>
        <w:t xml:space="preserve">maintain </w:t>
      </w:r>
      <w:r w:rsidR="007F1264" w:rsidRPr="00296D4D">
        <w:rPr>
          <w:rFonts w:eastAsia="Times New Roman" w:cs="Arial"/>
          <w:sz w:val="20"/>
        </w:rPr>
        <w:t>the quality of the</w:t>
      </w:r>
      <w:r w:rsidR="00CE63D2" w:rsidRPr="00296D4D">
        <w:rPr>
          <w:rFonts w:eastAsia="Times New Roman" w:cs="Arial"/>
          <w:sz w:val="20"/>
        </w:rPr>
        <w:t>se courses. If this problem persists</w:t>
      </w:r>
      <w:r w:rsidR="007F1264" w:rsidRPr="00296D4D">
        <w:rPr>
          <w:rFonts w:eastAsia="Times New Roman" w:cs="Arial"/>
          <w:sz w:val="20"/>
        </w:rPr>
        <w:t xml:space="preserve">, </w:t>
      </w:r>
      <w:r w:rsidR="00CE63D2" w:rsidRPr="00296D4D">
        <w:rPr>
          <w:rFonts w:eastAsia="Times New Roman" w:cs="Arial"/>
          <w:sz w:val="20"/>
        </w:rPr>
        <w:t>it will inevitably affect the quality and growth of our programs and the researches/grant activities of our tenure track faculty members will also be affected ultimately</w:t>
      </w:r>
      <w:r w:rsidR="007F1264" w:rsidRPr="00296D4D">
        <w:rPr>
          <w:rFonts w:eastAsia="Times New Roman" w:cs="Arial"/>
          <w:sz w:val="20"/>
        </w:rPr>
        <w:t>.</w:t>
      </w:r>
    </w:p>
    <w:p w14:paraId="63C8DD50" w14:textId="77777777" w:rsidR="00591E6A" w:rsidRPr="00296D4D" w:rsidRDefault="00BE151B" w:rsidP="00296D4D">
      <w:pPr>
        <w:pStyle w:val="indent5"/>
        <w:ind w:left="0" w:firstLine="0"/>
        <w:jc w:val="both"/>
        <w:rPr>
          <w:rFonts w:ascii="Times" w:hAnsi="Times"/>
          <w:b/>
          <w:i/>
          <w:sz w:val="20"/>
        </w:rPr>
      </w:pPr>
      <w:r w:rsidRPr="00296D4D">
        <w:rPr>
          <w:rFonts w:ascii="Times" w:hAnsi="Times"/>
          <w:b/>
          <w:i/>
          <w:sz w:val="20"/>
        </w:rPr>
        <w:t xml:space="preserve">Additional questions: </w:t>
      </w:r>
    </w:p>
    <w:p w14:paraId="2BDF345C" w14:textId="77777777" w:rsidR="00591E6A" w:rsidRPr="00296D4D" w:rsidRDefault="00591E6A" w:rsidP="00296D4D">
      <w:pPr>
        <w:pStyle w:val="indent5"/>
        <w:ind w:left="0" w:firstLine="0"/>
        <w:jc w:val="both"/>
        <w:rPr>
          <w:rFonts w:ascii="Times" w:hAnsi="Times"/>
          <w:b/>
          <w:i/>
          <w:sz w:val="20"/>
        </w:rPr>
      </w:pPr>
    </w:p>
    <w:p w14:paraId="2CE86F49" w14:textId="77777777" w:rsidR="00BE151B" w:rsidRPr="00296D4D" w:rsidRDefault="00BE151B" w:rsidP="00296D4D">
      <w:pPr>
        <w:pStyle w:val="indent5"/>
        <w:ind w:left="0" w:firstLine="0"/>
        <w:jc w:val="both"/>
        <w:rPr>
          <w:rFonts w:ascii="Times" w:hAnsi="Times"/>
          <w:b/>
          <w:i/>
          <w:sz w:val="20"/>
        </w:rPr>
      </w:pPr>
      <w:r w:rsidRPr="00296D4D">
        <w:rPr>
          <w:rFonts w:ascii="Times" w:hAnsi="Times"/>
          <w:b/>
          <w:i/>
          <w:sz w:val="20"/>
        </w:rPr>
        <w:t xml:space="preserve">Describe the undergraduate curriculum. What is the rationale for the undergraduate curriculum? </w:t>
      </w:r>
    </w:p>
    <w:p w14:paraId="4CAFD2E8" w14:textId="77777777" w:rsidR="00AC2552" w:rsidRPr="00296D4D" w:rsidRDefault="00AC2552" w:rsidP="00296D4D">
      <w:pPr>
        <w:spacing w:before="100" w:beforeAutospacing="1" w:after="100" w:afterAutospacing="1"/>
        <w:jc w:val="both"/>
        <w:rPr>
          <w:rFonts w:eastAsia="Times New Roman"/>
          <w:sz w:val="20"/>
          <w:lang w:val="en"/>
        </w:rPr>
      </w:pPr>
      <w:r w:rsidRPr="00296D4D">
        <w:rPr>
          <w:rFonts w:eastAsia="Times New Roman"/>
          <w:sz w:val="20"/>
          <w:lang w:val="en"/>
        </w:rPr>
        <w:t>The Department of Mathematics and Statistics at the University of North Carolina at Charlotte offers undergraduate math majors in Mathematics and Mathematics for Business leading to the B.A. and B.S. degrees.  The department also offers minors in mathematics, actuarial mathematics, and statistics. Many of our students in the B.A. program are working towards the North Carolina teaching license for high school mathematics, and we work collaboratively with the Department of Middle and Secondary Education to offer appropriate courses in mathematics and mathematics education.  Concentrations for mathematics majors are offered in statistics and actuarial mathematics.  Concentrations for mathematics for business majors are offered in economics and finance, actuarial mathematics, and operations research.</w:t>
      </w:r>
    </w:p>
    <w:p w14:paraId="103AF503" w14:textId="77777777" w:rsidR="00AC2552" w:rsidRPr="00296D4D" w:rsidRDefault="00AC2552" w:rsidP="00296D4D">
      <w:pPr>
        <w:spacing w:before="100" w:beforeAutospacing="1" w:after="100" w:afterAutospacing="1"/>
        <w:jc w:val="both"/>
        <w:rPr>
          <w:rFonts w:eastAsia="Times New Roman"/>
          <w:sz w:val="20"/>
          <w:lang w:val="en"/>
        </w:rPr>
      </w:pPr>
      <w:r w:rsidRPr="00296D4D">
        <w:rPr>
          <w:rFonts w:eastAsia="Times New Roman"/>
          <w:sz w:val="20"/>
          <w:lang w:val="en"/>
        </w:rPr>
        <w:t>The B.A. and B.S. programs in mathematics consist of a minimum of 34 and 40 semester hours of approved mathematics courses, respectively. Both programs require core courses in calculus (four semesters), linear algebra, differential algebra, and modern algebra.  A mathematics awareness seminar and senior project are required in both programs.  In addition, students in the B.A. program choose at least four courses at the upper level (3000 level or above). Students in the B.S. program choose at least six courses at the upper level.  These courses must include two semesters of advanced calculus and an advanced course in modern algebra, linear algebra, statistics, analysis, or topology.  Both programs require one course in computer science (ITCS1212+L).</w:t>
      </w:r>
    </w:p>
    <w:p w14:paraId="40D628B1" w14:textId="77777777" w:rsidR="00AC2552" w:rsidRPr="00296D4D" w:rsidRDefault="00AC2552" w:rsidP="00296D4D">
      <w:pPr>
        <w:spacing w:before="100" w:beforeAutospacing="1" w:after="100" w:afterAutospacing="1"/>
        <w:jc w:val="both"/>
        <w:rPr>
          <w:rFonts w:eastAsia="Times New Roman"/>
          <w:sz w:val="20"/>
          <w:lang w:val="en"/>
        </w:rPr>
      </w:pPr>
      <w:r w:rsidRPr="00296D4D">
        <w:rPr>
          <w:rFonts w:eastAsia="Times New Roman"/>
          <w:sz w:val="20"/>
          <w:lang w:val="en"/>
        </w:rPr>
        <w:t>The B.A. and B.S. programs in mathematics for business consist of a minimum of 36 to 45 semester hours of approved mathematics courses respectively.  Both programs require courses in calculus (two courses for the B.A. and three courses for the B.S.), statistics (two courses for each program), linear algebra, theory of interest, applied regression, operations research, and computer applications in financial mathematics.  The B.S. program requires an additional calculus course and differential equations course.  At the upper-level, the B.A. program requires three approved courses.  The B.S. program requires four upper-level courses in one of the concentrations – economics and finance, actuarial mathematics, and operations research.</w:t>
      </w:r>
    </w:p>
    <w:p w14:paraId="72E3D568" w14:textId="77777777" w:rsidR="00AC2552" w:rsidRPr="00296D4D" w:rsidRDefault="00AC2552" w:rsidP="00296D4D">
      <w:pPr>
        <w:spacing w:before="100" w:beforeAutospacing="1" w:after="100" w:afterAutospacing="1"/>
        <w:jc w:val="both"/>
        <w:rPr>
          <w:rFonts w:eastAsia="Times New Roman"/>
          <w:sz w:val="20"/>
          <w:lang w:val="en"/>
        </w:rPr>
      </w:pPr>
      <w:r w:rsidRPr="00296D4D">
        <w:rPr>
          <w:rFonts w:eastAsia="Times New Roman"/>
          <w:sz w:val="20"/>
          <w:lang w:val="en"/>
        </w:rPr>
        <w:t>All of the major programs offered by the department require one course in computer programming and the completion of an approved minor or 18 hours of non-math related work.</w:t>
      </w:r>
    </w:p>
    <w:p w14:paraId="297EDF15" w14:textId="77777777" w:rsidR="00AC2552" w:rsidRPr="00296D4D" w:rsidRDefault="00AC2552" w:rsidP="00296D4D">
      <w:pPr>
        <w:spacing w:before="100" w:beforeAutospacing="1" w:after="100" w:afterAutospacing="1"/>
        <w:jc w:val="both"/>
        <w:rPr>
          <w:rFonts w:eastAsia="Times New Roman"/>
          <w:sz w:val="20"/>
          <w:lang w:val="en"/>
        </w:rPr>
      </w:pPr>
      <w:r w:rsidRPr="00296D4D">
        <w:rPr>
          <w:rFonts w:eastAsia="Times New Roman"/>
          <w:sz w:val="20"/>
          <w:lang w:val="en"/>
        </w:rPr>
        <w:t>There are three guiding principles that have led us as we have planned, implemented, assessed, and changed our undergraduate programs.  First, the nature of mathematics has changed and is continuing to change.  These changes are driven by societal needs, changes in technology, and changes in mathematics itself.  Second, we need more students to graduate from our undergraduate programs.  The need for highly-qualified mathematics teachers in North Carolina and throughout the United States is well-documented.  Graduates from our programs go into a variety of jobs, careers, and professions.  Some are very math-intensive, such as actuaries and math teachers.  While some are focused more on other areas, such as business, law, and medicine, these students will use the analytical and critical thinking skills that they developed in their math courses.  Third, the population of mathematics majors is changing and needs to change even more.  We recognize that students from groups that are traditionally underrepresented must be encouraged and supported to stay in and succeed in their math studies.  Many of our students in the programs transfer in from community colleges.  Most students change their minds about their majors sometime during their college career.  All three of these principles help us plan our programs, advise our students, and teach our classes.</w:t>
      </w:r>
    </w:p>
    <w:p w14:paraId="0340FC7A" w14:textId="77777777" w:rsidR="00AC2552" w:rsidRPr="00296D4D" w:rsidRDefault="00AC2552" w:rsidP="00296D4D">
      <w:pPr>
        <w:spacing w:before="100" w:beforeAutospacing="1" w:after="100" w:afterAutospacing="1"/>
        <w:jc w:val="both"/>
        <w:rPr>
          <w:rFonts w:eastAsia="Times New Roman"/>
          <w:sz w:val="20"/>
          <w:lang w:val="en"/>
        </w:rPr>
      </w:pPr>
      <w:r w:rsidRPr="00296D4D">
        <w:rPr>
          <w:rFonts w:eastAsia="Times New Roman"/>
          <w:sz w:val="20"/>
          <w:lang w:val="en"/>
        </w:rPr>
        <w:t>These organizations, National Council of Teachers of Mathematics, the Mathematical Association of America, and the Society of Actuaries, make recommendations that guide mathematics departments in the development of their programs for undergraduate students.  These guidelines together with university requirements for programs are used by the undergraduate coordinator and the undergraduate curriculum committee as they make changes to the existing programs and propose new courses and programs.</w:t>
      </w:r>
    </w:p>
    <w:p w14:paraId="5A49A2E0" w14:textId="052AE2DE" w:rsidR="00591E6A" w:rsidRPr="00296D4D" w:rsidRDefault="00591E6A" w:rsidP="00296D4D">
      <w:pPr>
        <w:pStyle w:val="indent5"/>
        <w:ind w:left="0" w:firstLine="0"/>
        <w:jc w:val="both"/>
        <w:rPr>
          <w:rFonts w:ascii="Times" w:hAnsi="Times"/>
          <w:b/>
          <w:i/>
          <w:sz w:val="20"/>
        </w:rPr>
      </w:pPr>
      <w:r w:rsidRPr="00296D4D">
        <w:rPr>
          <w:rFonts w:ascii="Times" w:hAnsi="Times"/>
          <w:b/>
          <w:i/>
          <w:sz w:val="20"/>
        </w:rPr>
        <w:t xml:space="preserve">How have the programs changed in the last five years? </w:t>
      </w:r>
      <w:r w:rsidR="0038462E" w:rsidRPr="00296D4D">
        <w:rPr>
          <w:rFonts w:ascii="Times" w:hAnsi="Times"/>
          <w:b/>
          <w:i/>
          <w:sz w:val="20"/>
        </w:rPr>
        <w:t xml:space="preserve">How does the curriculum compare nationally with trends in the discipline? </w:t>
      </w:r>
    </w:p>
    <w:p w14:paraId="55FA6129" w14:textId="77777777" w:rsidR="00591E6A" w:rsidRPr="00296D4D" w:rsidRDefault="00591E6A" w:rsidP="00296D4D">
      <w:pPr>
        <w:pStyle w:val="indent5"/>
        <w:ind w:left="0" w:firstLine="0"/>
        <w:jc w:val="both"/>
        <w:rPr>
          <w:rFonts w:ascii="Times" w:hAnsi="Times"/>
          <w:i/>
          <w:sz w:val="20"/>
        </w:rPr>
      </w:pPr>
    </w:p>
    <w:p w14:paraId="358DE7DC" w14:textId="48C409E8" w:rsidR="00AC2552" w:rsidRPr="00296D4D" w:rsidRDefault="00AC2552" w:rsidP="00296D4D">
      <w:pPr>
        <w:jc w:val="both"/>
        <w:rPr>
          <w:sz w:val="20"/>
        </w:rPr>
      </w:pPr>
      <w:r w:rsidRPr="00296D4D">
        <w:rPr>
          <w:sz w:val="20"/>
        </w:rPr>
        <w:t xml:space="preserve">In the last five years, we have implemented three new programs:  the B.A and B.S. programs in mathematics for business (described above) and a minor in statistics.  The impetus for the B.A. and B.S. programs was changes in the entrance requirements into the College of Business.  While some of our students join the program as their Plan B after they do not get into the College of Business, most of our students begin the program as their “first choice” major.  Many of them explain that they want to be math majors and these programs give them more career-focused options.  The statistics minor is the newest program </w:t>
      </w:r>
      <w:r w:rsidR="00CE63D2" w:rsidRPr="00296D4D">
        <w:rPr>
          <w:sz w:val="20"/>
        </w:rPr>
        <w:t>and will be implemented in the f</w:t>
      </w:r>
      <w:r w:rsidRPr="00296D4D">
        <w:rPr>
          <w:sz w:val="20"/>
        </w:rPr>
        <w:t>all of 2013.  This program was</w:t>
      </w:r>
      <w:r w:rsidR="00CE63D2" w:rsidRPr="00296D4D">
        <w:rPr>
          <w:sz w:val="20"/>
        </w:rPr>
        <w:t xml:space="preserve"> created in a response to the needs of</w:t>
      </w:r>
      <w:r w:rsidRPr="00296D4D">
        <w:rPr>
          <w:sz w:val="20"/>
        </w:rPr>
        <w:t xml:space="preserve"> other departments whose majors take at least one statistics-related course i</w:t>
      </w:r>
      <w:r w:rsidR="000B437D" w:rsidRPr="00296D4D">
        <w:rPr>
          <w:sz w:val="20"/>
        </w:rPr>
        <w:t>n their discipline.  This program</w:t>
      </w:r>
      <w:r w:rsidRPr="00296D4D">
        <w:rPr>
          <w:sz w:val="20"/>
        </w:rPr>
        <w:t xml:space="preserve"> (outside of our department) was included in the curriculum for the minor.</w:t>
      </w:r>
    </w:p>
    <w:p w14:paraId="23BCE37F" w14:textId="77777777" w:rsidR="000B437D" w:rsidRPr="00296D4D" w:rsidRDefault="000B437D" w:rsidP="00296D4D">
      <w:pPr>
        <w:jc w:val="both"/>
        <w:rPr>
          <w:sz w:val="20"/>
        </w:rPr>
      </w:pPr>
    </w:p>
    <w:p w14:paraId="2004A5AF" w14:textId="77777777" w:rsidR="00AC2552" w:rsidRPr="00296D4D" w:rsidRDefault="00AC2552" w:rsidP="00296D4D">
      <w:pPr>
        <w:jc w:val="both"/>
        <w:rPr>
          <w:sz w:val="20"/>
        </w:rPr>
      </w:pPr>
      <w:r w:rsidRPr="00296D4D">
        <w:rPr>
          <w:sz w:val="20"/>
        </w:rPr>
        <w:t>We have also revised some of our programs.  Two years ago, we expanded the list of advanced courses from which students in the B.S. program in mathematics could choose to include analysis and numerical linear algebra.  When the Society of Actuaries changed the content of some of their professional tests, we modified the minor in actuarial mathematics to fit the needs of these students.</w:t>
      </w:r>
    </w:p>
    <w:p w14:paraId="20704D4A" w14:textId="77777777" w:rsidR="000B437D" w:rsidRPr="00296D4D" w:rsidRDefault="000B437D" w:rsidP="00296D4D">
      <w:pPr>
        <w:jc w:val="both"/>
        <w:rPr>
          <w:sz w:val="20"/>
        </w:rPr>
      </w:pPr>
    </w:p>
    <w:p w14:paraId="6D54FE57" w14:textId="76640789" w:rsidR="00AC2552" w:rsidRPr="00296D4D" w:rsidRDefault="00AC2552" w:rsidP="00296D4D">
      <w:pPr>
        <w:jc w:val="both"/>
        <w:rPr>
          <w:sz w:val="20"/>
        </w:rPr>
      </w:pPr>
      <w:r w:rsidRPr="00296D4D">
        <w:rPr>
          <w:sz w:val="20"/>
        </w:rPr>
        <w:t>Since the licensure for high school mathematics teachers in most states is guided by the standards of the National Council of Teachers of Mathematics</w:t>
      </w:r>
      <w:r w:rsidR="00B541B6">
        <w:rPr>
          <w:sz w:val="20"/>
        </w:rPr>
        <w:t xml:space="preserve"> (NCTM)</w:t>
      </w:r>
      <w:r w:rsidRPr="00296D4D">
        <w:rPr>
          <w:sz w:val="20"/>
        </w:rPr>
        <w:t>, our program is very similar to those of most other universities.  Our actuarial programs were designed in accordance with recommendations from the Society of Actuaries as those of similar programs at other universities.  According to the Mathematical Association of America, “the mathematical sciences bachelor's degree program should be consistent with the current recommendations of the MAA Committee on the Undergraduate Program in Mathematics (CUPM) Guidelines.”  Our program is consistent with those recommendations as are the undergraduate programs in most accredited colleges and universities.</w:t>
      </w:r>
      <w:r w:rsidR="000B437D" w:rsidRPr="00296D4D">
        <w:rPr>
          <w:sz w:val="20"/>
        </w:rPr>
        <w:t xml:space="preserve"> </w:t>
      </w:r>
      <w:r w:rsidR="000B437D" w:rsidRPr="00296D4D">
        <w:rPr>
          <w:rFonts w:eastAsia="Cambria" w:cs="Tahoma"/>
          <w:sz w:val="18"/>
          <w:szCs w:val="18"/>
        </w:rPr>
        <w:t xml:space="preserve">UNCC is now on the list of colleges offering Actuarial courses by </w:t>
      </w:r>
      <w:r w:rsidR="000B437D" w:rsidRPr="00296D4D">
        <w:rPr>
          <w:sz w:val="20"/>
        </w:rPr>
        <w:t>the Society of Actuaries.</w:t>
      </w:r>
    </w:p>
    <w:p w14:paraId="5D405F1A" w14:textId="77777777" w:rsidR="00591E6A" w:rsidRPr="00296D4D" w:rsidRDefault="00591E6A" w:rsidP="00296D4D">
      <w:pPr>
        <w:tabs>
          <w:tab w:val="num" w:pos="1620"/>
        </w:tabs>
        <w:spacing w:after="140"/>
        <w:jc w:val="both"/>
        <w:rPr>
          <w:rFonts w:cs="Arial"/>
          <w:b/>
          <w:i/>
          <w:sz w:val="20"/>
        </w:rPr>
      </w:pPr>
    </w:p>
    <w:p w14:paraId="098D43DD" w14:textId="77777777" w:rsidR="00FD0D8D" w:rsidRPr="00296D4D" w:rsidRDefault="00FD0D8D" w:rsidP="00296D4D">
      <w:pPr>
        <w:tabs>
          <w:tab w:val="num" w:pos="1620"/>
        </w:tabs>
        <w:spacing w:after="140"/>
        <w:jc w:val="both"/>
        <w:rPr>
          <w:rFonts w:cs="Arial"/>
          <w:b/>
          <w:i/>
          <w:sz w:val="20"/>
        </w:rPr>
      </w:pPr>
      <w:r w:rsidRPr="00296D4D">
        <w:rPr>
          <w:rFonts w:cs="Arial"/>
          <w:b/>
          <w:i/>
          <w:sz w:val="20"/>
        </w:rPr>
        <w:t>Describe the areas in which the department’s undergraduate programs are particularly strong by national standards. What evidence supports this view?</w:t>
      </w:r>
    </w:p>
    <w:p w14:paraId="0AB98778" w14:textId="77777777" w:rsidR="00D75220" w:rsidRDefault="0038462E" w:rsidP="00296D4D">
      <w:pPr>
        <w:jc w:val="both"/>
        <w:rPr>
          <w:rFonts w:cs="Arial"/>
          <w:sz w:val="20"/>
        </w:rPr>
      </w:pPr>
      <w:r w:rsidRPr="00296D4D">
        <w:rPr>
          <w:rFonts w:cs="Arial"/>
          <w:sz w:val="20"/>
        </w:rPr>
        <w:t>Our department is particularly strong in the Actuarial Mathematics Concentration and the Mathematics Education component.  The Actuarial Mathematics program was designed specifically to give students the background that they need to pass the first two tests required by the Society of Actuaries</w:t>
      </w:r>
      <w:r w:rsidR="00D75220" w:rsidRPr="00296D4D">
        <w:rPr>
          <w:rFonts w:cs="Arial"/>
          <w:sz w:val="20"/>
        </w:rPr>
        <w:t>. Even though our program is very young (started in 2004), the number of students passing these exams has quickly and steadily increased to a very respectful number as shown in the following table.</w:t>
      </w:r>
    </w:p>
    <w:p w14:paraId="5B210A3F" w14:textId="77777777" w:rsidR="001A279C" w:rsidRDefault="001A279C" w:rsidP="00296D4D">
      <w:pPr>
        <w:jc w:val="both"/>
        <w:rPr>
          <w:rFonts w:cs="Arial"/>
          <w:sz w:val="20"/>
        </w:rPr>
      </w:pPr>
    </w:p>
    <w:p w14:paraId="1D92E828" w14:textId="77777777" w:rsidR="001A279C" w:rsidRPr="00296D4D" w:rsidRDefault="001A279C" w:rsidP="00296D4D">
      <w:pPr>
        <w:jc w:val="both"/>
        <w:rPr>
          <w:rFonts w:cs="Arial"/>
          <w:sz w:val="20"/>
        </w:rPr>
      </w:pPr>
    </w:p>
    <w:p w14:paraId="20543869" w14:textId="77777777" w:rsidR="00D75220" w:rsidRPr="00296D4D" w:rsidRDefault="00D75220" w:rsidP="00296D4D">
      <w:pPr>
        <w:jc w:val="both"/>
        <w:rPr>
          <w:rFonts w:cs="Arial"/>
          <w:sz w:val="20"/>
        </w:rPr>
      </w:pPr>
    </w:p>
    <w:tbl>
      <w:tblPr>
        <w:tblW w:w="0" w:type="auto"/>
        <w:tblInd w:w="19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70"/>
        <w:gridCol w:w="1620"/>
        <w:gridCol w:w="2531"/>
      </w:tblGrid>
      <w:tr w:rsidR="00D75220" w:rsidRPr="001A279C" w14:paraId="32068331" w14:textId="77777777" w:rsidTr="00C0393B">
        <w:tc>
          <w:tcPr>
            <w:tcW w:w="2070" w:type="dxa"/>
          </w:tcPr>
          <w:p w14:paraId="5A04E6DD" w14:textId="77777777" w:rsidR="00D75220" w:rsidRPr="00296D4D" w:rsidRDefault="00D75220" w:rsidP="00296D4D">
            <w:pPr>
              <w:jc w:val="both"/>
              <w:rPr>
                <w:rFonts w:eastAsia="Arial Unicode MS" w:cs="Arial"/>
                <w:b/>
                <w:sz w:val="20"/>
              </w:rPr>
            </w:pPr>
            <w:r w:rsidRPr="00296D4D">
              <w:rPr>
                <w:rFonts w:eastAsia="Arial Unicode MS" w:cs="Arial"/>
                <w:b/>
                <w:sz w:val="20"/>
              </w:rPr>
              <w:t>Year exam passed</w:t>
            </w:r>
          </w:p>
          <w:p w14:paraId="09199A82" w14:textId="77777777" w:rsidR="00D75220" w:rsidRPr="00296D4D" w:rsidRDefault="00D75220" w:rsidP="00296D4D">
            <w:pPr>
              <w:jc w:val="both"/>
              <w:rPr>
                <w:rFonts w:eastAsia="Arial Unicode MS" w:cs="Arial"/>
                <w:b/>
                <w:sz w:val="20"/>
              </w:rPr>
            </w:pPr>
          </w:p>
        </w:tc>
        <w:tc>
          <w:tcPr>
            <w:tcW w:w="1620" w:type="dxa"/>
          </w:tcPr>
          <w:p w14:paraId="3649281F" w14:textId="77777777" w:rsidR="00D75220" w:rsidRPr="00296D4D" w:rsidRDefault="00D75220" w:rsidP="00296D4D">
            <w:pPr>
              <w:jc w:val="both"/>
              <w:rPr>
                <w:rFonts w:eastAsia="Arial Unicode MS" w:cs="Arial"/>
                <w:b/>
                <w:sz w:val="20"/>
              </w:rPr>
            </w:pPr>
            <w:r w:rsidRPr="00296D4D">
              <w:rPr>
                <w:rFonts w:eastAsia="Arial Unicode MS" w:cs="Arial"/>
                <w:b/>
                <w:sz w:val="20"/>
              </w:rPr>
              <w:t>Exam name</w:t>
            </w:r>
          </w:p>
        </w:tc>
        <w:tc>
          <w:tcPr>
            <w:tcW w:w="2531" w:type="dxa"/>
          </w:tcPr>
          <w:p w14:paraId="2F94FE43" w14:textId="22B69763" w:rsidR="00D75220" w:rsidRPr="00296D4D" w:rsidRDefault="00D75220" w:rsidP="00296D4D">
            <w:pPr>
              <w:jc w:val="both"/>
              <w:rPr>
                <w:rFonts w:eastAsia="Arial Unicode MS" w:cs="Arial"/>
                <w:b/>
                <w:sz w:val="20"/>
              </w:rPr>
            </w:pPr>
            <w:r w:rsidRPr="00296D4D">
              <w:rPr>
                <w:rFonts w:eastAsia="Arial Unicode MS" w:cs="Arial"/>
                <w:b/>
                <w:sz w:val="20"/>
              </w:rPr>
              <w:t># of Student Passing</w:t>
            </w:r>
          </w:p>
        </w:tc>
      </w:tr>
      <w:tr w:rsidR="00D75220" w:rsidRPr="001A279C" w14:paraId="50A54203" w14:textId="77777777" w:rsidTr="00C0393B">
        <w:trPr>
          <w:trHeight w:val="143"/>
        </w:trPr>
        <w:tc>
          <w:tcPr>
            <w:tcW w:w="2070" w:type="dxa"/>
            <w:vMerge w:val="restart"/>
          </w:tcPr>
          <w:p w14:paraId="3EE3B72F" w14:textId="77777777" w:rsidR="00D75220" w:rsidRPr="00296D4D" w:rsidRDefault="00D75220" w:rsidP="00296D4D">
            <w:pPr>
              <w:jc w:val="both"/>
              <w:rPr>
                <w:rFonts w:eastAsia="Arial Unicode MS" w:cs="Arial"/>
                <w:b/>
                <w:sz w:val="20"/>
              </w:rPr>
            </w:pPr>
            <w:r w:rsidRPr="00296D4D">
              <w:rPr>
                <w:rFonts w:eastAsia="Arial Unicode MS" w:cs="Arial"/>
                <w:sz w:val="20"/>
              </w:rPr>
              <w:t>2005</w:t>
            </w:r>
          </w:p>
        </w:tc>
        <w:tc>
          <w:tcPr>
            <w:tcW w:w="1620" w:type="dxa"/>
          </w:tcPr>
          <w:p w14:paraId="40F76263" w14:textId="77777777" w:rsidR="00D75220" w:rsidRPr="00296D4D" w:rsidRDefault="00D75220" w:rsidP="00296D4D">
            <w:pPr>
              <w:jc w:val="both"/>
              <w:rPr>
                <w:rFonts w:eastAsia="Arial Unicode MS" w:cs="Arial"/>
                <w:b/>
                <w:sz w:val="20"/>
              </w:rPr>
            </w:pPr>
            <w:r w:rsidRPr="00296D4D">
              <w:rPr>
                <w:rFonts w:eastAsia="Arial Unicode MS" w:cs="Arial"/>
                <w:sz w:val="20"/>
              </w:rPr>
              <w:t>FM</w:t>
            </w:r>
          </w:p>
        </w:tc>
        <w:tc>
          <w:tcPr>
            <w:tcW w:w="2531" w:type="dxa"/>
            <w:shd w:val="clear" w:color="auto" w:fill="auto"/>
          </w:tcPr>
          <w:p w14:paraId="6D864169" w14:textId="45F80A6F" w:rsidR="00D75220" w:rsidRPr="00296D4D" w:rsidRDefault="00D75220" w:rsidP="00296D4D">
            <w:pPr>
              <w:jc w:val="both"/>
              <w:rPr>
                <w:rFonts w:eastAsia="Arial Unicode MS" w:cs="Arial"/>
                <w:b/>
                <w:sz w:val="20"/>
              </w:rPr>
            </w:pPr>
            <w:r w:rsidRPr="00296D4D">
              <w:rPr>
                <w:rFonts w:eastAsia="Arial Unicode MS" w:cs="Arial"/>
                <w:sz w:val="20"/>
              </w:rPr>
              <w:t>1</w:t>
            </w:r>
          </w:p>
        </w:tc>
      </w:tr>
      <w:tr w:rsidR="00D75220" w:rsidRPr="001A279C" w14:paraId="53F4F57D" w14:textId="77777777" w:rsidTr="00C0393B">
        <w:trPr>
          <w:trHeight w:val="269"/>
        </w:trPr>
        <w:tc>
          <w:tcPr>
            <w:tcW w:w="2070" w:type="dxa"/>
            <w:vMerge/>
          </w:tcPr>
          <w:p w14:paraId="6EE245A7" w14:textId="77777777" w:rsidR="00D75220" w:rsidRPr="00296D4D" w:rsidRDefault="00D75220" w:rsidP="00296D4D">
            <w:pPr>
              <w:jc w:val="both"/>
              <w:rPr>
                <w:rFonts w:eastAsia="Arial Unicode MS" w:cs="Arial"/>
                <w:sz w:val="20"/>
              </w:rPr>
            </w:pPr>
          </w:p>
        </w:tc>
        <w:tc>
          <w:tcPr>
            <w:tcW w:w="1620" w:type="dxa"/>
          </w:tcPr>
          <w:p w14:paraId="79970C54" w14:textId="77777777" w:rsidR="00D75220" w:rsidRPr="00296D4D" w:rsidRDefault="00D75220" w:rsidP="00296D4D">
            <w:pPr>
              <w:jc w:val="both"/>
              <w:rPr>
                <w:rFonts w:eastAsia="Arial Unicode MS" w:cs="Arial"/>
                <w:b/>
                <w:sz w:val="20"/>
              </w:rPr>
            </w:pPr>
            <w:r w:rsidRPr="00296D4D">
              <w:rPr>
                <w:rFonts w:eastAsia="Arial Unicode MS" w:cs="Arial"/>
                <w:sz w:val="20"/>
              </w:rPr>
              <w:t>P</w:t>
            </w:r>
          </w:p>
        </w:tc>
        <w:tc>
          <w:tcPr>
            <w:tcW w:w="2531" w:type="dxa"/>
            <w:shd w:val="clear" w:color="auto" w:fill="auto"/>
          </w:tcPr>
          <w:p w14:paraId="32C0EBAD" w14:textId="5986EC1C" w:rsidR="00D75220" w:rsidRPr="00296D4D" w:rsidRDefault="00D75220" w:rsidP="00296D4D">
            <w:pPr>
              <w:jc w:val="both"/>
              <w:rPr>
                <w:rFonts w:eastAsia="Arial Unicode MS" w:cs="Arial"/>
                <w:b/>
                <w:sz w:val="20"/>
              </w:rPr>
            </w:pPr>
            <w:r w:rsidRPr="00296D4D">
              <w:rPr>
                <w:rFonts w:eastAsia="Arial Unicode MS" w:cs="Arial"/>
                <w:sz w:val="20"/>
              </w:rPr>
              <w:t>1</w:t>
            </w:r>
          </w:p>
        </w:tc>
      </w:tr>
      <w:tr w:rsidR="00D75220" w:rsidRPr="001A279C" w14:paraId="2FB2967A" w14:textId="77777777" w:rsidTr="00C0393B">
        <w:trPr>
          <w:trHeight w:val="251"/>
        </w:trPr>
        <w:tc>
          <w:tcPr>
            <w:tcW w:w="2070" w:type="dxa"/>
            <w:vMerge w:val="restart"/>
          </w:tcPr>
          <w:p w14:paraId="777AB005" w14:textId="77777777" w:rsidR="00D75220" w:rsidRPr="00296D4D" w:rsidRDefault="00D75220" w:rsidP="00296D4D">
            <w:pPr>
              <w:jc w:val="both"/>
              <w:rPr>
                <w:rFonts w:eastAsia="Arial Unicode MS" w:cs="Arial"/>
                <w:b/>
                <w:sz w:val="20"/>
              </w:rPr>
            </w:pPr>
            <w:r w:rsidRPr="00296D4D">
              <w:rPr>
                <w:rFonts w:eastAsia="Arial Unicode MS" w:cs="Arial"/>
                <w:sz w:val="20"/>
              </w:rPr>
              <w:t>2006</w:t>
            </w:r>
          </w:p>
        </w:tc>
        <w:tc>
          <w:tcPr>
            <w:tcW w:w="1620" w:type="dxa"/>
          </w:tcPr>
          <w:p w14:paraId="2E600FAA" w14:textId="5ECF496E" w:rsidR="00D75220" w:rsidRPr="00296D4D" w:rsidRDefault="00D75220" w:rsidP="00296D4D">
            <w:pPr>
              <w:jc w:val="both"/>
              <w:rPr>
                <w:rFonts w:eastAsia="Arial Unicode MS" w:cs="Arial"/>
                <w:b/>
                <w:sz w:val="20"/>
              </w:rPr>
            </w:pPr>
            <w:r w:rsidRPr="00296D4D">
              <w:rPr>
                <w:rFonts w:eastAsia="Arial Unicode MS" w:cs="Arial"/>
                <w:sz w:val="20"/>
              </w:rPr>
              <w:t>FM</w:t>
            </w:r>
          </w:p>
        </w:tc>
        <w:tc>
          <w:tcPr>
            <w:tcW w:w="2531" w:type="dxa"/>
          </w:tcPr>
          <w:p w14:paraId="3645B058" w14:textId="76BB6405" w:rsidR="00D75220" w:rsidRPr="00296D4D" w:rsidRDefault="00D75220" w:rsidP="00296D4D">
            <w:pPr>
              <w:jc w:val="both"/>
              <w:rPr>
                <w:rFonts w:eastAsia="Arial Unicode MS" w:cs="Arial"/>
                <w:b/>
                <w:sz w:val="20"/>
              </w:rPr>
            </w:pPr>
            <w:r w:rsidRPr="00296D4D">
              <w:rPr>
                <w:rFonts w:eastAsia="Arial Unicode MS" w:cs="Arial"/>
                <w:sz w:val="20"/>
              </w:rPr>
              <w:t>2</w:t>
            </w:r>
          </w:p>
        </w:tc>
      </w:tr>
      <w:tr w:rsidR="00D75220" w:rsidRPr="001A279C" w14:paraId="538050AB" w14:textId="77777777" w:rsidTr="00C0393B">
        <w:trPr>
          <w:trHeight w:val="269"/>
        </w:trPr>
        <w:tc>
          <w:tcPr>
            <w:tcW w:w="2070" w:type="dxa"/>
            <w:vMerge/>
          </w:tcPr>
          <w:p w14:paraId="4480C92C" w14:textId="77777777" w:rsidR="00D75220" w:rsidRPr="00296D4D" w:rsidRDefault="00D75220" w:rsidP="00296D4D">
            <w:pPr>
              <w:jc w:val="both"/>
              <w:rPr>
                <w:rFonts w:eastAsia="Arial Unicode MS" w:cs="Arial"/>
                <w:sz w:val="20"/>
              </w:rPr>
            </w:pPr>
          </w:p>
        </w:tc>
        <w:tc>
          <w:tcPr>
            <w:tcW w:w="1620" w:type="dxa"/>
          </w:tcPr>
          <w:p w14:paraId="1BB27ADF" w14:textId="77777777" w:rsidR="00D75220" w:rsidRPr="00296D4D" w:rsidRDefault="00D75220" w:rsidP="00296D4D">
            <w:pPr>
              <w:jc w:val="both"/>
              <w:rPr>
                <w:rFonts w:eastAsia="Arial Unicode MS" w:cs="Arial"/>
                <w:b/>
                <w:sz w:val="20"/>
              </w:rPr>
            </w:pPr>
            <w:r w:rsidRPr="00296D4D">
              <w:rPr>
                <w:rFonts w:eastAsia="Arial Unicode MS" w:cs="Arial"/>
                <w:sz w:val="20"/>
              </w:rPr>
              <w:t>P</w:t>
            </w:r>
          </w:p>
        </w:tc>
        <w:tc>
          <w:tcPr>
            <w:tcW w:w="2531" w:type="dxa"/>
          </w:tcPr>
          <w:p w14:paraId="29208758" w14:textId="6615CF61" w:rsidR="00D75220" w:rsidRPr="00296D4D" w:rsidRDefault="00D75220" w:rsidP="00296D4D">
            <w:pPr>
              <w:jc w:val="both"/>
              <w:rPr>
                <w:rFonts w:eastAsia="Arial Unicode MS" w:cs="Arial"/>
                <w:b/>
                <w:sz w:val="20"/>
              </w:rPr>
            </w:pPr>
            <w:r w:rsidRPr="00296D4D">
              <w:rPr>
                <w:rFonts w:eastAsia="Arial Unicode MS" w:cs="Arial"/>
                <w:sz w:val="20"/>
              </w:rPr>
              <w:t>1</w:t>
            </w:r>
          </w:p>
        </w:tc>
      </w:tr>
      <w:tr w:rsidR="00D75220" w:rsidRPr="001A279C" w14:paraId="6F7DC35F" w14:textId="77777777" w:rsidTr="00C0393B">
        <w:tc>
          <w:tcPr>
            <w:tcW w:w="2070" w:type="dxa"/>
            <w:vMerge w:val="restart"/>
          </w:tcPr>
          <w:p w14:paraId="7CA3A3E2" w14:textId="77777777" w:rsidR="00D75220" w:rsidRPr="00296D4D" w:rsidRDefault="00D75220" w:rsidP="00296D4D">
            <w:pPr>
              <w:jc w:val="both"/>
              <w:rPr>
                <w:rFonts w:eastAsia="Arial Unicode MS" w:cs="Arial"/>
                <w:b/>
                <w:sz w:val="20"/>
              </w:rPr>
            </w:pPr>
            <w:r w:rsidRPr="00296D4D">
              <w:rPr>
                <w:rFonts w:eastAsia="Arial Unicode MS" w:cs="Arial"/>
                <w:sz w:val="20"/>
              </w:rPr>
              <w:t>2008</w:t>
            </w:r>
          </w:p>
        </w:tc>
        <w:tc>
          <w:tcPr>
            <w:tcW w:w="1620" w:type="dxa"/>
          </w:tcPr>
          <w:p w14:paraId="36CB9B31" w14:textId="654CA1E1" w:rsidR="00D75220" w:rsidRPr="00296D4D" w:rsidRDefault="00D75220" w:rsidP="00296D4D">
            <w:pPr>
              <w:jc w:val="both"/>
              <w:rPr>
                <w:rFonts w:eastAsia="Arial Unicode MS" w:cs="Arial"/>
                <w:b/>
                <w:sz w:val="20"/>
              </w:rPr>
            </w:pPr>
            <w:r w:rsidRPr="00296D4D">
              <w:rPr>
                <w:rFonts w:eastAsia="Arial Unicode MS" w:cs="Arial"/>
                <w:sz w:val="20"/>
              </w:rPr>
              <w:t>FM</w:t>
            </w:r>
          </w:p>
        </w:tc>
        <w:tc>
          <w:tcPr>
            <w:tcW w:w="2531" w:type="dxa"/>
          </w:tcPr>
          <w:p w14:paraId="3C0D8390" w14:textId="22D6F032" w:rsidR="00D75220" w:rsidRPr="00296D4D" w:rsidRDefault="00C0393B" w:rsidP="00296D4D">
            <w:pPr>
              <w:jc w:val="both"/>
              <w:rPr>
                <w:rFonts w:eastAsia="Arial Unicode MS" w:cs="Arial"/>
                <w:b/>
                <w:sz w:val="20"/>
              </w:rPr>
            </w:pPr>
            <w:r w:rsidRPr="00296D4D">
              <w:rPr>
                <w:rFonts w:eastAsia="Arial Unicode MS" w:cs="Arial"/>
                <w:sz w:val="20"/>
              </w:rPr>
              <w:t>3</w:t>
            </w:r>
          </w:p>
        </w:tc>
      </w:tr>
      <w:tr w:rsidR="00D75220" w:rsidRPr="001A279C" w14:paraId="45A01070" w14:textId="77777777" w:rsidTr="00C0393B">
        <w:tc>
          <w:tcPr>
            <w:tcW w:w="2070" w:type="dxa"/>
            <w:vMerge/>
          </w:tcPr>
          <w:p w14:paraId="1E858AC6" w14:textId="77777777" w:rsidR="00D75220" w:rsidRPr="00296D4D" w:rsidRDefault="00D75220" w:rsidP="00296D4D">
            <w:pPr>
              <w:jc w:val="both"/>
              <w:rPr>
                <w:rFonts w:eastAsia="Arial Unicode MS" w:cs="Arial"/>
                <w:sz w:val="20"/>
              </w:rPr>
            </w:pPr>
          </w:p>
        </w:tc>
        <w:tc>
          <w:tcPr>
            <w:tcW w:w="1620" w:type="dxa"/>
          </w:tcPr>
          <w:p w14:paraId="04298C6D" w14:textId="77777777" w:rsidR="00D75220" w:rsidRPr="00296D4D" w:rsidRDefault="00D75220" w:rsidP="00296D4D">
            <w:pPr>
              <w:jc w:val="both"/>
              <w:rPr>
                <w:rFonts w:eastAsia="Arial Unicode MS" w:cs="Arial"/>
                <w:b/>
                <w:sz w:val="20"/>
              </w:rPr>
            </w:pPr>
            <w:r w:rsidRPr="00296D4D">
              <w:rPr>
                <w:rFonts w:eastAsia="Arial Unicode MS" w:cs="Arial"/>
                <w:sz w:val="20"/>
              </w:rPr>
              <w:t>P</w:t>
            </w:r>
          </w:p>
        </w:tc>
        <w:tc>
          <w:tcPr>
            <w:tcW w:w="2531" w:type="dxa"/>
          </w:tcPr>
          <w:p w14:paraId="48FCD171" w14:textId="0AFE5EE4" w:rsidR="00D75220" w:rsidRPr="00296D4D" w:rsidRDefault="00C0393B" w:rsidP="00296D4D">
            <w:pPr>
              <w:jc w:val="both"/>
              <w:rPr>
                <w:rFonts w:eastAsia="Arial Unicode MS" w:cs="Arial"/>
                <w:b/>
                <w:sz w:val="20"/>
              </w:rPr>
            </w:pPr>
            <w:r w:rsidRPr="00296D4D">
              <w:rPr>
                <w:rFonts w:eastAsia="Arial Unicode MS" w:cs="Arial"/>
                <w:sz w:val="20"/>
              </w:rPr>
              <w:t>1</w:t>
            </w:r>
          </w:p>
        </w:tc>
      </w:tr>
      <w:tr w:rsidR="00D75220" w:rsidRPr="001A279C" w14:paraId="27C0F224" w14:textId="77777777" w:rsidTr="00C0393B">
        <w:tc>
          <w:tcPr>
            <w:tcW w:w="2070" w:type="dxa"/>
            <w:vMerge w:val="restart"/>
          </w:tcPr>
          <w:p w14:paraId="28A377D9" w14:textId="77777777" w:rsidR="00D75220" w:rsidRPr="00296D4D" w:rsidRDefault="00D75220" w:rsidP="00296D4D">
            <w:pPr>
              <w:jc w:val="both"/>
              <w:rPr>
                <w:rFonts w:eastAsia="Arial Unicode MS" w:cs="Arial"/>
                <w:b/>
                <w:sz w:val="20"/>
              </w:rPr>
            </w:pPr>
            <w:r w:rsidRPr="00296D4D">
              <w:rPr>
                <w:rFonts w:eastAsia="Arial Unicode MS" w:cs="Arial"/>
                <w:sz w:val="20"/>
              </w:rPr>
              <w:t>2009</w:t>
            </w:r>
          </w:p>
          <w:p w14:paraId="22398D89" w14:textId="77777777" w:rsidR="00D75220" w:rsidRPr="00296D4D" w:rsidRDefault="00D75220" w:rsidP="00296D4D">
            <w:pPr>
              <w:jc w:val="both"/>
              <w:rPr>
                <w:rFonts w:eastAsia="Arial Unicode MS" w:cs="Arial"/>
                <w:sz w:val="20"/>
              </w:rPr>
            </w:pPr>
          </w:p>
        </w:tc>
        <w:tc>
          <w:tcPr>
            <w:tcW w:w="1620" w:type="dxa"/>
          </w:tcPr>
          <w:p w14:paraId="76472EA1" w14:textId="33074D0C" w:rsidR="00D75220" w:rsidRPr="00296D4D" w:rsidRDefault="00D75220" w:rsidP="00296D4D">
            <w:pPr>
              <w:jc w:val="both"/>
              <w:rPr>
                <w:rFonts w:eastAsia="Arial Unicode MS" w:cs="Arial"/>
                <w:b/>
                <w:sz w:val="20"/>
              </w:rPr>
            </w:pPr>
            <w:r w:rsidRPr="00296D4D">
              <w:rPr>
                <w:rFonts w:eastAsia="Arial Unicode MS" w:cs="Arial"/>
                <w:sz w:val="20"/>
              </w:rPr>
              <w:t>FM</w:t>
            </w:r>
          </w:p>
        </w:tc>
        <w:tc>
          <w:tcPr>
            <w:tcW w:w="2531" w:type="dxa"/>
          </w:tcPr>
          <w:p w14:paraId="23D4DB1D" w14:textId="3D564E51" w:rsidR="00D75220" w:rsidRPr="00296D4D" w:rsidRDefault="00C0393B" w:rsidP="00296D4D">
            <w:pPr>
              <w:jc w:val="both"/>
              <w:rPr>
                <w:rFonts w:eastAsia="Arial Unicode MS" w:cs="Arial"/>
                <w:b/>
                <w:sz w:val="20"/>
              </w:rPr>
            </w:pPr>
            <w:r w:rsidRPr="00296D4D">
              <w:rPr>
                <w:rFonts w:eastAsia="Arial Unicode MS" w:cs="Arial"/>
                <w:sz w:val="20"/>
              </w:rPr>
              <w:t>6</w:t>
            </w:r>
          </w:p>
        </w:tc>
      </w:tr>
      <w:tr w:rsidR="00D75220" w:rsidRPr="001A279C" w14:paraId="048773F9" w14:textId="77777777" w:rsidTr="00C0393B">
        <w:trPr>
          <w:trHeight w:val="240"/>
        </w:trPr>
        <w:tc>
          <w:tcPr>
            <w:tcW w:w="2070" w:type="dxa"/>
            <w:vMerge/>
          </w:tcPr>
          <w:p w14:paraId="51FA5E99" w14:textId="77777777" w:rsidR="00D75220" w:rsidRPr="00296D4D" w:rsidRDefault="00D75220" w:rsidP="00296D4D">
            <w:pPr>
              <w:jc w:val="both"/>
              <w:rPr>
                <w:rFonts w:eastAsia="Arial Unicode MS" w:cs="Arial"/>
                <w:sz w:val="20"/>
              </w:rPr>
            </w:pPr>
          </w:p>
        </w:tc>
        <w:tc>
          <w:tcPr>
            <w:tcW w:w="1620" w:type="dxa"/>
            <w:shd w:val="clear" w:color="auto" w:fill="auto"/>
          </w:tcPr>
          <w:p w14:paraId="1F8BA3CB" w14:textId="4DACFB19" w:rsidR="00D75220" w:rsidRPr="00296D4D" w:rsidRDefault="00D75220" w:rsidP="00296D4D">
            <w:pPr>
              <w:jc w:val="both"/>
              <w:rPr>
                <w:rFonts w:eastAsia="Arial Unicode MS" w:cs="Arial"/>
                <w:b/>
                <w:sz w:val="20"/>
              </w:rPr>
            </w:pPr>
            <w:r w:rsidRPr="00296D4D">
              <w:rPr>
                <w:rFonts w:eastAsia="Arial Unicode MS" w:cs="Arial"/>
                <w:sz w:val="20"/>
              </w:rPr>
              <w:t>P</w:t>
            </w:r>
          </w:p>
        </w:tc>
        <w:tc>
          <w:tcPr>
            <w:tcW w:w="2531" w:type="dxa"/>
          </w:tcPr>
          <w:p w14:paraId="4B176DF9" w14:textId="01F5CC58" w:rsidR="00D75220" w:rsidRPr="00296D4D" w:rsidRDefault="00C0393B" w:rsidP="00296D4D">
            <w:pPr>
              <w:jc w:val="both"/>
              <w:rPr>
                <w:rFonts w:eastAsia="Arial Unicode MS" w:cs="Arial"/>
                <w:b/>
                <w:sz w:val="20"/>
              </w:rPr>
            </w:pPr>
            <w:r w:rsidRPr="00296D4D">
              <w:rPr>
                <w:rFonts w:eastAsia="Arial Unicode MS" w:cs="Arial"/>
                <w:sz w:val="20"/>
              </w:rPr>
              <w:t>3</w:t>
            </w:r>
          </w:p>
        </w:tc>
      </w:tr>
      <w:tr w:rsidR="00D75220" w:rsidRPr="001A279C" w14:paraId="371E821B" w14:textId="77777777" w:rsidTr="00C0393B">
        <w:trPr>
          <w:trHeight w:val="120"/>
        </w:trPr>
        <w:tc>
          <w:tcPr>
            <w:tcW w:w="2070" w:type="dxa"/>
            <w:vMerge/>
          </w:tcPr>
          <w:p w14:paraId="70B7CE8C" w14:textId="77777777" w:rsidR="00D75220" w:rsidRPr="00296D4D" w:rsidRDefault="00D75220" w:rsidP="00296D4D">
            <w:pPr>
              <w:jc w:val="both"/>
              <w:rPr>
                <w:rFonts w:eastAsia="Arial Unicode MS" w:cs="Arial"/>
                <w:sz w:val="20"/>
              </w:rPr>
            </w:pPr>
          </w:p>
        </w:tc>
        <w:tc>
          <w:tcPr>
            <w:tcW w:w="1620" w:type="dxa"/>
            <w:shd w:val="clear" w:color="auto" w:fill="auto"/>
          </w:tcPr>
          <w:p w14:paraId="567BD3C2" w14:textId="77777777" w:rsidR="00D75220" w:rsidRPr="00296D4D" w:rsidRDefault="00D75220" w:rsidP="00296D4D">
            <w:pPr>
              <w:jc w:val="both"/>
              <w:rPr>
                <w:rFonts w:eastAsia="Arial Unicode MS" w:cs="Arial"/>
                <w:b/>
                <w:sz w:val="20"/>
              </w:rPr>
            </w:pPr>
            <w:r w:rsidRPr="00296D4D">
              <w:rPr>
                <w:rFonts w:eastAsia="Arial Unicode MS" w:cs="Arial"/>
                <w:sz w:val="20"/>
              </w:rPr>
              <w:t>MFE</w:t>
            </w:r>
          </w:p>
        </w:tc>
        <w:tc>
          <w:tcPr>
            <w:tcW w:w="2531" w:type="dxa"/>
          </w:tcPr>
          <w:p w14:paraId="67779FE7" w14:textId="5F5A60B9" w:rsidR="00D75220" w:rsidRPr="00296D4D" w:rsidRDefault="00C0393B" w:rsidP="00296D4D">
            <w:pPr>
              <w:jc w:val="both"/>
              <w:rPr>
                <w:rFonts w:eastAsia="Arial Unicode MS" w:cs="Arial"/>
                <w:b/>
                <w:sz w:val="20"/>
              </w:rPr>
            </w:pPr>
            <w:r w:rsidRPr="00296D4D">
              <w:rPr>
                <w:rFonts w:eastAsia="Arial Unicode MS" w:cs="Arial"/>
                <w:sz w:val="20"/>
              </w:rPr>
              <w:t>2</w:t>
            </w:r>
          </w:p>
        </w:tc>
      </w:tr>
      <w:tr w:rsidR="00D75220" w:rsidRPr="001A279C" w14:paraId="279F9481" w14:textId="77777777" w:rsidTr="00C0393B">
        <w:trPr>
          <w:trHeight w:val="215"/>
        </w:trPr>
        <w:tc>
          <w:tcPr>
            <w:tcW w:w="2070" w:type="dxa"/>
            <w:vMerge w:val="restart"/>
          </w:tcPr>
          <w:p w14:paraId="28720653" w14:textId="77777777" w:rsidR="00D75220" w:rsidRPr="00296D4D" w:rsidRDefault="00D75220" w:rsidP="00296D4D">
            <w:pPr>
              <w:jc w:val="both"/>
              <w:rPr>
                <w:rFonts w:eastAsia="Arial Unicode MS" w:cs="Arial"/>
                <w:b/>
                <w:sz w:val="20"/>
              </w:rPr>
            </w:pPr>
            <w:r w:rsidRPr="00296D4D">
              <w:rPr>
                <w:rFonts w:eastAsia="Arial Unicode MS" w:cs="Arial"/>
                <w:sz w:val="20"/>
              </w:rPr>
              <w:t>2010</w:t>
            </w:r>
          </w:p>
        </w:tc>
        <w:tc>
          <w:tcPr>
            <w:tcW w:w="1620" w:type="dxa"/>
            <w:shd w:val="clear" w:color="auto" w:fill="auto"/>
          </w:tcPr>
          <w:p w14:paraId="396960B0" w14:textId="77777777" w:rsidR="00D75220" w:rsidRPr="00296D4D" w:rsidRDefault="00D75220" w:rsidP="00296D4D">
            <w:pPr>
              <w:jc w:val="both"/>
              <w:rPr>
                <w:rFonts w:eastAsia="Arial Unicode MS" w:cs="Arial"/>
                <w:b/>
                <w:sz w:val="20"/>
              </w:rPr>
            </w:pPr>
            <w:r w:rsidRPr="00296D4D">
              <w:rPr>
                <w:rFonts w:eastAsia="Arial Unicode MS" w:cs="Arial"/>
                <w:sz w:val="20"/>
              </w:rPr>
              <w:t>FM</w:t>
            </w:r>
          </w:p>
        </w:tc>
        <w:tc>
          <w:tcPr>
            <w:tcW w:w="2531" w:type="dxa"/>
          </w:tcPr>
          <w:p w14:paraId="1AAF252B" w14:textId="3A97F830" w:rsidR="00D75220" w:rsidRPr="00296D4D" w:rsidRDefault="00C0393B" w:rsidP="00296D4D">
            <w:pPr>
              <w:jc w:val="both"/>
              <w:rPr>
                <w:rFonts w:eastAsia="Arial Unicode MS" w:cs="Arial"/>
                <w:b/>
                <w:sz w:val="20"/>
              </w:rPr>
            </w:pPr>
            <w:r w:rsidRPr="00296D4D">
              <w:rPr>
                <w:rFonts w:eastAsia="Arial Unicode MS" w:cs="Arial"/>
                <w:sz w:val="20"/>
              </w:rPr>
              <w:t>6</w:t>
            </w:r>
          </w:p>
        </w:tc>
      </w:tr>
      <w:tr w:rsidR="00D75220" w:rsidRPr="001A279C" w14:paraId="292CCEC1" w14:textId="77777777" w:rsidTr="00C0393B">
        <w:trPr>
          <w:trHeight w:val="113"/>
        </w:trPr>
        <w:tc>
          <w:tcPr>
            <w:tcW w:w="2070" w:type="dxa"/>
            <w:vMerge/>
          </w:tcPr>
          <w:p w14:paraId="36C09D96" w14:textId="77777777" w:rsidR="00D75220" w:rsidRPr="00296D4D" w:rsidRDefault="00D75220" w:rsidP="00296D4D">
            <w:pPr>
              <w:jc w:val="both"/>
              <w:rPr>
                <w:rFonts w:eastAsia="Arial Unicode MS" w:cs="Arial"/>
                <w:sz w:val="20"/>
              </w:rPr>
            </w:pPr>
          </w:p>
        </w:tc>
        <w:tc>
          <w:tcPr>
            <w:tcW w:w="1620" w:type="dxa"/>
            <w:shd w:val="clear" w:color="auto" w:fill="auto"/>
          </w:tcPr>
          <w:p w14:paraId="166A4F66" w14:textId="77777777" w:rsidR="00D75220" w:rsidRPr="00296D4D" w:rsidRDefault="00D75220" w:rsidP="00296D4D">
            <w:pPr>
              <w:jc w:val="both"/>
              <w:rPr>
                <w:rFonts w:eastAsia="Arial Unicode MS" w:cs="Arial"/>
                <w:b/>
                <w:sz w:val="20"/>
              </w:rPr>
            </w:pPr>
            <w:r w:rsidRPr="00296D4D">
              <w:rPr>
                <w:rFonts w:eastAsia="Arial Unicode MS" w:cs="Arial"/>
                <w:sz w:val="20"/>
              </w:rPr>
              <w:t>P</w:t>
            </w:r>
          </w:p>
        </w:tc>
        <w:tc>
          <w:tcPr>
            <w:tcW w:w="2531" w:type="dxa"/>
          </w:tcPr>
          <w:p w14:paraId="34FB3976" w14:textId="697F40DA" w:rsidR="00D75220" w:rsidRPr="00296D4D" w:rsidRDefault="00C0393B" w:rsidP="00296D4D">
            <w:pPr>
              <w:jc w:val="both"/>
              <w:rPr>
                <w:rFonts w:eastAsia="Arial Unicode MS" w:cs="Arial"/>
                <w:b/>
                <w:sz w:val="20"/>
              </w:rPr>
            </w:pPr>
            <w:r w:rsidRPr="00296D4D">
              <w:rPr>
                <w:rFonts w:eastAsia="Arial Unicode MS" w:cs="Arial"/>
                <w:sz w:val="20"/>
              </w:rPr>
              <w:t>4</w:t>
            </w:r>
          </w:p>
        </w:tc>
      </w:tr>
      <w:tr w:rsidR="00D75220" w:rsidRPr="001A279C" w14:paraId="611A3A55" w14:textId="77777777" w:rsidTr="00C0393B">
        <w:trPr>
          <w:trHeight w:val="112"/>
        </w:trPr>
        <w:tc>
          <w:tcPr>
            <w:tcW w:w="2070" w:type="dxa"/>
            <w:vMerge/>
          </w:tcPr>
          <w:p w14:paraId="3704968F" w14:textId="77777777" w:rsidR="00D75220" w:rsidRPr="00296D4D" w:rsidRDefault="00D75220" w:rsidP="00296D4D">
            <w:pPr>
              <w:jc w:val="both"/>
              <w:rPr>
                <w:rFonts w:eastAsia="Arial Unicode MS" w:cs="Arial"/>
                <w:sz w:val="20"/>
              </w:rPr>
            </w:pPr>
          </w:p>
        </w:tc>
        <w:tc>
          <w:tcPr>
            <w:tcW w:w="1620" w:type="dxa"/>
            <w:shd w:val="clear" w:color="auto" w:fill="auto"/>
          </w:tcPr>
          <w:p w14:paraId="4610BAA0" w14:textId="77777777" w:rsidR="00D75220" w:rsidRPr="00296D4D" w:rsidRDefault="00D75220" w:rsidP="00296D4D">
            <w:pPr>
              <w:jc w:val="both"/>
              <w:rPr>
                <w:rFonts w:eastAsia="Arial Unicode MS" w:cs="Arial"/>
                <w:b/>
                <w:sz w:val="20"/>
              </w:rPr>
            </w:pPr>
            <w:r w:rsidRPr="00296D4D">
              <w:rPr>
                <w:rFonts w:eastAsia="Arial Unicode MS" w:cs="Arial"/>
                <w:sz w:val="20"/>
              </w:rPr>
              <w:t>C</w:t>
            </w:r>
          </w:p>
        </w:tc>
        <w:tc>
          <w:tcPr>
            <w:tcW w:w="2531" w:type="dxa"/>
          </w:tcPr>
          <w:p w14:paraId="0AD45B54" w14:textId="44AF6E3C" w:rsidR="00D75220" w:rsidRPr="00296D4D" w:rsidRDefault="00C0393B" w:rsidP="00296D4D">
            <w:pPr>
              <w:jc w:val="both"/>
              <w:rPr>
                <w:rFonts w:eastAsia="Arial Unicode MS" w:cs="Arial"/>
                <w:b/>
                <w:sz w:val="20"/>
              </w:rPr>
            </w:pPr>
            <w:r w:rsidRPr="00296D4D">
              <w:rPr>
                <w:rFonts w:eastAsia="Arial Unicode MS" w:cs="Arial"/>
                <w:sz w:val="20"/>
              </w:rPr>
              <w:t>1</w:t>
            </w:r>
          </w:p>
        </w:tc>
      </w:tr>
      <w:tr w:rsidR="00D75220" w:rsidRPr="001A279C" w14:paraId="289BF120" w14:textId="77777777" w:rsidTr="00C0393B">
        <w:trPr>
          <w:trHeight w:val="120"/>
        </w:trPr>
        <w:tc>
          <w:tcPr>
            <w:tcW w:w="2070" w:type="dxa"/>
            <w:vMerge w:val="restart"/>
          </w:tcPr>
          <w:p w14:paraId="463CB4A2" w14:textId="77777777" w:rsidR="00D75220" w:rsidRPr="00296D4D" w:rsidRDefault="00D75220" w:rsidP="00296D4D">
            <w:pPr>
              <w:jc w:val="both"/>
              <w:rPr>
                <w:rFonts w:eastAsia="Arial Unicode MS" w:cs="Arial"/>
                <w:sz w:val="20"/>
              </w:rPr>
            </w:pPr>
            <w:r w:rsidRPr="00296D4D">
              <w:rPr>
                <w:rFonts w:eastAsia="Arial Unicode MS" w:cs="Arial"/>
                <w:sz w:val="20"/>
              </w:rPr>
              <w:t>2011</w:t>
            </w:r>
          </w:p>
        </w:tc>
        <w:tc>
          <w:tcPr>
            <w:tcW w:w="1620" w:type="dxa"/>
            <w:shd w:val="clear" w:color="auto" w:fill="auto"/>
          </w:tcPr>
          <w:p w14:paraId="21EA77F4" w14:textId="77777777" w:rsidR="00D75220" w:rsidRPr="00296D4D" w:rsidRDefault="00D75220" w:rsidP="00296D4D">
            <w:pPr>
              <w:jc w:val="both"/>
              <w:rPr>
                <w:rFonts w:eastAsia="Arial Unicode MS" w:cs="Arial"/>
                <w:b/>
                <w:sz w:val="20"/>
              </w:rPr>
            </w:pPr>
            <w:r w:rsidRPr="00296D4D">
              <w:rPr>
                <w:rFonts w:eastAsia="Arial Unicode MS" w:cs="Arial"/>
                <w:sz w:val="20"/>
              </w:rPr>
              <w:t>FM</w:t>
            </w:r>
          </w:p>
        </w:tc>
        <w:tc>
          <w:tcPr>
            <w:tcW w:w="2531" w:type="dxa"/>
          </w:tcPr>
          <w:p w14:paraId="29C69F64" w14:textId="1515AE6C" w:rsidR="00D75220" w:rsidRPr="00296D4D" w:rsidRDefault="00C0393B" w:rsidP="00296D4D">
            <w:pPr>
              <w:jc w:val="both"/>
              <w:rPr>
                <w:rFonts w:eastAsia="Arial Unicode MS" w:cs="Arial"/>
                <w:b/>
                <w:sz w:val="20"/>
              </w:rPr>
            </w:pPr>
            <w:r w:rsidRPr="00296D4D">
              <w:rPr>
                <w:rFonts w:eastAsia="Arial Unicode MS" w:cs="Arial"/>
                <w:sz w:val="20"/>
              </w:rPr>
              <w:t>10</w:t>
            </w:r>
            <w:r w:rsidR="00D75220" w:rsidRPr="00296D4D">
              <w:rPr>
                <w:rFonts w:eastAsia="Arial Unicode MS" w:cs="Arial"/>
                <w:sz w:val="20"/>
              </w:rPr>
              <w:t xml:space="preserve"> </w:t>
            </w:r>
          </w:p>
        </w:tc>
      </w:tr>
      <w:tr w:rsidR="00D75220" w:rsidRPr="001A279C" w14:paraId="6A4D9579" w14:textId="77777777" w:rsidTr="00C0393B">
        <w:trPr>
          <w:trHeight w:val="120"/>
        </w:trPr>
        <w:tc>
          <w:tcPr>
            <w:tcW w:w="2070" w:type="dxa"/>
            <w:vMerge/>
          </w:tcPr>
          <w:p w14:paraId="017E2C8D" w14:textId="77777777" w:rsidR="00D75220" w:rsidRPr="00296D4D" w:rsidRDefault="00D75220" w:rsidP="00296D4D">
            <w:pPr>
              <w:jc w:val="both"/>
              <w:rPr>
                <w:rFonts w:eastAsia="Arial Unicode MS" w:cs="Arial"/>
                <w:sz w:val="20"/>
              </w:rPr>
            </w:pPr>
          </w:p>
        </w:tc>
        <w:tc>
          <w:tcPr>
            <w:tcW w:w="1620" w:type="dxa"/>
            <w:shd w:val="clear" w:color="auto" w:fill="auto"/>
          </w:tcPr>
          <w:p w14:paraId="607FBB1E" w14:textId="77777777" w:rsidR="00D75220" w:rsidRPr="00296D4D" w:rsidRDefault="00D75220" w:rsidP="00296D4D">
            <w:pPr>
              <w:jc w:val="both"/>
              <w:rPr>
                <w:rFonts w:eastAsia="Arial Unicode MS" w:cs="Arial"/>
                <w:b/>
                <w:sz w:val="20"/>
              </w:rPr>
            </w:pPr>
            <w:r w:rsidRPr="00296D4D">
              <w:rPr>
                <w:rFonts w:eastAsia="Arial Unicode MS" w:cs="Arial"/>
                <w:sz w:val="20"/>
              </w:rPr>
              <w:t xml:space="preserve">P </w:t>
            </w:r>
          </w:p>
        </w:tc>
        <w:tc>
          <w:tcPr>
            <w:tcW w:w="2531" w:type="dxa"/>
          </w:tcPr>
          <w:p w14:paraId="632E48B0" w14:textId="21BEB7FF" w:rsidR="00D75220" w:rsidRPr="00296D4D" w:rsidRDefault="00C0393B" w:rsidP="00296D4D">
            <w:pPr>
              <w:jc w:val="both"/>
              <w:rPr>
                <w:rFonts w:eastAsia="Arial Unicode MS" w:cs="Arial"/>
                <w:b/>
                <w:sz w:val="20"/>
              </w:rPr>
            </w:pPr>
            <w:r w:rsidRPr="00296D4D">
              <w:rPr>
                <w:rFonts w:eastAsia="Arial Unicode MS" w:cs="Arial"/>
                <w:sz w:val="20"/>
              </w:rPr>
              <w:t>5</w:t>
            </w:r>
          </w:p>
        </w:tc>
      </w:tr>
      <w:tr w:rsidR="00D75220" w:rsidRPr="001A279C" w14:paraId="379A63DE" w14:textId="77777777" w:rsidTr="00C0393B">
        <w:trPr>
          <w:trHeight w:val="305"/>
        </w:trPr>
        <w:tc>
          <w:tcPr>
            <w:tcW w:w="2070" w:type="dxa"/>
            <w:vMerge/>
          </w:tcPr>
          <w:p w14:paraId="3D6C294F" w14:textId="77777777" w:rsidR="00D75220" w:rsidRPr="00296D4D" w:rsidRDefault="00D75220" w:rsidP="00296D4D">
            <w:pPr>
              <w:jc w:val="both"/>
              <w:rPr>
                <w:rFonts w:eastAsia="Arial Unicode MS" w:cs="Arial"/>
                <w:sz w:val="20"/>
              </w:rPr>
            </w:pPr>
          </w:p>
        </w:tc>
        <w:tc>
          <w:tcPr>
            <w:tcW w:w="1620" w:type="dxa"/>
            <w:shd w:val="clear" w:color="auto" w:fill="auto"/>
          </w:tcPr>
          <w:p w14:paraId="79799A2E" w14:textId="77777777" w:rsidR="00D75220" w:rsidRPr="00296D4D" w:rsidRDefault="00D75220" w:rsidP="00296D4D">
            <w:pPr>
              <w:jc w:val="both"/>
              <w:rPr>
                <w:rFonts w:eastAsia="Arial Unicode MS" w:cs="Arial"/>
                <w:b/>
                <w:sz w:val="20"/>
              </w:rPr>
            </w:pPr>
            <w:r w:rsidRPr="00296D4D">
              <w:rPr>
                <w:rFonts w:eastAsia="Arial Unicode MS" w:cs="Arial"/>
                <w:sz w:val="20"/>
              </w:rPr>
              <w:t>MLC</w:t>
            </w:r>
          </w:p>
        </w:tc>
        <w:tc>
          <w:tcPr>
            <w:tcW w:w="2531" w:type="dxa"/>
          </w:tcPr>
          <w:p w14:paraId="491CD8C9" w14:textId="1DE234B1" w:rsidR="00D75220" w:rsidRPr="00296D4D" w:rsidRDefault="00C0393B" w:rsidP="00296D4D">
            <w:pPr>
              <w:jc w:val="both"/>
              <w:rPr>
                <w:rFonts w:eastAsia="Arial Unicode MS" w:cs="Arial"/>
                <w:b/>
                <w:sz w:val="20"/>
              </w:rPr>
            </w:pPr>
            <w:r w:rsidRPr="00296D4D">
              <w:rPr>
                <w:rFonts w:eastAsia="Arial Unicode MS" w:cs="Arial"/>
                <w:sz w:val="20"/>
              </w:rPr>
              <w:t>1</w:t>
            </w:r>
          </w:p>
        </w:tc>
      </w:tr>
      <w:tr w:rsidR="00D75220" w:rsidRPr="001A279C" w14:paraId="1069966C" w14:textId="77777777" w:rsidTr="00C0393B">
        <w:trPr>
          <w:trHeight w:val="120"/>
        </w:trPr>
        <w:tc>
          <w:tcPr>
            <w:tcW w:w="2070" w:type="dxa"/>
            <w:vMerge/>
          </w:tcPr>
          <w:p w14:paraId="38F61364" w14:textId="77777777" w:rsidR="00D75220" w:rsidRPr="00296D4D" w:rsidRDefault="00D75220" w:rsidP="00296D4D">
            <w:pPr>
              <w:jc w:val="both"/>
              <w:rPr>
                <w:rFonts w:eastAsia="Arial Unicode MS" w:cs="Arial"/>
                <w:sz w:val="20"/>
              </w:rPr>
            </w:pPr>
          </w:p>
        </w:tc>
        <w:tc>
          <w:tcPr>
            <w:tcW w:w="1620" w:type="dxa"/>
            <w:shd w:val="clear" w:color="auto" w:fill="auto"/>
          </w:tcPr>
          <w:p w14:paraId="5352B1B4" w14:textId="77777777" w:rsidR="00D75220" w:rsidRPr="00296D4D" w:rsidRDefault="00D75220" w:rsidP="00296D4D">
            <w:pPr>
              <w:jc w:val="both"/>
              <w:rPr>
                <w:rFonts w:eastAsia="Arial Unicode MS" w:cs="Arial"/>
                <w:b/>
                <w:sz w:val="20"/>
              </w:rPr>
            </w:pPr>
            <w:r w:rsidRPr="00296D4D">
              <w:rPr>
                <w:rFonts w:eastAsia="Arial Unicode MS" w:cs="Arial"/>
                <w:sz w:val="20"/>
              </w:rPr>
              <w:t>MFE</w:t>
            </w:r>
          </w:p>
        </w:tc>
        <w:tc>
          <w:tcPr>
            <w:tcW w:w="2531" w:type="dxa"/>
          </w:tcPr>
          <w:p w14:paraId="26782015" w14:textId="0DC82E01" w:rsidR="00D75220" w:rsidRPr="00296D4D" w:rsidRDefault="00C0393B" w:rsidP="00296D4D">
            <w:pPr>
              <w:jc w:val="both"/>
              <w:rPr>
                <w:rFonts w:eastAsia="Arial Unicode MS" w:cs="Arial"/>
                <w:b/>
                <w:sz w:val="20"/>
              </w:rPr>
            </w:pPr>
            <w:r w:rsidRPr="00296D4D">
              <w:rPr>
                <w:rFonts w:eastAsia="Arial Unicode MS" w:cs="Arial"/>
                <w:sz w:val="20"/>
              </w:rPr>
              <w:t>1</w:t>
            </w:r>
          </w:p>
        </w:tc>
      </w:tr>
      <w:tr w:rsidR="00D75220" w:rsidRPr="001A279C" w14:paraId="073565CD" w14:textId="77777777" w:rsidTr="00C0393B">
        <w:trPr>
          <w:trHeight w:val="120"/>
        </w:trPr>
        <w:tc>
          <w:tcPr>
            <w:tcW w:w="2070" w:type="dxa"/>
            <w:vMerge w:val="restart"/>
          </w:tcPr>
          <w:p w14:paraId="3DBC5459" w14:textId="77777777" w:rsidR="00D75220" w:rsidRPr="00296D4D" w:rsidRDefault="00D75220" w:rsidP="00296D4D">
            <w:pPr>
              <w:jc w:val="both"/>
              <w:rPr>
                <w:rFonts w:eastAsia="Arial Unicode MS" w:cs="Arial"/>
                <w:b/>
                <w:sz w:val="20"/>
              </w:rPr>
            </w:pPr>
            <w:r w:rsidRPr="00296D4D">
              <w:rPr>
                <w:rFonts w:eastAsia="Arial Unicode MS" w:cs="Arial"/>
                <w:sz w:val="20"/>
              </w:rPr>
              <w:t>2012</w:t>
            </w:r>
          </w:p>
        </w:tc>
        <w:tc>
          <w:tcPr>
            <w:tcW w:w="1620" w:type="dxa"/>
            <w:shd w:val="clear" w:color="auto" w:fill="auto"/>
          </w:tcPr>
          <w:p w14:paraId="7CFCAD20" w14:textId="77777777" w:rsidR="00D75220" w:rsidRPr="00296D4D" w:rsidRDefault="00D75220" w:rsidP="00296D4D">
            <w:pPr>
              <w:jc w:val="both"/>
              <w:rPr>
                <w:rFonts w:eastAsia="Arial Unicode MS" w:cs="Arial"/>
                <w:b/>
                <w:sz w:val="20"/>
              </w:rPr>
            </w:pPr>
            <w:r w:rsidRPr="00296D4D">
              <w:rPr>
                <w:rFonts w:eastAsia="Arial Unicode MS" w:cs="Arial"/>
                <w:sz w:val="20"/>
              </w:rPr>
              <w:t>FM</w:t>
            </w:r>
          </w:p>
        </w:tc>
        <w:tc>
          <w:tcPr>
            <w:tcW w:w="2531" w:type="dxa"/>
          </w:tcPr>
          <w:p w14:paraId="40AB5979" w14:textId="1C936B1E" w:rsidR="00D75220" w:rsidRPr="00296D4D" w:rsidRDefault="00C0393B" w:rsidP="00296D4D">
            <w:pPr>
              <w:jc w:val="both"/>
              <w:rPr>
                <w:rFonts w:eastAsia="Arial Unicode MS" w:cs="Arial"/>
                <w:b/>
                <w:sz w:val="20"/>
              </w:rPr>
            </w:pPr>
            <w:r w:rsidRPr="00296D4D">
              <w:rPr>
                <w:rFonts w:eastAsia="Arial Unicode MS" w:cs="Arial"/>
                <w:sz w:val="20"/>
              </w:rPr>
              <w:t>9</w:t>
            </w:r>
          </w:p>
        </w:tc>
      </w:tr>
      <w:tr w:rsidR="00D75220" w:rsidRPr="001A279C" w14:paraId="6F16D1A4" w14:textId="77777777" w:rsidTr="00C0393B">
        <w:trPr>
          <w:trHeight w:val="120"/>
        </w:trPr>
        <w:tc>
          <w:tcPr>
            <w:tcW w:w="2070" w:type="dxa"/>
            <w:vMerge/>
          </w:tcPr>
          <w:p w14:paraId="268F2C29" w14:textId="77777777" w:rsidR="00D75220" w:rsidRPr="00296D4D" w:rsidRDefault="00D75220" w:rsidP="00296D4D">
            <w:pPr>
              <w:jc w:val="both"/>
              <w:rPr>
                <w:rFonts w:eastAsia="Arial Unicode MS" w:cs="Arial"/>
                <w:sz w:val="20"/>
              </w:rPr>
            </w:pPr>
          </w:p>
        </w:tc>
        <w:tc>
          <w:tcPr>
            <w:tcW w:w="1620" w:type="dxa"/>
            <w:shd w:val="clear" w:color="auto" w:fill="auto"/>
          </w:tcPr>
          <w:p w14:paraId="5D9DEDB2" w14:textId="77777777" w:rsidR="00D75220" w:rsidRPr="00296D4D" w:rsidRDefault="00D75220" w:rsidP="00296D4D">
            <w:pPr>
              <w:jc w:val="both"/>
              <w:rPr>
                <w:rFonts w:eastAsia="Arial Unicode MS" w:cs="Arial"/>
                <w:sz w:val="20"/>
              </w:rPr>
            </w:pPr>
            <w:r w:rsidRPr="00296D4D">
              <w:rPr>
                <w:rFonts w:eastAsia="Arial Unicode MS" w:cs="Arial"/>
                <w:sz w:val="20"/>
              </w:rPr>
              <w:t>P</w:t>
            </w:r>
          </w:p>
        </w:tc>
        <w:tc>
          <w:tcPr>
            <w:tcW w:w="2531" w:type="dxa"/>
          </w:tcPr>
          <w:p w14:paraId="725D43F9" w14:textId="118192FD" w:rsidR="00D75220" w:rsidRPr="00296D4D" w:rsidRDefault="00C0393B" w:rsidP="00296D4D">
            <w:pPr>
              <w:jc w:val="both"/>
              <w:rPr>
                <w:rFonts w:eastAsia="Arial Unicode MS" w:cs="Arial"/>
                <w:b/>
                <w:sz w:val="20"/>
              </w:rPr>
            </w:pPr>
            <w:r w:rsidRPr="00296D4D">
              <w:rPr>
                <w:rFonts w:eastAsia="Arial Unicode MS" w:cs="Arial"/>
                <w:sz w:val="20"/>
              </w:rPr>
              <w:t>4</w:t>
            </w:r>
          </w:p>
        </w:tc>
      </w:tr>
    </w:tbl>
    <w:p w14:paraId="7E53BB2A" w14:textId="77777777" w:rsidR="00D75220" w:rsidRPr="00296D4D" w:rsidRDefault="00D75220" w:rsidP="00296D4D">
      <w:pPr>
        <w:jc w:val="both"/>
        <w:rPr>
          <w:rFonts w:cs="Arial"/>
          <w:sz w:val="20"/>
        </w:rPr>
      </w:pPr>
    </w:p>
    <w:p w14:paraId="50581A37" w14:textId="2D499FC4" w:rsidR="0038462E" w:rsidRPr="00296D4D" w:rsidRDefault="00C0393B" w:rsidP="00296D4D">
      <w:pPr>
        <w:jc w:val="both"/>
        <w:rPr>
          <w:rFonts w:cs="Arial"/>
          <w:sz w:val="20"/>
        </w:rPr>
      </w:pPr>
      <w:r w:rsidRPr="00296D4D">
        <w:rPr>
          <w:rFonts w:cs="Arial"/>
          <w:sz w:val="20"/>
        </w:rPr>
        <w:t xml:space="preserve">Our students also did well in terms of their internships and/or job placement after graduation: they have been hired by some well known and </w:t>
      </w:r>
      <w:r w:rsidR="0038462E" w:rsidRPr="00296D4D">
        <w:rPr>
          <w:rFonts w:cs="Arial"/>
          <w:sz w:val="20"/>
        </w:rPr>
        <w:t>p</w:t>
      </w:r>
      <w:r w:rsidRPr="00296D4D">
        <w:rPr>
          <w:rFonts w:cs="Arial"/>
          <w:sz w:val="20"/>
        </w:rPr>
        <w:t xml:space="preserve">restigious insurance companies such as </w:t>
      </w:r>
      <w:r w:rsidR="0038462E" w:rsidRPr="00296D4D">
        <w:rPr>
          <w:rFonts w:cs="Arial"/>
          <w:sz w:val="20"/>
        </w:rPr>
        <w:t xml:space="preserve">TIAA-CREF, Lincoln Financial </w:t>
      </w:r>
      <w:r w:rsidR="0038462E" w:rsidRPr="00296D4D">
        <w:rPr>
          <w:rFonts w:cs="Arial"/>
          <w:color w:val="000000" w:themeColor="text1"/>
          <w:sz w:val="20"/>
        </w:rPr>
        <w:t>Grou</w:t>
      </w:r>
      <w:r w:rsidRPr="00296D4D">
        <w:rPr>
          <w:rFonts w:cs="Arial"/>
          <w:color w:val="000000" w:themeColor="text1"/>
          <w:sz w:val="20"/>
        </w:rPr>
        <w:t xml:space="preserve">p, All State and </w:t>
      </w:r>
      <w:r w:rsidR="000B437D" w:rsidRPr="00296D4D">
        <w:rPr>
          <w:rFonts w:eastAsia="Arial Unicode MS" w:cs="Arial"/>
          <w:sz w:val="20"/>
        </w:rPr>
        <w:t>Transamerica</w:t>
      </w:r>
      <w:r w:rsidR="0038462E" w:rsidRPr="00296D4D">
        <w:rPr>
          <w:rFonts w:cs="Arial"/>
          <w:sz w:val="20"/>
        </w:rPr>
        <w:t>.</w:t>
      </w:r>
    </w:p>
    <w:p w14:paraId="5EF2822D" w14:textId="77777777" w:rsidR="0038462E" w:rsidRPr="00296D4D" w:rsidRDefault="0038462E" w:rsidP="00296D4D">
      <w:pPr>
        <w:jc w:val="both"/>
        <w:rPr>
          <w:rFonts w:cs="Arial"/>
          <w:sz w:val="20"/>
        </w:rPr>
      </w:pPr>
    </w:p>
    <w:p w14:paraId="1878DC28" w14:textId="77777777" w:rsidR="0038462E" w:rsidRPr="00296D4D" w:rsidRDefault="0038462E" w:rsidP="00296D4D">
      <w:pPr>
        <w:jc w:val="both"/>
        <w:rPr>
          <w:rFonts w:cs="Arial"/>
          <w:sz w:val="20"/>
        </w:rPr>
      </w:pPr>
      <w:r w:rsidRPr="00296D4D">
        <w:rPr>
          <w:rFonts w:cs="Arial"/>
          <w:sz w:val="20"/>
        </w:rPr>
        <w:t>The Mathematics Education component of the department is also very strong.  Students who are working towards teacher licensure in grades 9 through 12 are math majors who have a minor in secondary education.  They complete all of the requirements for the B.A. in mathematics and the mathematics, mathematics education, and education courses required by NCATE (National Council for Accreditation of Teacher Education) and NCTM (National Council of Teachers of Mathematics).  Students who are working towards licensure in middle grades mathematics (grades 6 through 9) are in the B.A. program in Middle Grades Education.  They complete a sequence of four mathematics courses and one methods course that are taught by the mathematics education faculty in our department.  These four mathematics courses were planned specifically for these majors to help them develop a deeper and stronger understanding of the concepts of middle grades mathematics.</w:t>
      </w:r>
    </w:p>
    <w:p w14:paraId="6FA29BE8" w14:textId="77777777" w:rsidR="0038462E" w:rsidRPr="00296D4D" w:rsidRDefault="0038462E" w:rsidP="00296D4D">
      <w:pPr>
        <w:jc w:val="both"/>
        <w:rPr>
          <w:rFonts w:cs="Arial"/>
          <w:sz w:val="20"/>
        </w:rPr>
      </w:pPr>
    </w:p>
    <w:p w14:paraId="4C440805" w14:textId="77777777" w:rsidR="0038462E" w:rsidRPr="00296D4D" w:rsidRDefault="0038462E" w:rsidP="00296D4D">
      <w:pPr>
        <w:jc w:val="both"/>
        <w:rPr>
          <w:rFonts w:cs="Arial"/>
          <w:sz w:val="20"/>
        </w:rPr>
      </w:pPr>
      <w:r w:rsidRPr="00296D4D">
        <w:rPr>
          <w:rFonts w:cs="Arial"/>
          <w:sz w:val="20"/>
        </w:rPr>
        <w:t xml:space="preserve">According to the 2013 UNC Teacher Preparation Effectiveness Report (prepared by the University of North Carolina General Administration), students who graduated from our secondary mathematics program outperformed teachers from all of the comparison groups except for those in two groups.  These two groups were mathematics teachers in the Teach for America program and mathematics teachers with graduate degrees.  All of the other groups were made up of teachers who were either international faculty or who graduated from other teacher preparation programs.  Students who graduated from our middle grades program (these students received their mathematics courses from our mathematics education faculty) outperformed all groups except for teachers in the Teach for America program.  </w:t>
      </w:r>
    </w:p>
    <w:p w14:paraId="68F481A7" w14:textId="77777777" w:rsidR="0038462E" w:rsidRPr="00296D4D" w:rsidRDefault="0038462E" w:rsidP="00296D4D">
      <w:pPr>
        <w:jc w:val="both"/>
        <w:rPr>
          <w:rFonts w:cs="Arial"/>
          <w:sz w:val="20"/>
        </w:rPr>
      </w:pPr>
    </w:p>
    <w:p w14:paraId="071EDBB5" w14:textId="3C16DA98" w:rsidR="0038462E" w:rsidRPr="00296D4D" w:rsidRDefault="0038462E" w:rsidP="00296D4D">
      <w:pPr>
        <w:jc w:val="both"/>
        <w:rPr>
          <w:rFonts w:cs="Arial"/>
          <w:sz w:val="20"/>
        </w:rPr>
      </w:pPr>
      <w:r w:rsidRPr="00296D4D">
        <w:rPr>
          <w:rFonts w:cs="Arial"/>
          <w:sz w:val="20"/>
        </w:rPr>
        <w:t xml:space="preserve">Students from both of these programs are required to take the Praxis II exam, which is a national teacher licensure test.  </w:t>
      </w:r>
      <w:r w:rsidR="00800061" w:rsidRPr="00296D4D">
        <w:rPr>
          <w:rFonts w:cs="Arial"/>
          <w:sz w:val="20"/>
        </w:rPr>
        <w:t>It is very difficult to obtain</w:t>
      </w:r>
      <w:r w:rsidR="008D2809" w:rsidRPr="00296D4D">
        <w:rPr>
          <w:rFonts w:cs="Arial"/>
          <w:sz w:val="20"/>
        </w:rPr>
        <w:t xml:space="preserve"> hard data </w:t>
      </w:r>
      <w:r w:rsidR="00800061" w:rsidRPr="00296D4D">
        <w:rPr>
          <w:rFonts w:cs="Arial"/>
          <w:sz w:val="20"/>
        </w:rPr>
        <w:t>on the</w:t>
      </w:r>
      <w:r w:rsidR="008D2809" w:rsidRPr="00296D4D">
        <w:rPr>
          <w:rFonts w:cs="Arial"/>
          <w:sz w:val="20"/>
        </w:rPr>
        <w:t xml:space="preserve"> passing rate</w:t>
      </w:r>
      <w:r w:rsidR="00800061" w:rsidRPr="00296D4D">
        <w:rPr>
          <w:rFonts w:cs="Arial"/>
          <w:sz w:val="20"/>
        </w:rPr>
        <w:t xml:space="preserve"> of students taking</w:t>
      </w:r>
      <w:r w:rsidR="008D2809" w:rsidRPr="00296D4D">
        <w:rPr>
          <w:rFonts w:cs="Arial"/>
          <w:sz w:val="20"/>
        </w:rPr>
        <w:t xml:space="preserve"> this exam (</w:t>
      </w:r>
      <w:r w:rsidR="008D2809" w:rsidRPr="00296D4D">
        <w:rPr>
          <w:rFonts w:eastAsia="Times New Roman" w:cs="Arial"/>
          <w:sz w:val="20"/>
        </w:rPr>
        <w:t>stu</w:t>
      </w:r>
      <w:r w:rsidR="00800061" w:rsidRPr="00296D4D">
        <w:rPr>
          <w:rFonts w:eastAsia="Times New Roman" w:cs="Arial"/>
          <w:sz w:val="20"/>
        </w:rPr>
        <w:t>dents taking it are mixed</w:t>
      </w:r>
      <w:r w:rsidR="008D2809" w:rsidRPr="00296D4D">
        <w:rPr>
          <w:rFonts w:eastAsia="Times New Roman" w:cs="Arial"/>
          <w:sz w:val="20"/>
        </w:rPr>
        <w:t xml:space="preserve"> trad</w:t>
      </w:r>
      <w:r w:rsidR="00800061" w:rsidRPr="00296D4D">
        <w:rPr>
          <w:rFonts w:eastAsia="Times New Roman" w:cs="Arial"/>
          <w:sz w:val="20"/>
        </w:rPr>
        <w:t xml:space="preserve">itional 4-year programs and the post baccalaureate </w:t>
      </w:r>
      <w:r w:rsidR="008D2809" w:rsidRPr="00296D4D">
        <w:rPr>
          <w:rFonts w:eastAsia="Times New Roman" w:cs="Arial"/>
          <w:sz w:val="20"/>
        </w:rPr>
        <w:t>students</w:t>
      </w:r>
      <w:r w:rsidR="00800061" w:rsidRPr="00296D4D">
        <w:rPr>
          <w:rFonts w:eastAsia="Times New Roman" w:cs="Arial"/>
          <w:sz w:val="20"/>
        </w:rPr>
        <w:t xml:space="preserve">) so </w:t>
      </w:r>
      <w:r w:rsidR="008D2809" w:rsidRPr="00296D4D">
        <w:rPr>
          <w:rFonts w:cs="Arial"/>
          <w:sz w:val="20"/>
        </w:rPr>
        <w:t>even College of Education do</w:t>
      </w:r>
      <w:r w:rsidR="00800061" w:rsidRPr="00296D4D">
        <w:rPr>
          <w:rFonts w:cs="Arial"/>
          <w:sz w:val="20"/>
        </w:rPr>
        <w:t>es not try to collect this data. However we speculate that our</w:t>
      </w:r>
      <w:r w:rsidR="008D2809" w:rsidRPr="00296D4D">
        <w:rPr>
          <w:rFonts w:cs="Arial"/>
          <w:sz w:val="20"/>
        </w:rPr>
        <w:t xml:space="preserve"> </w:t>
      </w:r>
      <w:r w:rsidR="00800061" w:rsidRPr="00296D4D">
        <w:rPr>
          <w:rFonts w:cs="Arial"/>
          <w:sz w:val="20"/>
        </w:rPr>
        <w:t>s</w:t>
      </w:r>
      <w:r w:rsidR="000A59E0" w:rsidRPr="00296D4D">
        <w:rPr>
          <w:rFonts w:cs="Arial"/>
          <w:sz w:val="20"/>
        </w:rPr>
        <w:t xml:space="preserve">tudents in both programs </w:t>
      </w:r>
      <w:r w:rsidR="00800061" w:rsidRPr="00296D4D">
        <w:rPr>
          <w:rFonts w:cs="Arial"/>
          <w:sz w:val="20"/>
        </w:rPr>
        <w:t>must be performing reasonably well on</w:t>
      </w:r>
      <w:r w:rsidR="000A59E0" w:rsidRPr="00296D4D">
        <w:rPr>
          <w:rFonts w:cs="Arial"/>
          <w:sz w:val="20"/>
        </w:rPr>
        <w:t xml:space="preserve"> the exam</w:t>
      </w:r>
      <w:r w:rsidR="00800061" w:rsidRPr="00296D4D">
        <w:rPr>
          <w:rFonts w:cs="Arial"/>
          <w:sz w:val="20"/>
        </w:rPr>
        <w:t xml:space="preserve"> since we have never received any complaints</w:t>
      </w:r>
      <w:r w:rsidR="000A59E0" w:rsidRPr="00296D4D">
        <w:rPr>
          <w:rFonts w:cs="Arial"/>
          <w:sz w:val="20"/>
        </w:rPr>
        <w:t>.</w:t>
      </w:r>
    </w:p>
    <w:p w14:paraId="7EF32179" w14:textId="77777777" w:rsidR="0038462E" w:rsidRPr="00296D4D" w:rsidRDefault="0038462E" w:rsidP="00296D4D">
      <w:pPr>
        <w:tabs>
          <w:tab w:val="num" w:pos="1620"/>
        </w:tabs>
        <w:spacing w:after="140"/>
        <w:jc w:val="both"/>
        <w:rPr>
          <w:rFonts w:cs="Arial"/>
          <w:b/>
          <w:i/>
          <w:sz w:val="20"/>
        </w:rPr>
      </w:pPr>
    </w:p>
    <w:p w14:paraId="0B71197B" w14:textId="77777777" w:rsidR="00FD0D8D" w:rsidRPr="00296D4D" w:rsidRDefault="00FD0D8D" w:rsidP="00296D4D">
      <w:pPr>
        <w:pStyle w:val="indent5"/>
        <w:ind w:left="0" w:firstLine="0"/>
        <w:jc w:val="both"/>
        <w:rPr>
          <w:rFonts w:ascii="Times" w:hAnsi="Times"/>
          <w:b/>
          <w:i/>
          <w:sz w:val="20"/>
        </w:rPr>
      </w:pPr>
      <w:r w:rsidRPr="00296D4D">
        <w:rPr>
          <w:rFonts w:ascii="Times" w:hAnsi="Times"/>
          <w:b/>
          <w:i/>
          <w:sz w:val="20"/>
        </w:rPr>
        <w:t xml:space="preserve">How do the department’s courses fit into the institution’s general education requirements and the service needs of other departments? </w:t>
      </w:r>
    </w:p>
    <w:p w14:paraId="0CEB2CE6" w14:textId="77777777" w:rsidR="00FD0D8D" w:rsidRPr="00296D4D" w:rsidRDefault="00FD0D8D" w:rsidP="00296D4D">
      <w:pPr>
        <w:pStyle w:val="indent5"/>
        <w:ind w:left="0" w:firstLine="0"/>
        <w:jc w:val="both"/>
        <w:rPr>
          <w:rFonts w:ascii="Times" w:hAnsi="Times"/>
          <w:b/>
          <w:i/>
          <w:sz w:val="20"/>
        </w:rPr>
      </w:pPr>
    </w:p>
    <w:p w14:paraId="71D6FA65" w14:textId="77777777" w:rsidR="0038462E" w:rsidRPr="00296D4D" w:rsidRDefault="0038462E" w:rsidP="00296D4D">
      <w:pPr>
        <w:jc w:val="both"/>
        <w:rPr>
          <w:rFonts w:cs="Arial"/>
          <w:sz w:val="20"/>
        </w:rPr>
      </w:pPr>
      <w:r w:rsidRPr="00296D4D">
        <w:rPr>
          <w:rFonts w:cs="Arial"/>
          <w:sz w:val="20"/>
        </w:rPr>
        <w:t>The general education program at our university is central to our basic mission of providing all undergraduates with a high-quality liberal arts education.  One goal of the program focuses on the development of students’ foundational skills that are necessary for obtaining all of the benefits of their college education.  Mathematical and logical skills are particularly important to help students understand, analyze, and think critically about all aspects of their education at UNC Charlotte.  All students must take two courses that are approved to meet this requirement.  While most students meet this requirement by taking two mathematics courses (such as College Algebra and Introductory Statistics), some students complete the requirement with one mathematics course and a philosophy course in deductive logic.  All of our freshman level courses (College Algebra, Introduction to Mathematical Thought, Pre-calculus, Calculus I, and others) are approved to meet this general education requirement.</w:t>
      </w:r>
    </w:p>
    <w:p w14:paraId="5F50E8FB" w14:textId="77777777" w:rsidR="0038462E" w:rsidRPr="00296D4D" w:rsidRDefault="0038462E" w:rsidP="00296D4D">
      <w:pPr>
        <w:jc w:val="both"/>
        <w:rPr>
          <w:rFonts w:cs="Arial"/>
          <w:sz w:val="20"/>
        </w:rPr>
      </w:pPr>
    </w:p>
    <w:p w14:paraId="3E06BB6D" w14:textId="7401F1B8" w:rsidR="0038462E" w:rsidRDefault="0038462E" w:rsidP="00296D4D">
      <w:pPr>
        <w:jc w:val="both"/>
        <w:rPr>
          <w:rFonts w:cs="Arial"/>
          <w:sz w:val="20"/>
        </w:rPr>
      </w:pPr>
      <w:r w:rsidRPr="00296D4D">
        <w:rPr>
          <w:rFonts w:cs="Arial"/>
          <w:sz w:val="20"/>
        </w:rPr>
        <w:t>We also offer courses that are required by other majors and serve the needs of their departments.  Students in the engineering majors are required to take several calculus courses, differential equations, and a calculus-based statistics course.  The mathematics minor is structured in such a way that these students only need to take one more upper-level math course to complete the minor, so many of these students are in our math minor program.  Students whose majors are in the College of Computing and Informatics are also required to take several mathematics courses, so these students also are frequently m</w:t>
      </w:r>
      <w:r w:rsidR="008247CF" w:rsidRPr="00296D4D">
        <w:rPr>
          <w:rFonts w:cs="Arial"/>
          <w:sz w:val="20"/>
        </w:rPr>
        <w:t>ath minors. The entrance requirement</w:t>
      </w:r>
      <w:r w:rsidRPr="00296D4D">
        <w:rPr>
          <w:rFonts w:cs="Arial"/>
          <w:sz w:val="20"/>
        </w:rPr>
        <w:t xml:space="preserve"> for all majors in</w:t>
      </w:r>
      <w:r w:rsidR="008247CF" w:rsidRPr="00296D4D">
        <w:rPr>
          <w:rFonts w:cs="Arial"/>
          <w:sz w:val="20"/>
        </w:rPr>
        <w:t xml:space="preserve"> the Belk College of Business includes the completion of two mathematics </w:t>
      </w:r>
      <w:r w:rsidRPr="00296D4D">
        <w:rPr>
          <w:rFonts w:cs="Arial"/>
          <w:sz w:val="20"/>
        </w:rPr>
        <w:t>courses – Calculus and Introductory Statistics.  This is not the calculus course that is required for math and engineering majors, so this course is populated primarily by pre-business students.  This calculus course does not include trigonometric functions, and while the calculus concepts are the same as those taught in the other calculus I course, the examples and application problems focus on business-related concerns.</w:t>
      </w:r>
    </w:p>
    <w:p w14:paraId="23512110" w14:textId="77777777" w:rsidR="0038462E" w:rsidRPr="00296D4D" w:rsidRDefault="0038462E" w:rsidP="00296D4D">
      <w:pPr>
        <w:jc w:val="both"/>
        <w:rPr>
          <w:rFonts w:cs="Arial"/>
          <w:sz w:val="20"/>
        </w:rPr>
      </w:pPr>
    </w:p>
    <w:p w14:paraId="71011942" w14:textId="2B5ABDAB" w:rsidR="00B541B6" w:rsidRPr="00AA1BBB" w:rsidRDefault="0038462E" w:rsidP="00B541B6">
      <w:pPr>
        <w:jc w:val="both"/>
        <w:rPr>
          <w:rFonts w:cs="Arial"/>
          <w:sz w:val="20"/>
        </w:rPr>
      </w:pPr>
      <w:r w:rsidRPr="00296D4D">
        <w:rPr>
          <w:rFonts w:cs="Arial"/>
          <w:sz w:val="20"/>
        </w:rPr>
        <w:t>We work closely with the College of Education to prepare elementary school, middle grades mathematics, and high school mathematics teachers.  Students working towards secondary licensure complete all of the requirements for the B.A. in mathematics.  To meet the requirements of NCATE and NCTM, these students must take courses in statistics, history of mathematics, and geometry.  These courses are all offered at the upper level in our department and are taken as part of the upper-level requirements for the degree.  Middle school mathematics majors take all of their required mathematics courses (at least 6 courses) in our department, and we have created four courses that are very effective in teaching them the necessary concepts from all areas of the school mathematics curriculum. Elementary school majors are also required to take two mathematics methods courses that are taught by our m</w:t>
      </w:r>
      <w:r w:rsidR="008247CF" w:rsidRPr="00296D4D">
        <w:rPr>
          <w:rFonts w:cs="Arial"/>
          <w:sz w:val="20"/>
        </w:rPr>
        <w:t>athematics education faculty.  Faculty members in our department in the area of</w:t>
      </w:r>
      <w:r w:rsidRPr="00296D4D">
        <w:rPr>
          <w:rFonts w:cs="Arial"/>
          <w:sz w:val="20"/>
        </w:rPr>
        <w:t xml:space="preserve"> mathematics education </w:t>
      </w:r>
      <w:r w:rsidR="008247CF" w:rsidRPr="00296D4D">
        <w:rPr>
          <w:rFonts w:cs="Arial"/>
          <w:sz w:val="20"/>
        </w:rPr>
        <w:t>have</w:t>
      </w:r>
      <w:r w:rsidRPr="00296D4D">
        <w:rPr>
          <w:rFonts w:cs="Arial"/>
          <w:sz w:val="20"/>
        </w:rPr>
        <w:t xml:space="preserve"> the appropriate mathematical backgrounds and experiences for teaching all levels of K-12 teacher education.</w:t>
      </w:r>
      <w:r w:rsidR="00B541B6">
        <w:rPr>
          <w:rFonts w:cs="Arial"/>
          <w:sz w:val="20"/>
        </w:rPr>
        <w:t xml:space="preserve"> Furthermore, </w:t>
      </w:r>
      <w:r w:rsidR="00B541B6">
        <w:rPr>
          <w:rFonts w:eastAsia="Times New Roman" w:cs="Helvetica"/>
          <w:sz w:val="20"/>
        </w:rPr>
        <w:t>our Math Ed faculty collaborate</w:t>
      </w:r>
      <w:r w:rsidR="00B541B6" w:rsidRPr="00AA1BBB">
        <w:rPr>
          <w:rFonts w:eastAsia="Times New Roman" w:cs="Helvetica"/>
          <w:sz w:val="20"/>
        </w:rPr>
        <w:t xml:space="preserve"> with the UNCC Center for Science, Technology, Engineering and Mathematics (STEM) Education in the College of Education as needed, through grants and other activities for in-service mathematics teachers.</w:t>
      </w:r>
    </w:p>
    <w:p w14:paraId="7A6E1BD4" w14:textId="44AB0C3B" w:rsidR="0038462E" w:rsidRPr="00296D4D" w:rsidRDefault="0038462E" w:rsidP="00296D4D">
      <w:pPr>
        <w:jc w:val="both"/>
        <w:rPr>
          <w:rFonts w:cs="Arial"/>
          <w:sz w:val="20"/>
        </w:rPr>
      </w:pPr>
    </w:p>
    <w:p w14:paraId="2A0A8D2F" w14:textId="77777777" w:rsidR="0038462E" w:rsidRPr="00296D4D" w:rsidRDefault="0038462E" w:rsidP="00296D4D">
      <w:pPr>
        <w:pStyle w:val="indent5"/>
        <w:ind w:left="0" w:firstLine="0"/>
        <w:jc w:val="both"/>
        <w:rPr>
          <w:rFonts w:ascii="Times" w:hAnsi="Times"/>
          <w:b/>
          <w:i/>
          <w:sz w:val="20"/>
        </w:rPr>
      </w:pPr>
    </w:p>
    <w:p w14:paraId="35262349" w14:textId="77777777" w:rsidR="00FD0D8D" w:rsidRPr="00296D4D" w:rsidRDefault="00FD0D8D" w:rsidP="00296D4D">
      <w:pPr>
        <w:pStyle w:val="indent5"/>
        <w:ind w:left="0" w:firstLine="0"/>
        <w:jc w:val="both"/>
        <w:rPr>
          <w:rFonts w:ascii="Times" w:hAnsi="Times"/>
          <w:b/>
          <w:i/>
          <w:sz w:val="20"/>
        </w:rPr>
      </w:pPr>
      <w:r w:rsidRPr="00296D4D">
        <w:rPr>
          <w:rFonts w:ascii="Times" w:hAnsi="Times"/>
          <w:b/>
          <w:i/>
          <w:sz w:val="20"/>
        </w:rPr>
        <w:t xml:space="preserve">Describe the department’s honors program and courses, if any.  What is the department’s attitude towards honors work? </w:t>
      </w:r>
    </w:p>
    <w:p w14:paraId="1324760C" w14:textId="77777777" w:rsidR="00930F0D" w:rsidRPr="00296D4D" w:rsidRDefault="00930F0D" w:rsidP="00296D4D">
      <w:pPr>
        <w:pStyle w:val="indent5"/>
        <w:ind w:left="0" w:firstLine="0"/>
        <w:jc w:val="both"/>
        <w:rPr>
          <w:rFonts w:ascii="Times" w:hAnsi="Times"/>
          <w:i/>
          <w:sz w:val="20"/>
        </w:rPr>
      </w:pPr>
    </w:p>
    <w:p w14:paraId="78D16B9E" w14:textId="02921D21" w:rsidR="00930F0D" w:rsidRPr="00296D4D" w:rsidRDefault="00930F0D" w:rsidP="00296D4D">
      <w:pPr>
        <w:jc w:val="both"/>
        <w:rPr>
          <w:szCs w:val="24"/>
        </w:rPr>
      </w:pPr>
      <w:r w:rsidRPr="00296D4D">
        <w:rPr>
          <w:szCs w:val="24"/>
        </w:rPr>
        <w:t>Our department does offer an honors program, and students who complete the program requirements graduate with departmental honors in mathematics.  Students must apply to the department for admission to the program and, if admitted, must select a mathematics faculty member who is willing to serve as an Honors advisor.  The Department then recommends math honors students for formal admission to Honors candidacy</w:t>
      </w:r>
      <w:r w:rsidR="0085425F" w:rsidRPr="00296D4D">
        <w:rPr>
          <w:szCs w:val="24"/>
        </w:rPr>
        <w:t xml:space="preserve"> and the University Honors Council approves</w:t>
      </w:r>
      <w:r w:rsidRPr="00296D4D">
        <w:rPr>
          <w:szCs w:val="24"/>
        </w:rPr>
        <w:t xml:space="preserve"> </w:t>
      </w:r>
      <w:r w:rsidR="0085425F" w:rsidRPr="00296D4D">
        <w:rPr>
          <w:szCs w:val="24"/>
        </w:rPr>
        <w:t>t</w:t>
      </w:r>
      <w:r w:rsidR="008247CF" w:rsidRPr="00296D4D">
        <w:rPr>
          <w:szCs w:val="24"/>
        </w:rPr>
        <w:t xml:space="preserve">he candidacy of a student </w:t>
      </w:r>
      <w:r w:rsidR="00DE6F4D" w:rsidRPr="00296D4D">
        <w:rPr>
          <w:szCs w:val="24"/>
        </w:rPr>
        <w:t>to</w:t>
      </w:r>
      <w:r w:rsidR="008247CF" w:rsidRPr="00296D4D">
        <w:rPr>
          <w:szCs w:val="24"/>
        </w:rPr>
        <w:t xml:space="preserve"> the program</w:t>
      </w:r>
      <w:r w:rsidRPr="00296D4D">
        <w:rPr>
          <w:szCs w:val="24"/>
        </w:rPr>
        <w:t>.  Two courses are required for all honors students:  a junior honors seminar in which students write the proposal for their research and thesis, and a senior honors tutorial in which students complete their research and write their theses.  Both of these may be repeated for credit as needed.  Other requirements for graduation with honors are completion of the requirements for the B.S. degree in math with a grade point average of at least 3.00, a grade point average of at least 3.25 in all of their math courses, completion of at least six hours in honors math courses with a grade point average of at least 3.5, and final approval of the students’ thesis by the University Honors Council.</w:t>
      </w:r>
    </w:p>
    <w:p w14:paraId="4A535F98" w14:textId="77777777" w:rsidR="008247CF" w:rsidRPr="00296D4D" w:rsidRDefault="008247CF" w:rsidP="00296D4D">
      <w:pPr>
        <w:jc w:val="both"/>
        <w:rPr>
          <w:szCs w:val="24"/>
        </w:rPr>
      </w:pPr>
    </w:p>
    <w:p w14:paraId="4DE235A4" w14:textId="75634BC6" w:rsidR="00133BE4" w:rsidRPr="00296D4D" w:rsidRDefault="004B6E33" w:rsidP="00296D4D">
      <w:pPr>
        <w:jc w:val="both"/>
        <w:rPr>
          <w:szCs w:val="24"/>
        </w:rPr>
      </w:pPr>
      <w:r w:rsidRPr="00296D4D">
        <w:rPr>
          <w:szCs w:val="24"/>
        </w:rPr>
        <w:t xml:space="preserve">The honors program started in our department many years ago (before the current chair joined the department in 1996), but it has always been </w:t>
      </w:r>
      <w:r w:rsidR="008D2809" w:rsidRPr="00296D4D">
        <w:rPr>
          <w:szCs w:val="24"/>
        </w:rPr>
        <w:t>an area of low activity, with one or two students per year.</w:t>
      </w:r>
      <w:r w:rsidRPr="00296D4D">
        <w:rPr>
          <w:szCs w:val="24"/>
        </w:rPr>
        <w:t xml:space="preserve"> </w:t>
      </w:r>
      <w:r w:rsidR="00930F0D" w:rsidRPr="00296D4D">
        <w:rPr>
          <w:szCs w:val="24"/>
        </w:rPr>
        <w:t>Our depar</w:t>
      </w:r>
      <w:r w:rsidR="008247CF" w:rsidRPr="00296D4D">
        <w:rPr>
          <w:szCs w:val="24"/>
        </w:rPr>
        <w:t xml:space="preserve">tment is very supportive of the </w:t>
      </w:r>
      <w:r w:rsidR="00930F0D" w:rsidRPr="00296D4D">
        <w:rPr>
          <w:szCs w:val="24"/>
        </w:rPr>
        <w:t xml:space="preserve">honors program, and faculty members are the primary recruiters for the program. </w:t>
      </w:r>
      <w:r w:rsidR="008D2809" w:rsidRPr="00296D4D">
        <w:rPr>
          <w:szCs w:val="24"/>
        </w:rPr>
        <w:t>However the department has no intention to invest a big effort to increase the student enrollment in the honors program.</w:t>
      </w:r>
      <w:r w:rsidR="00930F0D" w:rsidRPr="00296D4D">
        <w:rPr>
          <w:szCs w:val="24"/>
        </w:rPr>
        <w:t xml:space="preserve"> Beginning in the fall of 2013, one of the tenured faculty members will provide direction and oversight for the program rather than the undergraduate program.  The new program director will be the liaison between the University Honors Program and Council and will advise honors students about their proposal and thesis</w:t>
      </w:r>
      <w:r w:rsidR="00133BE4" w:rsidRPr="00296D4D">
        <w:rPr>
          <w:szCs w:val="24"/>
        </w:rPr>
        <w:t xml:space="preserve">. (Two </w:t>
      </w:r>
      <w:r w:rsidR="00383D2F" w:rsidRPr="00296D4D">
        <w:rPr>
          <w:szCs w:val="24"/>
        </w:rPr>
        <w:t xml:space="preserve">honors </w:t>
      </w:r>
      <w:r w:rsidR="00133BE4" w:rsidRPr="00296D4D">
        <w:rPr>
          <w:szCs w:val="24"/>
        </w:rPr>
        <w:t xml:space="preserve">students </w:t>
      </w:r>
      <w:r w:rsidR="00383D2F" w:rsidRPr="00296D4D">
        <w:rPr>
          <w:szCs w:val="24"/>
        </w:rPr>
        <w:t>graduated</w:t>
      </w:r>
      <w:r w:rsidR="00133BE4" w:rsidRPr="00296D4D">
        <w:rPr>
          <w:szCs w:val="24"/>
        </w:rPr>
        <w:t xml:space="preserve"> in 2013 </w:t>
      </w:r>
      <w:r w:rsidR="00383D2F" w:rsidRPr="00296D4D">
        <w:rPr>
          <w:szCs w:val="24"/>
        </w:rPr>
        <w:t>and one is enrolled in the program in Spring 2014</w:t>
      </w:r>
      <w:r w:rsidR="00133BE4" w:rsidRPr="00296D4D">
        <w:rPr>
          <w:szCs w:val="24"/>
        </w:rPr>
        <w:t>).</w:t>
      </w:r>
    </w:p>
    <w:p w14:paraId="151A949F" w14:textId="3BE4A6DD" w:rsidR="00930F0D" w:rsidRPr="00296D4D" w:rsidRDefault="00930F0D" w:rsidP="00296D4D">
      <w:pPr>
        <w:jc w:val="both"/>
        <w:rPr>
          <w:szCs w:val="24"/>
        </w:rPr>
      </w:pPr>
    </w:p>
    <w:p w14:paraId="37C453EE" w14:textId="77777777" w:rsidR="00FD0D8D" w:rsidRPr="00296D4D" w:rsidRDefault="00FD0D8D" w:rsidP="00296D4D">
      <w:pPr>
        <w:pStyle w:val="indent5"/>
        <w:ind w:left="0" w:firstLine="0"/>
        <w:jc w:val="both"/>
        <w:rPr>
          <w:rFonts w:ascii="Times" w:hAnsi="Times"/>
          <w:i/>
          <w:sz w:val="20"/>
        </w:rPr>
      </w:pPr>
    </w:p>
    <w:p w14:paraId="01D4A5D6" w14:textId="77777777" w:rsidR="00FD0D8D" w:rsidRPr="00296D4D" w:rsidRDefault="00FD0D8D" w:rsidP="00296D4D">
      <w:pPr>
        <w:pStyle w:val="indent5"/>
        <w:ind w:left="0" w:firstLine="0"/>
        <w:jc w:val="both"/>
        <w:rPr>
          <w:rFonts w:ascii="Times" w:hAnsi="Times"/>
          <w:b/>
          <w:i/>
          <w:sz w:val="20"/>
        </w:rPr>
      </w:pPr>
      <w:r w:rsidRPr="00296D4D">
        <w:rPr>
          <w:rFonts w:ascii="Times" w:hAnsi="Times"/>
          <w:b/>
          <w:i/>
          <w:sz w:val="20"/>
        </w:rPr>
        <w:t xml:space="preserve">Describe, as well as possible, what graduates of the department’s programs are doing. What is the department doing to track and record the activities of its students after graduation? </w:t>
      </w:r>
    </w:p>
    <w:p w14:paraId="55EAA416" w14:textId="77777777" w:rsidR="00B34002" w:rsidRPr="00296D4D" w:rsidRDefault="00B34002" w:rsidP="00296D4D">
      <w:pPr>
        <w:pStyle w:val="indent5"/>
        <w:ind w:left="0" w:firstLine="0"/>
        <w:jc w:val="both"/>
        <w:rPr>
          <w:rFonts w:ascii="Times" w:hAnsi="Times"/>
          <w:b/>
          <w:i/>
          <w:sz w:val="20"/>
        </w:rPr>
      </w:pPr>
    </w:p>
    <w:p w14:paraId="451582B6" w14:textId="77777777" w:rsidR="0038462E" w:rsidRPr="00296D4D" w:rsidRDefault="0038462E" w:rsidP="00296D4D">
      <w:pPr>
        <w:jc w:val="both"/>
        <w:rPr>
          <w:rFonts w:cs="Arial"/>
          <w:sz w:val="20"/>
        </w:rPr>
      </w:pPr>
      <w:r w:rsidRPr="00296D4D">
        <w:rPr>
          <w:rFonts w:cs="Arial"/>
          <w:sz w:val="20"/>
        </w:rPr>
        <w:t>Some of our graduates continue on into graduate school.  Several students from the B.S. in Mathematics for Business program have been accepted into the Mathematical Finance program in our Belk College of Business.  Other students are accepted into Master’s programs in Mathematics or Mathematics Education.  One graduate from the B.S. in Mathematics program this semester will enter the doctoral program in Mathematics Education at the University of Georgia in the fall of 2013.</w:t>
      </w:r>
    </w:p>
    <w:p w14:paraId="65446B0A" w14:textId="77777777" w:rsidR="0038462E" w:rsidRPr="00296D4D" w:rsidRDefault="0038462E" w:rsidP="00296D4D">
      <w:pPr>
        <w:jc w:val="both"/>
        <w:rPr>
          <w:rFonts w:cs="Arial"/>
          <w:sz w:val="20"/>
        </w:rPr>
      </w:pPr>
    </w:p>
    <w:p w14:paraId="0CCB4031" w14:textId="77777777" w:rsidR="0038462E" w:rsidRPr="00296D4D" w:rsidRDefault="0038462E" w:rsidP="00296D4D">
      <w:pPr>
        <w:jc w:val="both"/>
        <w:rPr>
          <w:rFonts w:cs="Arial"/>
          <w:sz w:val="20"/>
        </w:rPr>
      </w:pPr>
      <w:r w:rsidRPr="00296D4D">
        <w:rPr>
          <w:rFonts w:cs="Arial"/>
          <w:sz w:val="20"/>
        </w:rPr>
        <w:t>Our graduates are hired into a variety of careers.  The list below is a list of some of our students’ jobs and employers.</w:t>
      </w:r>
    </w:p>
    <w:p w14:paraId="6C6A5E4E" w14:textId="77777777" w:rsidR="0038462E" w:rsidRPr="00296D4D" w:rsidRDefault="0038462E" w:rsidP="00296D4D">
      <w:pPr>
        <w:jc w:val="both"/>
        <w:rPr>
          <w:rFonts w:cs="Arial"/>
          <w:sz w:val="20"/>
        </w:rPr>
      </w:pPr>
    </w:p>
    <w:p w14:paraId="47B0D39E" w14:textId="77777777" w:rsidR="0038462E" w:rsidRPr="00296D4D" w:rsidRDefault="0038462E" w:rsidP="00296D4D">
      <w:pPr>
        <w:pStyle w:val="ListParagraph"/>
        <w:numPr>
          <w:ilvl w:val="0"/>
          <w:numId w:val="33"/>
        </w:numPr>
        <w:spacing w:after="0" w:line="240" w:lineRule="auto"/>
        <w:jc w:val="both"/>
        <w:rPr>
          <w:rFonts w:ascii="Times" w:hAnsi="Times" w:cs="Arial"/>
          <w:sz w:val="20"/>
          <w:szCs w:val="20"/>
        </w:rPr>
      </w:pPr>
      <w:r w:rsidRPr="00296D4D">
        <w:rPr>
          <w:rFonts w:ascii="Times" w:hAnsi="Times" w:cs="Arial"/>
          <w:sz w:val="20"/>
          <w:szCs w:val="20"/>
        </w:rPr>
        <w:t>High School and Middle School Math Teachers – Students in the licensure program began teaching with their initial teaching license.  Students without the license were hired by a school and issued a provisional license.  These students entered a lateral entry program, and many were accepted into UNC Charlotte’s Master of Arts in Teaching program.</w:t>
      </w:r>
    </w:p>
    <w:p w14:paraId="65B322D9" w14:textId="77777777" w:rsidR="0038462E" w:rsidRPr="00296D4D" w:rsidRDefault="0038462E" w:rsidP="00296D4D">
      <w:pPr>
        <w:pStyle w:val="ListParagraph"/>
        <w:numPr>
          <w:ilvl w:val="0"/>
          <w:numId w:val="33"/>
        </w:numPr>
        <w:spacing w:after="0" w:line="240" w:lineRule="auto"/>
        <w:jc w:val="both"/>
        <w:rPr>
          <w:rFonts w:ascii="Times" w:hAnsi="Times" w:cs="Arial"/>
          <w:sz w:val="20"/>
          <w:szCs w:val="20"/>
        </w:rPr>
      </w:pPr>
      <w:r w:rsidRPr="00296D4D">
        <w:rPr>
          <w:rFonts w:ascii="Times" w:hAnsi="Times" w:cs="Arial"/>
          <w:sz w:val="20"/>
          <w:szCs w:val="20"/>
        </w:rPr>
        <w:t>Actuaries – Students in the actuarial program were hired by insurance companies such as TIAA-CREF and Lincoln Financial Group.  Some of these students started with these companies as undergraduate interns.</w:t>
      </w:r>
    </w:p>
    <w:p w14:paraId="244CBF7E" w14:textId="77777777" w:rsidR="0038462E" w:rsidRPr="00296D4D" w:rsidRDefault="0038462E" w:rsidP="00296D4D">
      <w:pPr>
        <w:pStyle w:val="ListParagraph"/>
        <w:numPr>
          <w:ilvl w:val="0"/>
          <w:numId w:val="33"/>
        </w:numPr>
        <w:spacing w:after="0" w:line="240" w:lineRule="auto"/>
        <w:jc w:val="both"/>
        <w:rPr>
          <w:rFonts w:ascii="Times" w:hAnsi="Times" w:cs="Arial"/>
          <w:sz w:val="20"/>
          <w:szCs w:val="20"/>
        </w:rPr>
      </w:pPr>
      <w:r w:rsidRPr="00296D4D">
        <w:rPr>
          <w:rFonts w:ascii="Times" w:hAnsi="Times" w:cs="Arial"/>
          <w:sz w:val="20"/>
          <w:szCs w:val="20"/>
        </w:rPr>
        <w:t>Management programs of large companies – Harris Teeter and Lowes Home Improvement have both hired graduates in recent years.</w:t>
      </w:r>
    </w:p>
    <w:p w14:paraId="2F5B0464" w14:textId="77777777" w:rsidR="0038462E" w:rsidRPr="00296D4D" w:rsidRDefault="0038462E" w:rsidP="00296D4D">
      <w:pPr>
        <w:pStyle w:val="ListParagraph"/>
        <w:numPr>
          <w:ilvl w:val="0"/>
          <w:numId w:val="33"/>
        </w:numPr>
        <w:spacing w:after="0" w:line="240" w:lineRule="auto"/>
        <w:jc w:val="both"/>
        <w:rPr>
          <w:rFonts w:ascii="Times" w:hAnsi="Times" w:cs="Arial"/>
          <w:sz w:val="20"/>
          <w:szCs w:val="20"/>
        </w:rPr>
      </w:pPr>
      <w:r w:rsidRPr="00296D4D">
        <w:rPr>
          <w:rFonts w:ascii="Times" w:hAnsi="Times" w:cs="Arial"/>
          <w:sz w:val="20"/>
          <w:szCs w:val="20"/>
        </w:rPr>
        <w:t>Data Analysis – SCOR Global Life</w:t>
      </w:r>
    </w:p>
    <w:p w14:paraId="51C42BF8" w14:textId="77777777" w:rsidR="0038462E" w:rsidRPr="00296D4D" w:rsidRDefault="0038462E" w:rsidP="00296D4D">
      <w:pPr>
        <w:pStyle w:val="ListParagraph"/>
        <w:numPr>
          <w:ilvl w:val="0"/>
          <w:numId w:val="33"/>
        </w:numPr>
        <w:spacing w:after="0" w:line="240" w:lineRule="auto"/>
        <w:jc w:val="both"/>
        <w:rPr>
          <w:rFonts w:ascii="Times" w:hAnsi="Times" w:cs="Arial"/>
          <w:sz w:val="20"/>
          <w:szCs w:val="20"/>
        </w:rPr>
      </w:pPr>
      <w:r w:rsidRPr="00296D4D">
        <w:rPr>
          <w:rFonts w:ascii="Times" w:hAnsi="Times" w:cs="Arial"/>
          <w:sz w:val="20"/>
          <w:szCs w:val="20"/>
        </w:rPr>
        <w:t>Veterinarian Office Manager – This year, one of our students was hired by an Animal Hospital because of her good number sense and analytical thinking skills.</w:t>
      </w:r>
    </w:p>
    <w:p w14:paraId="6DD7B969" w14:textId="77777777" w:rsidR="0038462E" w:rsidRPr="00296D4D" w:rsidRDefault="0038462E" w:rsidP="00296D4D">
      <w:pPr>
        <w:pStyle w:val="ListParagraph"/>
        <w:spacing w:after="0" w:line="240" w:lineRule="auto"/>
        <w:jc w:val="both"/>
        <w:rPr>
          <w:rFonts w:ascii="Times" w:hAnsi="Times" w:cs="Arial"/>
          <w:sz w:val="20"/>
          <w:szCs w:val="20"/>
        </w:rPr>
      </w:pPr>
    </w:p>
    <w:p w14:paraId="07F0D5B4" w14:textId="77777777" w:rsidR="0038462E" w:rsidRPr="00296D4D" w:rsidRDefault="0038462E" w:rsidP="00296D4D">
      <w:pPr>
        <w:jc w:val="both"/>
        <w:rPr>
          <w:rFonts w:cs="Arial"/>
          <w:sz w:val="20"/>
        </w:rPr>
      </w:pPr>
      <w:r w:rsidRPr="00296D4D">
        <w:rPr>
          <w:rFonts w:cs="Arial"/>
          <w:sz w:val="20"/>
        </w:rPr>
        <w:t>Obviously, some of these careers require a strong background in college-level mathematics – such as for the actuaries and the math teachers.  This last position is a good representative of jobs that many of our students accept.  These jobs do not necessarily use the higher-level mathematical concepts and procedures that they learned in Differential Equations and Modern Algebra and other courses, but they do require a good sense of numbers and a strong ability to think independently and logically.</w:t>
      </w:r>
    </w:p>
    <w:p w14:paraId="3D4304E0" w14:textId="77777777" w:rsidR="0038462E" w:rsidRPr="00296D4D" w:rsidRDefault="0038462E" w:rsidP="00296D4D">
      <w:pPr>
        <w:jc w:val="both"/>
        <w:rPr>
          <w:rFonts w:cs="Arial"/>
          <w:sz w:val="20"/>
        </w:rPr>
      </w:pPr>
      <w:r w:rsidRPr="00296D4D">
        <w:rPr>
          <w:rFonts w:cs="Arial"/>
          <w:sz w:val="20"/>
        </w:rPr>
        <w:t xml:space="preserve"> </w:t>
      </w:r>
    </w:p>
    <w:p w14:paraId="27E11522" w14:textId="7D5EEA14" w:rsidR="001A279C" w:rsidRPr="00296D4D" w:rsidRDefault="0038462E" w:rsidP="00296D4D">
      <w:pPr>
        <w:jc w:val="both"/>
        <w:rPr>
          <w:rFonts w:cs="Arial"/>
          <w:sz w:val="20"/>
        </w:rPr>
      </w:pPr>
      <w:r w:rsidRPr="00296D4D">
        <w:rPr>
          <w:rFonts w:cs="Arial"/>
          <w:sz w:val="20"/>
        </w:rPr>
        <w:t>Immediately after graduation, students from all of the programs are asked to fill out and return a survey related to their undergraduate careers and future plans.  Students report whether or not they are already employed and where and by whom.  The undergraduate coordinator keeps in touch with many of the graduates informally who keep her informed about their careers and families.  The coordinator of the actuarial program also maintains contact with the students in this program, and each year plans a reunion for these students.  She keeps a record of students’ employment plans.</w:t>
      </w:r>
    </w:p>
    <w:p w14:paraId="60DCF44E" w14:textId="77777777" w:rsidR="00B34002" w:rsidRPr="00296D4D" w:rsidRDefault="00B34002" w:rsidP="00296D4D">
      <w:pPr>
        <w:jc w:val="both"/>
        <w:rPr>
          <w:rFonts w:cs="Arial"/>
          <w:szCs w:val="24"/>
        </w:rPr>
      </w:pPr>
    </w:p>
    <w:p w14:paraId="179531ED" w14:textId="77777777" w:rsidR="00025564" w:rsidRPr="00296D4D" w:rsidRDefault="004C308D" w:rsidP="00296D4D">
      <w:pPr>
        <w:spacing w:after="280" w:line="280" w:lineRule="exact"/>
        <w:jc w:val="both"/>
        <w:rPr>
          <w:rFonts w:cs="Arial"/>
          <w:sz w:val="20"/>
        </w:rPr>
      </w:pPr>
      <w:r w:rsidRPr="00296D4D">
        <w:rPr>
          <w:rFonts w:cs="Arial"/>
          <w:b/>
          <w:szCs w:val="24"/>
        </w:rPr>
        <w:t>Strategic Undergraduate Directions:</w:t>
      </w:r>
      <w:r w:rsidR="008F2460" w:rsidRPr="00296D4D">
        <w:rPr>
          <w:rFonts w:cs="Arial"/>
          <w:b/>
          <w:szCs w:val="24"/>
        </w:rPr>
        <w:t xml:space="preserve"> </w:t>
      </w:r>
      <w:r w:rsidR="008550D3" w:rsidRPr="00296D4D">
        <w:rPr>
          <w:rFonts w:cs="Arial"/>
          <w:sz w:val="20"/>
        </w:rPr>
        <w:t>Please d</w:t>
      </w:r>
      <w:r w:rsidR="007E4399" w:rsidRPr="00296D4D">
        <w:rPr>
          <w:rFonts w:cs="Arial"/>
          <w:sz w:val="20"/>
        </w:rPr>
        <w:t>iscuss future</w:t>
      </w:r>
      <w:r w:rsidR="00985101" w:rsidRPr="00296D4D">
        <w:rPr>
          <w:rFonts w:cs="Arial"/>
          <w:sz w:val="20"/>
        </w:rPr>
        <w:t xml:space="preserve"> di</w:t>
      </w:r>
      <w:r w:rsidR="007E4399" w:rsidRPr="00296D4D">
        <w:rPr>
          <w:rFonts w:cs="Arial"/>
          <w:sz w:val="20"/>
        </w:rPr>
        <w:t>rection</w:t>
      </w:r>
      <w:r w:rsidR="00985101" w:rsidRPr="00296D4D">
        <w:rPr>
          <w:rFonts w:cs="Arial"/>
          <w:sz w:val="20"/>
        </w:rPr>
        <w:t>s</w:t>
      </w:r>
      <w:r w:rsidR="008550D3" w:rsidRPr="00296D4D">
        <w:rPr>
          <w:rFonts w:cs="Arial"/>
          <w:sz w:val="20"/>
        </w:rPr>
        <w:t>/strategic initiatives</w:t>
      </w:r>
      <w:r w:rsidR="007E4399" w:rsidRPr="00296D4D">
        <w:rPr>
          <w:rFonts w:cs="Arial"/>
          <w:sz w:val="20"/>
        </w:rPr>
        <w:t xml:space="preserve"> of your undergraduate program</w:t>
      </w:r>
      <w:r w:rsidR="00985101" w:rsidRPr="00296D4D">
        <w:rPr>
          <w:rFonts w:cs="Arial"/>
          <w:sz w:val="20"/>
        </w:rPr>
        <w:t>(s)</w:t>
      </w:r>
      <w:r w:rsidR="0040621D" w:rsidRPr="00296D4D">
        <w:rPr>
          <w:rFonts w:cs="Arial"/>
          <w:sz w:val="20"/>
        </w:rPr>
        <w:t>.</w:t>
      </w:r>
    </w:p>
    <w:p w14:paraId="290AC29C" w14:textId="55D8B114" w:rsidR="00914654" w:rsidRPr="00296D4D" w:rsidRDefault="00B34002" w:rsidP="00296D4D">
      <w:pPr>
        <w:jc w:val="both"/>
        <w:rPr>
          <w:rFonts w:cs="Arial"/>
          <w:sz w:val="20"/>
        </w:rPr>
      </w:pPr>
      <w:r w:rsidRPr="00296D4D">
        <w:rPr>
          <w:rFonts w:cs="Arial"/>
          <w:sz w:val="20"/>
        </w:rPr>
        <w:t xml:space="preserve">A. </w:t>
      </w:r>
      <w:r w:rsidR="00914654" w:rsidRPr="00296D4D">
        <w:rPr>
          <w:rFonts w:cs="Arial"/>
          <w:sz w:val="20"/>
        </w:rPr>
        <w:t xml:space="preserve">(#3 of the department strategic direction) Strengthen efforts across the curriculum to encourage, support, and properly train current and future teachers of mathematics.  </w:t>
      </w:r>
    </w:p>
    <w:p w14:paraId="07410233" w14:textId="77777777" w:rsidR="00914654" w:rsidRPr="00296D4D" w:rsidRDefault="00914654" w:rsidP="00296D4D">
      <w:pPr>
        <w:jc w:val="both"/>
        <w:rPr>
          <w:rFonts w:cs="Arial"/>
          <w:sz w:val="20"/>
        </w:rPr>
      </w:pPr>
    </w:p>
    <w:p w14:paraId="63FE191F" w14:textId="37CFFA91" w:rsidR="00914654" w:rsidRPr="00296D4D" w:rsidRDefault="00914654" w:rsidP="00296D4D">
      <w:pPr>
        <w:jc w:val="both"/>
        <w:rPr>
          <w:rFonts w:cs="Arial"/>
          <w:sz w:val="20"/>
        </w:rPr>
      </w:pPr>
      <w:r w:rsidRPr="00296D4D">
        <w:rPr>
          <w:rFonts w:cs="Arial"/>
          <w:sz w:val="20"/>
        </w:rPr>
        <w:t xml:space="preserve">B. (#4 of the department strategic direction) Develop and support efforts for early math success to help, University wide, promote degree completion.  </w:t>
      </w:r>
    </w:p>
    <w:p w14:paraId="645920E1" w14:textId="77777777" w:rsidR="00914654" w:rsidRPr="00296D4D" w:rsidRDefault="00914654" w:rsidP="00296D4D">
      <w:pPr>
        <w:jc w:val="both"/>
        <w:rPr>
          <w:rFonts w:cs="Arial"/>
          <w:sz w:val="20"/>
        </w:rPr>
      </w:pPr>
    </w:p>
    <w:p w14:paraId="51EB4933" w14:textId="3D470AE9" w:rsidR="001A279C" w:rsidRPr="00296D4D" w:rsidRDefault="00914654" w:rsidP="00296D4D">
      <w:pPr>
        <w:jc w:val="both"/>
        <w:rPr>
          <w:rFonts w:cs="Arial"/>
          <w:sz w:val="20"/>
        </w:rPr>
      </w:pPr>
      <w:r w:rsidRPr="00296D4D">
        <w:rPr>
          <w:rFonts w:cs="Arial"/>
          <w:sz w:val="20"/>
        </w:rPr>
        <w:t>C. (#6 of the department strategic direction) Review and revise department assessment and advising practices for the undergraduate major programs.</w:t>
      </w:r>
    </w:p>
    <w:p w14:paraId="3243CE84" w14:textId="77777777" w:rsidR="00B3465A" w:rsidRPr="00296D4D" w:rsidRDefault="00B3465A" w:rsidP="00296D4D">
      <w:pPr>
        <w:jc w:val="both"/>
        <w:rPr>
          <w:rFonts w:cs="Arial"/>
          <w:sz w:val="20"/>
        </w:rPr>
      </w:pPr>
    </w:p>
    <w:p w14:paraId="0447CF60" w14:textId="15DD4A31" w:rsidR="001A279C" w:rsidRPr="00296D4D" w:rsidRDefault="00914654" w:rsidP="00296D4D">
      <w:pPr>
        <w:spacing w:after="280" w:line="280" w:lineRule="exact"/>
        <w:jc w:val="both"/>
        <w:rPr>
          <w:rFonts w:cs="Arial"/>
          <w:sz w:val="20"/>
        </w:rPr>
      </w:pPr>
      <w:r w:rsidRPr="00296D4D">
        <w:rPr>
          <w:rFonts w:cs="Arial"/>
          <w:sz w:val="20"/>
        </w:rPr>
        <w:t xml:space="preserve">Specifically, given the challenges that the department faces, we will focus on </w:t>
      </w:r>
      <w:r w:rsidR="00B51E54" w:rsidRPr="00296D4D">
        <w:rPr>
          <w:rFonts w:cs="Arial"/>
          <w:sz w:val="20"/>
        </w:rPr>
        <w:t xml:space="preserve">several </w:t>
      </w:r>
      <w:r w:rsidR="00B3465A" w:rsidRPr="00296D4D">
        <w:rPr>
          <w:rFonts w:cs="Arial"/>
          <w:sz w:val="20"/>
        </w:rPr>
        <w:t>most important things.  A: increasing</w:t>
      </w:r>
      <w:r w:rsidR="00B51E54" w:rsidRPr="00296D4D">
        <w:rPr>
          <w:rFonts w:cs="Arial"/>
          <w:sz w:val="20"/>
        </w:rPr>
        <w:t xml:space="preserve"> the teaching capacity of the department through the hire of new tenure track fa</w:t>
      </w:r>
      <w:r w:rsidR="00B3465A" w:rsidRPr="00296D4D">
        <w:rPr>
          <w:rFonts w:cs="Arial"/>
          <w:sz w:val="20"/>
        </w:rPr>
        <w:t>culty members and lecturers, providing</w:t>
      </w:r>
      <w:r w:rsidR="00B51E54" w:rsidRPr="00296D4D">
        <w:rPr>
          <w:rFonts w:cs="Arial"/>
          <w:sz w:val="20"/>
        </w:rPr>
        <w:t xml:space="preserve"> necessary training and mentoring for graduate teaching assistants </w:t>
      </w:r>
      <w:r w:rsidR="00B3465A" w:rsidRPr="00296D4D">
        <w:rPr>
          <w:rFonts w:cs="Arial"/>
          <w:sz w:val="20"/>
        </w:rPr>
        <w:t>assigned to classroom teaching and providing</w:t>
      </w:r>
      <w:r w:rsidR="00B51E54" w:rsidRPr="00296D4D">
        <w:rPr>
          <w:rFonts w:cs="Arial"/>
          <w:sz w:val="20"/>
        </w:rPr>
        <w:t xml:space="preserve"> training and mentoring for </w:t>
      </w:r>
      <w:r w:rsidR="00B3465A" w:rsidRPr="00296D4D">
        <w:rPr>
          <w:rFonts w:cs="Arial"/>
          <w:sz w:val="20"/>
        </w:rPr>
        <w:t xml:space="preserve">new faculty members (including </w:t>
      </w:r>
      <w:r w:rsidR="00B51E54" w:rsidRPr="00296D4D">
        <w:rPr>
          <w:rFonts w:cs="Arial"/>
          <w:sz w:val="20"/>
        </w:rPr>
        <w:t>part time instructors</w:t>
      </w:r>
      <w:r w:rsidR="00FC1D70" w:rsidRPr="00296D4D">
        <w:rPr>
          <w:rFonts w:cs="Arial"/>
          <w:sz w:val="20"/>
        </w:rPr>
        <w:t>); B and C: continually monitoring and improving our advising practices to better inform/assist students in making the right choices toward their degree completion, trying to offer wider range of required courses (including possibly more upper level courses in the summer) to eliminate possible delays due to unavailability of required courses and trying to provide better support through increased tutoring services.</w:t>
      </w:r>
    </w:p>
    <w:p w14:paraId="463D2CE3" w14:textId="18E88356" w:rsidR="00025564" w:rsidRPr="00296D4D" w:rsidRDefault="00FD0D8D" w:rsidP="00296D4D">
      <w:pPr>
        <w:spacing w:after="280" w:line="280" w:lineRule="exact"/>
        <w:jc w:val="both"/>
        <w:rPr>
          <w:rFonts w:cs="Arial"/>
          <w:b/>
          <w:sz w:val="28"/>
          <w:szCs w:val="28"/>
          <w:u w:val="single"/>
        </w:rPr>
      </w:pPr>
      <w:r w:rsidRPr="00296D4D">
        <w:rPr>
          <w:rFonts w:cs="Arial"/>
          <w:b/>
          <w:szCs w:val="24"/>
        </w:rPr>
        <w:br w:type="page"/>
      </w:r>
      <w:r w:rsidR="00174527" w:rsidRPr="00296D4D">
        <w:rPr>
          <w:rFonts w:cs="Arial"/>
          <w:b/>
          <w:szCs w:val="24"/>
        </w:rPr>
        <w:t>V.</w:t>
      </w:r>
      <w:r w:rsidR="00D46C20" w:rsidRPr="00296D4D">
        <w:rPr>
          <w:rFonts w:cs="Arial"/>
          <w:b/>
          <w:szCs w:val="24"/>
        </w:rPr>
        <w:t xml:space="preserve"> </w:t>
      </w:r>
      <w:r w:rsidR="001553DD" w:rsidRPr="00296D4D">
        <w:rPr>
          <w:rFonts w:cs="Arial"/>
          <w:b/>
          <w:szCs w:val="24"/>
        </w:rPr>
        <w:t>G</w:t>
      </w:r>
      <w:r w:rsidR="004C308D" w:rsidRPr="00296D4D">
        <w:rPr>
          <w:rFonts w:cs="Arial"/>
          <w:b/>
          <w:szCs w:val="24"/>
        </w:rPr>
        <w:t>RADUATE EDUCATION</w:t>
      </w:r>
    </w:p>
    <w:p w14:paraId="33EFD1FD" w14:textId="77777777" w:rsidR="00025564" w:rsidRPr="00296D4D" w:rsidRDefault="00025564" w:rsidP="00296D4D">
      <w:pPr>
        <w:spacing w:after="140" w:line="280" w:lineRule="exact"/>
        <w:jc w:val="both"/>
        <w:rPr>
          <w:rFonts w:cs="Arial"/>
          <w:b/>
          <w:szCs w:val="24"/>
          <w:u w:val="single"/>
        </w:rPr>
      </w:pPr>
      <w:r w:rsidRPr="00296D4D">
        <w:rPr>
          <w:rFonts w:cs="Arial"/>
          <w:b/>
          <w:szCs w:val="24"/>
          <w:u w:val="single"/>
        </w:rPr>
        <w:t>Graduate Student Profiles</w:t>
      </w:r>
    </w:p>
    <w:p w14:paraId="1257A25E" w14:textId="77777777" w:rsidR="00025564" w:rsidRPr="00296D4D" w:rsidRDefault="00025564" w:rsidP="00296D4D">
      <w:pPr>
        <w:spacing w:after="100" w:afterAutospacing="1" w:line="280" w:lineRule="exact"/>
        <w:jc w:val="both"/>
        <w:rPr>
          <w:rFonts w:cs="Arial"/>
          <w:szCs w:val="24"/>
          <w:u w:val="single"/>
        </w:rPr>
      </w:pPr>
      <w:r w:rsidRPr="00296D4D">
        <w:rPr>
          <w:rFonts w:cs="Arial"/>
          <w:b/>
          <w:szCs w:val="24"/>
        </w:rPr>
        <w:t>Master’s Student Profile</w:t>
      </w:r>
    </w:p>
    <w:tbl>
      <w:tblPr>
        <w:tblW w:w="52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0"/>
        <w:gridCol w:w="1432"/>
        <w:gridCol w:w="796"/>
        <w:gridCol w:w="796"/>
        <w:gridCol w:w="796"/>
        <w:gridCol w:w="796"/>
        <w:gridCol w:w="796"/>
        <w:gridCol w:w="796"/>
        <w:gridCol w:w="796"/>
        <w:gridCol w:w="1075"/>
      </w:tblGrid>
      <w:tr w:rsidR="00C55F2A" w:rsidRPr="001A279C" w14:paraId="6C8CA22F" w14:textId="77777777" w:rsidTr="00E933FD">
        <w:tc>
          <w:tcPr>
            <w:tcW w:w="1760" w:type="pct"/>
            <w:gridSpan w:val="2"/>
            <w:shd w:val="clear" w:color="auto" w:fill="E6E6E6"/>
          </w:tcPr>
          <w:p w14:paraId="46FCA041" w14:textId="77777777" w:rsidR="00C55F2A" w:rsidRPr="00296D4D" w:rsidRDefault="00C55F2A" w:rsidP="00296D4D">
            <w:pPr>
              <w:spacing w:before="120" w:after="60" w:line="260" w:lineRule="exact"/>
              <w:jc w:val="both"/>
              <w:rPr>
                <w:rFonts w:cs="Arial"/>
                <w:b/>
                <w:bCs/>
                <w:sz w:val="20"/>
                <w:szCs w:val="26"/>
              </w:rPr>
            </w:pPr>
            <w:r w:rsidRPr="00296D4D">
              <w:rPr>
                <w:rFonts w:cs="Arial"/>
                <w:b/>
                <w:sz w:val="20"/>
              </w:rPr>
              <w:t>Master’s programs</w:t>
            </w:r>
          </w:p>
        </w:tc>
        <w:tc>
          <w:tcPr>
            <w:tcW w:w="388" w:type="pct"/>
            <w:shd w:val="clear" w:color="auto" w:fill="CCCCCC"/>
            <w:vAlign w:val="center"/>
          </w:tcPr>
          <w:p w14:paraId="649CA89D" w14:textId="77777777" w:rsidR="00C55F2A" w:rsidRPr="00296D4D" w:rsidRDefault="00C55F2A" w:rsidP="00296D4D">
            <w:pPr>
              <w:jc w:val="both"/>
              <w:rPr>
                <w:rFonts w:cs="Arial"/>
                <w:b/>
                <w:bCs/>
                <w:sz w:val="20"/>
                <w:szCs w:val="26"/>
              </w:rPr>
            </w:pPr>
            <w:r w:rsidRPr="00296D4D">
              <w:rPr>
                <w:rFonts w:cs="Arial"/>
                <w:b/>
                <w:sz w:val="20"/>
              </w:rPr>
              <w:t>2005-06</w:t>
            </w:r>
          </w:p>
        </w:tc>
        <w:tc>
          <w:tcPr>
            <w:tcW w:w="388" w:type="pct"/>
            <w:shd w:val="clear" w:color="auto" w:fill="CCCCCC"/>
          </w:tcPr>
          <w:p w14:paraId="68FD886B" w14:textId="77777777" w:rsidR="00C55F2A" w:rsidRPr="00296D4D" w:rsidRDefault="00C55F2A" w:rsidP="00296D4D">
            <w:pPr>
              <w:spacing w:before="120" w:after="60" w:line="260" w:lineRule="exact"/>
              <w:jc w:val="both"/>
              <w:rPr>
                <w:rFonts w:cs="Arial"/>
                <w:b/>
                <w:bCs/>
                <w:sz w:val="20"/>
                <w:szCs w:val="26"/>
              </w:rPr>
            </w:pPr>
            <w:r w:rsidRPr="00296D4D">
              <w:rPr>
                <w:rFonts w:cs="Arial"/>
                <w:b/>
                <w:sz w:val="20"/>
              </w:rPr>
              <w:t>2006-07</w:t>
            </w:r>
          </w:p>
        </w:tc>
        <w:tc>
          <w:tcPr>
            <w:tcW w:w="388" w:type="pct"/>
            <w:shd w:val="clear" w:color="auto" w:fill="CCCCCC"/>
          </w:tcPr>
          <w:p w14:paraId="61675499" w14:textId="77777777" w:rsidR="00C55F2A" w:rsidRPr="00296D4D" w:rsidRDefault="00C55F2A" w:rsidP="00296D4D">
            <w:pPr>
              <w:spacing w:before="120" w:after="60" w:line="260" w:lineRule="exact"/>
              <w:jc w:val="both"/>
              <w:rPr>
                <w:rFonts w:cs="Arial"/>
                <w:b/>
                <w:bCs/>
                <w:sz w:val="20"/>
                <w:szCs w:val="26"/>
              </w:rPr>
            </w:pPr>
            <w:r w:rsidRPr="00296D4D">
              <w:rPr>
                <w:rFonts w:cs="Arial"/>
                <w:b/>
                <w:sz w:val="20"/>
              </w:rPr>
              <w:t>2007-08</w:t>
            </w:r>
          </w:p>
        </w:tc>
        <w:tc>
          <w:tcPr>
            <w:tcW w:w="388" w:type="pct"/>
            <w:shd w:val="clear" w:color="auto" w:fill="CCCCCC"/>
          </w:tcPr>
          <w:p w14:paraId="542568B8" w14:textId="77777777" w:rsidR="00C55F2A" w:rsidRPr="00296D4D" w:rsidRDefault="00C55F2A" w:rsidP="00296D4D">
            <w:pPr>
              <w:spacing w:before="120" w:after="60" w:line="260" w:lineRule="exact"/>
              <w:jc w:val="both"/>
              <w:rPr>
                <w:rFonts w:cs="Arial"/>
                <w:b/>
                <w:bCs/>
                <w:sz w:val="20"/>
                <w:szCs w:val="26"/>
              </w:rPr>
            </w:pPr>
            <w:r w:rsidRPr="00296D4D">
              <w:rPr>
                <w:rFonts w:cs="Arial"/>
                <w:b/>
                <w:sz w:val="20"/>
              </w:rPr>
              <w:t>2008-09</w:t>
            </w:r>
          </w:p>
        </w:tc>
        <w:tc>
          <w:tcPr>
            <w:tcW w:w="388" w:type="pct"/>
            <w:shd w:val="clear" w:color="auto" w:fill="CCCCCC"/>
          </w:tcPr>
          <w:p w14:paraId="3A2F2D57" w14:textId="77777777" w:rsidR="00C55F2A" w:rsidRPr="00296D4D" w:rsidRDefault="00C55F2A" w:rsidP="00296D4D">
            <w:pPr>
              <w:spacing w:before="120" w:after="60" w:line="260" w:lineRule="exact"/>
              <w:jc w:val="both"/>
              <w:rPr>
                <w:rFonts w:cs="Arial"/>
                <w:b/>
                <w:bCs/>
                <w:sz w:val="20"/>
                <w:szCs w:val="26"/>
              </w:rPr>
            </w:pPr>
            <w:r w:rsidRPr="00296D4D">
              <w:rPr>
                <w:rFonts w:cs="Arial"/>
                <w:b/>
                <w:sz w:val="20"/>
              </w:rPr>
              <w:t>2009-10</w:t>
            </w:r>
          </w:p>
        </w:tc>
        <w:tc>
          <w:tcPr>
            <w:tcW w:w="388" w:type="pct"/>
            <w:shd w:val="clear" w:color="auto" w:fill="CCCCCC"/>
          </w:tcPr>
          <w:p w14:paraId="3EEB3BEC" w14:textId="77777777" w:rsidR="00C55F2A" w:rsidRPr="00296D4D" w:rsidRDefault="00C55F2A" w:rsidP="00296D4D">
            <w:pPr>
              <w:spacing w:before="120" w:after="60" w:line="260" w:lineRule="exact"/>
              <w:jc w:val="both"/>
              <w:rPr>
                <w:rFonts w:cs="Arial"/>
                <w:b/>
                <w:bCs/>
                <w:sz w:val="20"/>
                <w:szCs w:val="26"/>
              </w:rPr>
            </w:pPr>
            <w:r w:rsidRPr="00296D4D">
              <w:rPr>
                <w:rFonts w:cs="Arial"/>
                <w:b/>
                <w:sz w:val="20"/>
              </w:rPr>
              <w:t>2010-11</w:t>
            </w:r>
          </w:p>
        </w:tc>
        <w:tc>
          <w:tcPr>
            <w:tcW w:w="388" w:type="pct"/>
            <w:shd w:val="clear" w:color="auto" w:fill="CCCCCC"/>
          </w:tcPr>
          <w:p w14:paraId="616693FD" w14:textId="77777777" w:rsidR="00C55F2A" w:rsidRPr="00296D4D" w:rsidRDefault="00C55F2A" w:rsidP="00296D4D">
            <w:pPr>
              <w:spacing w:before="120" w:after="60" w:line="260" w:lineRule="exact"/>
              <w:jc w:val="both"/>
              <w:rPr>
                <w:rFonts w:cs="Arial"/>
                <w:b/>
                <w:bCs/>
                <w:sz w:val="20"/>
                <w:szCs w:val="26"/>
              </w:rPr>
            </w:pPr>
            <w:r w:rsidRPr="00296D4D">
              <w:rPr>
                <w:rFonts w:cs="Arial"/>
                <w:b/>
                <w:sz w:val="20"/>
              </w:rPr>
              <w:t>2011-12</w:t>
            </w:r>
          </w:p>
        </w:tc>
        <w:tc>
          <w:tcPr>
            <w:tcW w:w="524" w:type="pct"/>
            <w:shd w:val="clear" w:color="auto" w:fill="CCCCCC"/>
          </w:tcPr>
          <w:p w14:paraId="37484726" w14:textId="77777777" w:rsidR="00C55F2A" w:rsidRPr="00296D4D" w:rsidRDefault="00586AAE" w:rsidP="00296D4D">
            <w:pPr>
              <w:spacing w:before="120" w:after="60"/>
              <w:ind w:right="-366"/>
              <w:jc w:val="both"/>
              <w:rPr>
                <w:rFonts w:cs="Arial"/>
                <w:b/>
                <w:bCs/>
                <w:sz w:val="20"/>
                <w:szCs w:val="26"/>
              </w:rPr>
            </w:pPr>
            <w:r w:rsidRPr="00296D4D">
              <w:rPr>
                <w:rFonts w:cs="Arial"/>
                <w:b/>
                <w:sz w:val="20"/>
              </w:rPr>
              <w:t>CLAS</w:t>
            </w:r>
          </w:p>
          <w:p w14:paraId="6ADE4868" w14:textId="77777777" w:rsidR="00C55F2A" w:rsidRPr="00296D4D" w:rsidRDefault="00DC6AD7" w:rsidP="00296D4D">
            <w:pPr>
              <w:spacing w:before="120" w:after="60"/>
              <w:ind w:right="-366"/>
              <w:jc w:val="both"/>
              <w:rPr>
                <w:rFonts w:cs="Arial"/>
                <w:b/>
                <w:bCs/>
                <w:sz w:val="20"/>
                <w:szCs w:val="26"/>
              </w:rPr>
            </w:pPr>
            <w:r w:rsidRPr="00296D4D">
              <w:rPr>
                <w:rFonts w:cs="Arial"/>
                <w:b/>
                <w:sz w:val="20"/>
              </w:rPr>
              <w:t>11</w:t>
            </w:r>
            <w:r w:rsidR="00C55F2A" w:rsidRPr="00296D4D">
              <w:rPr>
                <w:rFonts w:cs="Arial"/>
                <w:b/>
                <w:sz w:val="20"/>
              </w:rPr>
              <w:t>-1</w:t>
            </w:r>
            <w:r w:rsidRPr="00296D4D">
              <w:rPr>
                <w:rFonts w:cs="Arial"/>
                <w:b/>
                <w:sz w:val="20"/>
              </w:rPr>
              <w:t>2</w:t>
            </w:r>
          </w:p>
        </w:tc>
      </w:tr>
      <w:tr w:rsidR="00DC6AD7" w:rsidRPr="001A279C" w14:paraId="6CA747E8" w14:textId="77777777" w:rsidTr="00851922">
        <w:tc>
          <w:tcPr>
            <w:tcW w:w="1062" w:type="pct"/>
            <w:shd w:val="clear" w:color="auto" w:fill="E6E6E6"/>
          </w:tcPr>
          <w:p w14:paraId="6A36CE32" w14:textId="77777777" w:rsidR="00DC6AD7" w:rsidRPr="00296D4D" w:rsidRDefault="00DC6AD7" w:rsidP="00296D4D">
            <w:pPr>
              <w:spacing w:beforeLines="40" w:before="96" w:afterLines="40" w:after="96"/>
              <w:jc w:val="both"/>
              <w:rPr>
                <w:rFonts w:cs="Arial"/>
                <w:b/>
                <w:bCs/>
                <w:sz w:val="20"/>
                <w:szCs w:val="26"/>
              </w:rPr>
            </w:pPr>
            <w:r w:rsidRPr="00296D4D">
              <w:rPr>
                <w:rFonts w:cs="Arial"/>
                <w:b/>
                <w:sz w:val="20"/>
              </w:rPr>
              <w:t>Total Fall headcount</w:t>
            </w:r>
          </w:p>
        </w:tc>
        <w:tc>
          <w:tcPr>
            <w:tcW w:w="698" w:type="pct"/>
          </w:tcPr>
          <w:p w14:paraId="53914E5F" w14:textId="77777777" w:rsidR="00DC6AD7" w:rsidRPr="00296D4D" w:rsidRDefault="00DC6AD7" w:rsidP="00296D4D">
            <w:pPr>
              <w:spacing w:before="120" w:after="60" w:line="260" w:lineRule="exact"/>
              <w:jc w:val="both"/>
              <w:rPr>
                <w:rFonts w:cs="Arial"/>
                <w:sz w:val="20"/>
              </w:rPr>
            </w:pPr>
          </w:p>
        </w:tc>
        <w:tc>
          <w:tcPr>
            <w:tcW w:w="388" w:type="pct"/>
            <w:vAlign w:val="bottom"/>
          </w:tcPr>
          <w:p w14:paraId="0878762C"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16</w:t>
            </w:r>
          </w:p>
        </w:tc>
        <w:tc>
          <w:tcPr>
            <w:tcW w:w="388" w:type="pct"/>
            <w:vAlign w:val="bottom"/>
          </w:tcPr>
          <w:p w14:paraId="105A196E"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17</w:t>
            </w:r>
          </w:p>
        </w:tc>
        <w:tc>
          <w:tcPr>
            <w:tcW w:w="388" w:type="pct"/>
            <w:vAlign w:val="bottom"/>
          </w:tcPr>
          <w:p w14:paraId="6B8E4136"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20</w:t>
            </w:r>
          </w:p>
        </w:tc>
        <w:tc>
          <w:tcPr>
            <w:tcW w:w="388" w:type="pct"/>
            <w:vAlign w:val="bottom"/>
          </w:tcPr>
          <w:p w14:paraId="4B68B3EC"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15</w:t>
            </w:r>
          </w:p>
        </w:tc>
        <w:tc>
          <w:tcPr>
            <w:tcW w:w="388" w:type="pct"/>
            <w:vAlign w:val="bottom"/>
          </w:tcPr>
          <w:p w14:paraId="0ACB2F97"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20</w:t>
            </w:r>
          </w:p>
        </w:tc>
        <w:tc>
          <w:tcPr>
            <w:tcW w:w="388" w:type="pct"/>
            <w:vAlign w:val="bottom"/>
          </w:tcPr>
          <w:p w14:paraId="2FED78F1"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21</w:t>
            </w:r>
          </w:p>
        </w:tc>
        <w:tc>
          <w:tcPr>
            <w:tcW w:w="388" w:type="pct"/>
            <w:vAlign w:val="bottom"/>
          </w:tcPr>
          <w:p w14:paraId="44457B29"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18</w:t>
            </w:r>
          </w:p>
        </w:tc>
        <w:tc>
          <w:tcPr>
            <w:tcW w:w="524" w:type="pct"/>
            <w:vAlign w:val="bottom"/>
          </w:tcPr>
          <w:p w14:paraId="3892A3EB" w14:textId="77777777" w:rsidR="00DC6AD7" w:rsidRPr="00296D4D" w:rsidRDefault="00DC6AD7" w:rsidP="00296D4D">
            <w:pPr>
              <w:jc w:val="both"/>
              <w:rPr>
                <w:rFonts w:eastAsia="Calibri" w:cs="Arial"/>
                <w:b/>
                <w:bCs/>
                <w:color w:val="000000"/>
                <w:sz w:val="20"/>
                <w:szCs w:val="26"/>
              </w:rPr>
            </w:pPr>
            <w:r w:rsidRPr="00296D4D">
              <w:rPr>
                <w:rFonts w:cs="Arial"/>
                <w:color w:val="1F497D"/>
                <w:sz w:val="20"/>
              </w:rPr>
              <w:t>574</w:t>
            </w:r>
          </w:p>
        </w:tc>
      </w:tr>
      <w:tr w:rsidR="00DC6AD7" w:rsidRPr="001A279C" w14:paraId="3DEF1035" w14:textId="77777777" w:rsidTr="00851922">
        <w:tc>
          <w:tcPr>
            <w:tcW w:w="1062" w:type="pct"/>
            <w:shd w:val="clear" w:color="auto" w:fill="E6E6E6"/>
          </w:tcPr>
          <w:p w14:paraId="687E91CE" w14:textId="77777777" w:rsidR="00DC6AD7" w:rsidRPr="00296D4D" w:rsidRDefault="00DC6AD7" w:rsidP="00296D4D">
            <w:pPr>
              <w:spacing w:beforeLines="40" w:before="96" w:afterLines="40" w:after="96"/>
              <w:jc w:val="both"/>
              <w:rPr>
                <w:rFonts w:cs="Arial"/>
                <w:b/>
                <w:bCs/>
                <w:sz w:val="20"/>
                <w:szCs w:val="26"/>
              </w:rPr>
            </w:pPr>
            <w:r w:rsidRPr="00296D4D">
              <w:rPr>
                <w:rFonts w:cs="Arial"/>
                <w:b/>
                <w:sz w:val="20"/>
              </w:rPr>
              <w:t>Degrees awarded</w:t>
            </w:r>
            <w:r w:rsidRPr="00296D4D">
              <w:rPr>
                <w:rFonts w:cs="Arial"/>
                <w:sz w:val="20"/>
                <w:vertAlign w:val="superscript"/>
              </w:rPr>
              <w:t>1</w:t>
            </w:r>
          </w:p>
        </w:tc>
        <w:tc>
          <w:tcPr>
            <w:tcW w:w="698" w:type="pct"/>
          </w:tcPr>
          <w:p w14:paraId="5AAC75DC" w14:textId="77777777" w:rsidR="00DC6AD7" w:rsidRPr="00296D4D" w:rsidRDefault="00DC6AD7" w:rsidP="00296D4D">
            <w:pPr>
              <w:spacing w:before="120" w:after="60" w:line="260" w:lineRule="exact"/>
              <w:jc w:val="both"/>
              <w:rPr>
                <w:rFonts w:cs="Arial"/>
                <w:sz w:val="20"/>
              </w:rPr>
            </w:pPr>
          </w:p>
        </w:tc>
        <w:tc>
          <w:tcPr>
            <w:tcW w:w="388" w:type="pct"/>
            <w:vAlign w:val="bottom"/>
          </w:tcPr>
          <w:p w14:paraId="25325396" w14:textId="77777777" w:rsidR="00DC6AD7" w:rsidRPr="00296D4D" w:rsidRDefault="00DC6AD7" w:rsidP="00296D4D">
            <w:pPr>
              <w:jc w:val="both"/>
              <w:rPr>
                <w:rFonts w:eastAsia="Calibri" w:cs="Arial"/>
                <w:b/>
                <w:bCs/>
                <w:sz w:val="20"/>
                <w:szCs w:val="26"/>
              </w:rPr>
            </w:pPr>
            <w:r w:rsidRPr="00296D4D">
              <w:rPr>
                <w:rFonts w:cs="Arial"/>
                <w:sz w:val="20"/>
              </w:rPr>
              <w:t>1</w:t>
            </w:r>
          </w:p>
        </w:tc>
        <w:tc>
          <w:tcPr>
            <w:tcW w:w="388" w:type="pct"/>
            <w:vAlign w:val="bottom"/>
          </w:tcPr>
          <w:p w14:paraId="16BD7318" w14:textId="77777777" w:rsidR="00DC6AD7" w:rsidRPr="00296D4D" w:rsidRDefault="00DC6AD7" w:rsidP="00296D4D">
            <w:pPr>
              <w:jc w:val="both"/>
              <w:rPr>
                <w:rFonts w:eastAsia="Calibri" w:cs="Arial"/>
                <w:b/>
                <w:bCs/>
                <w:sz w:val="20"/>
                <w:szCs w:val="26"/>
              </w:rPr>
            </w:pPr>
            <w:r w:rsidRPr="00296D4D">
              <w:rPr>
                <w:rFonts w:cs="Arial"/>
                <w:sz w:val="20"/>
              </w:rPr>
              <w:t>13</w:t>
            </w:r>
          </w:p>
        </w:tc>
        <w:tc>
          <w:tcPr>
            <w:tcW w:w="388" w:type="pct"/>
            <w:vAlign w:val="bottom"/>
          </w:tcPr>
          <w:p w14:paraId="7CF50BC6" w14:textId="77777777" w:rsidR="00DC6AD7" w:rsidRPr="00296D4D" w:rsidRDefault="00DC6AD7" w:rsidP="00296D4D">
            <w:pPr>
              <w:jc w:val="both"/>
              <w:rPr>
                <w:rFonts w:eastAsia="Calibri" w:cs="Arial"/>
                <w:b/>
                <w:bCs/>
                <w:sz w:val="20"/>
                <w:szCs w:val="26"/>
              </w:rPr>
            </w:pPr>
            <w:r w:rsidRPr="00296D4D">
              <w:rPr>
                <w:rFonts w:cs="Arial"/>
                <w:sz w:val="20"/>
              </w:rPr>
              <w:t>8</w:t>
            </w:r>
          </w:p>
        </w:tc>
        <w:tc>
          <w:tcPr>
            <w:tcW w:w="388" w:type="pct"/>
            <w:vAlign w:val="bottom"/>
          </w:tcPr>
          <w:p w14:paraId="5FD1A3A3" w14:textId="77777777" w:rsidR="00DC6AD7" w:rsidRPr="00296D4D" w:rsidRDefault="00DC6AD7" w:rsidP="00296D4D">
            <w:pPr>
              <w:jc w:val="both"/>
              <w:rPr>
                <w:rFonts w:eastAsia="Calibri" w:cs="Arial"/>
                <w:b/>
                <w:bCs/>
                <w:sz w:val="20"/>
                <w:szCs w:val="26"/>
              </w:rPr>
            </w:pPr>
            <w:r w:rsidRPr="00296D4D">
              <w:rPr>
                <w:rFonts w:cs="Arial"/>
                <w:sz w:val="20"/>
              </w:rPr>
              <w:t>7</w:t>
            </w:r>
          </w:p>
        </w:tc>
        <w:tc>
          <w:tcPr>
            <w:tcW w:w="388" w:type="pct"/>
            <w:vAlign w:val="bottom"/>
          </w:tcPr>
          <w:p w14:paraId="087F9609" w14:textId="77777777" w:rsidR="00DC6AD7" w:rsidRPr="00296D4D" w:rsidRDefault="00DC6AD7" w:rsidP="00296D4D">
            <w:pPr>
              <w:jc w:val="both"/>
              <w:rPr>
                <w:rFonts w:eastAsia="Calibri" w:cs="Arial"/>
                <w:b/>
                <w:bCs/>
                <w:sz w:val="20"/>
                <w:szCs w:val="26"/>
              </w:rPr>
            </w:pPr>
            <w:r w:rsidRPr="00296D4D">
              <w:rPr>
                <w:rFonts w:cs="Arial"/>
                <w:sz w:val="20"/>
              </w:rPr>
              <w:t>12</w:t>
            </w:r>
          </w:p>
        </w:tc>
        <w:tc>
          <w:tcPr>
            <w:tcW w:w="388" w:type="pct"/>
            <w:vAlign w:val="bottom"/>
          </w:tcPr>
          <w:p w14:paraId="21AB8760" w14:textId="77777777" w:rsidR="00DC6AD7" w:rsidRPr="00296D4D" w:rsidRDefault="00DC6AD7" w:rsidP="00296D4D">
            <w:pPr>
              <w:jc w:val="both"/>
              <w:rPr>
                <w:rFonts w:eastAsia="Calibri" w:cs="Arial"/>
                <w:b/>
                <w:bCs/>
                <w:sz w:val="20"/>
                <w:szCs w:val="26"/>
              </w:rPr>
            </w:pPr>
            <w:r w:rsidRPr="00296D4D">
              <w:rPr>
                <w:rFonts w:cs="Arial"/>
                <w:sz w:val="20"/>
              </w:rPr>
              <w:t>10</w:t>
            </w:r>
          </w:p>
        </w:tc>
        <w:tc>
          <w:tcPr>
            <w:tcW w:w="388" w:type="pct"/>
            <w:vAlign w:val="bottom"/>
          </w:tcPr>
          <w:p w14:paraId="4C7538E1" w14:textId="77777777" w:rsidR="00DC6AD7" w:rsidRPr="00296D4D" w:rsidRDefault="00DC6AD7" w:rsidP="00296D4D">
            <w:pPr>
              <w:jc w:val="both"/>
              <w:rPr>
                <w:rFonts w:eastAsia="Calibri" w:cs="Arial"/>
                <w:b/>
                <w:bCs/>
                <w:szCs w:val="24"/>
              </w:rPr>
            </w:pPr>
            <w:r w:rsidRPr="00296D4D">
              <w:rPr>
                <w:color w:val="1F497D"/>
                <w:szCs w:val="24"/>
              </w:rPr>
              <w:t>17</w:t>
            </w:r>
          </w:p>
        </w:tc>
        <w:tc>
          <w:tcPr>
            <w:tcW w:w="524" w:type="pct"/>
            <w:vAlign w:val="bottom"/>
          </w:tcPr>
          <w:p w14:paraId="4813E2C2" w14:textId="77777777" w:rsidR="00DC6AD7" w:rsidRPr="00296D4D" w:rsidRDefault="00DC6AD7" w:rsidP="00296D4D">
            <w:pPr>
              <w:jc w:val="both"/>
              <w:rPr>
                <w:rFonts w:eastAsia="Calibri" w:cs="Arial"/>
                <w:b/>
                <w:bCs/>
                <w:sz w:val="20"/>
                <w:szCs w:val="26"/>
              </w:rPr>
            </w:pPr>
            <w:r w:rsidRPr="00296D4D">
              <w:rPr>
                <w:rFonts w:cs="Arial"/>
                <w:color w:val="1F497D"/>
                <w:sz w:val="20"/>
              </w:rPr>
              <w:t>218</w:t>
            </w:r>
          </w:p>
        </w:tc>
      </w:tr>
      <w:tr w:rsidR="00DC6AD7" w:rsidRPr="001A279C" w14:paraId="318DE09D" w14:textId="77777777" w:rsidTr="00851922">
        <w:tc>
          <w:tcPr>
            <w:tcW w:w="1062" w:type="pct"/>
            <w:shd w:val="clear" w:color="auto" w:fill="E6E6E6"/>
          </w:tcPr>
          <w:p w14:paraId="174D9208" w14:textId="77777777" w:rsidR="00DC6AD7" w:rsidRPr="00296D4D" w:rsidRDefault="00DC6AD7" w:rsidP="00296D4D">
            <w:pPr>
              <w:spacing w:before="120" w:after="60" w:line="260" w:lineRule="exact"/>
              <w:jc w:val="both"/>
              <w:rPr>
                <w:rFonts w:cs="Arial"/>
                <w:b/>
                <w:bCs/>
                <w:sz w:val="20"/>
                <w:szCs w:val="26"/>
              </w:rPr>
            </w:pPr>
            <w:r w:rsidRPr="00296D4D">
              <w:rPr>
                <w:rFonts w:cs="Arial"/>
                <w:b/>
                <w:sz w:val="20"/>
              </w:rPr>
              <w:t>% women</w:t>
            </w:r>
          </w:p>
        </w:tc>
        <w:tc>
          <w:tcPr>
            <w:tcW w:w="698" w:type="pct"/>
          </w:tcPr>
          <w:p w14:paraId="15E7E90B" w14:textId="77777777" w:rsidR="00DC6AD7" w:rsidRPr="00296D4D" w:rsidRDefault="00DC6AD7" w:rsidP="00296D4D">
            <w:pPr>
              <w:spacing w:before="120" w:after="60" w:line="260" w:lineRule="exact"/>
              <w:jc w:val="both"/>
              <w:rPr>
                <w:rFonts w:cs="Arial"/>
                <w:sz w:val="20"/>
              </w:rPr>
            </w:pPr>
          </w:p>
        </w:tc>
        <w:tc>
          <w:tcPr>
            <w:tcW w:w="388" w:type="pct"/>
            <w:vAlign w:val="bottom"/>
          </w:tcPr>
          <w:p w14:paraId="7CE3FDF2"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43.75</w:t>
            </w:r>
          </w:p>
        </w:tc>
        <w:tc>
          <w:tcPr>
            <w:tcW w:w="388" w:type="pct"/>
            <w:vAlign w:val="bottom"/>
          </w:tcPr>
          <w:p w14:paraId="51921A89"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41.18</w:t>
            </w:r>
          </w:p>
        </w:tc>
        <w:tc>
          <w:tcPr>
            <w:tcW w:w="388" w:type="pct"/>
            <w:vAlign w:val="bottom"/>
          </w:tcPr>
          <w:p w14:paraId="6D10C9B7"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55.00</w:t>
            </w:r>
          </w:p>
        </w:tc>
        <w:tc>
          <w:tcPr>
            <w:tcW w:w="388" w:type="pct"/>
            <w:vAlign w:val="bottom"/>
          </w:tcPr>
          <w:p w14:paraId="38176A6A"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53.33</w:t>
            </w:r>
          </w:p>
        </w:tc>
        <w:tc>
          <w:tcPr>
            <w:tcW w:w="388" w:type="pct"/>
            <w:vAlign w:val="bottom"/>
          </w:tcPr>
          <w:p w14:paraId="755A44F0"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45.00</w:t>
            </w:r>
          </w:p>
        </w:tc>
        <w:tc>
          <w:tcPr>
            <w:tcW w:w="388" w:type="pct"/>
            <w:vAlign w:val="bottom"/>
          </w:tcPr>
          <w:p w14:paraId="2313A2A0"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38.10</w:t>
            </w:r>
          </w:p>
        </w:tc>
        <w:tc>
          <w:tcPr>
            <w:tcW w:w="388" w:type="pct"/>
            <w:vAlign w:val="bottom"/>
          </w:tcPr>
          <w:p w14:paraId="43529C48"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27.78</w:t>
            </w:r>
          </w:p>
        </w:tc>
        <w:tc>
          <w:tcPr>
            <w:tcW w:w="524" w:type="pct"/>
            <w:vAlign w:val="bottom"/>
          </w:tcPr>
          <w:p w14:paraId="53424CEC" w14:textId="77777777" w:rsidR="00DC6AD7" w:rsidRPr="00296D4D" w:rsidRDefault="00DC6AD7" w:rsidP="00296D4D">
            <w:pPr>
              <w:jc w:val="both"/>
              <w:rPr>
                <w:rFonts w:eastAsia="Calibri" w:cs="Arial"/>
                <w:b/>
                <w:bCs/>
                <w:color w:val="000000"/>
                <w:sz w:val="20"/>
                <w:szCs w:val="26"/>
              </w:rPr>
            </w:pPr>
            <w:r w:rsidRPr="00296D4D">
              <w:rPr>
                <w:rFonts w:cs="Arial"/>
                <w:color w:val="1F497D"/>
                <w:sz w:val="20"/>
              </w:rPr>
              <w:t>58.19</w:t>
            </w:r>
          </w:p>
        </w:tc>
      </w:tr>
      <w:tr w:rsidR="00DC6AD7" w:rsidRPr="001A279C" w14:paraId="25DC8649" w14:textId="77777777" w:rsidTr="00F16E1B">
        <w:tc>
          <w:tcPr>
            <w:tcW w:w="1062" w:type="pct"/>
            <w:vMerge w:val="restart"/>
            <w:shd w:val="clear" w:color="auto" w:fill="E6E6E6"/>
          </w:tcPr>
          <w:p w14:paraId="2AEEA993" w14:textId="77777777" w:rsidR="00DC6AD7" w:rsidRPr="00296D4D" w:rsidRDefault="00DC6AD7" w:rsidP="00296D4D">
            <w:pPr>
              <w:spacing w:before="120" w:after="60" w:line="260" w:lineRule="exact"/>
              <w:jc w:val="both"/>
              <w:rPr>
                <w:rFonts w:cs="Arial"/>
                <w:b/>
                <w:bCs/>
                <w:sz w:val="20"/>
                <w:szCs w:val="26"/>
              </w:rPr>
            </w:pPr>
            <w:r w:rsidRPr="00296D4D">
              <w:rPr>
                <w:rFonts w:cs="Arial"/>
                <w:b/>
                <w:sz w:val="20"/>
              </w:rPr>
              <w:t xml:space="preserve">% Ethnicity </w:t>
            </w:r>
          </w:p>
        </w:tc>
        <w:tc>
          <w:tcPr>
            <w:tcW w:w="698" w:type="pct"/>
          </w:tcPr>
          <w:p w14:paraId="20EC2B45" w14:textId="77777777" w:rsidR="00DC6AD7" w:rsidRPr="00296D4D" w:rsidRDefault="00DC6AD7" w:rsidP="00296D4D">
            <w:pPr>
              <w:spacing w:before="120" w:after="60" w:line="260" w:lineRule="exact"/>
              <w:jc w:val="both"/>
              <w:rPr>
                <w:rFonts w:cs="Arial"/>
                <w:b/>
                <w:bCs/>
                <w:sz w:val="20"/>
                <w:szCs w:val="26"/>
              </w:rPr>
            </w:pPr>
            <w:r w:rsidRPr="00296D4D">
              <w:rPr>
                <w:rFonts w:cs="Arial"/>
                <w:sz w:val="20"/>
              </w:rPr>
              <w:t>Total</w:t>
            </w:r>
          </w:p>
        </w:tc>
        <w:tc>
          <w:tcPr>
            <w:tcW w:w="388" w:type="pct"/>
          </w:tcPr>
          <w:p w14:paraId="1F44B8C1" w14:textId="77777777" w:rsidR="00DC6AD7" w:rsidRPr="00296D4D" w:rsidRDefault="00DC6AD7" w:rsidP="00296D4D">
            <w:pPr>
              <w:spacing w:before="120" w:after="60" w:line="260" w:lineRule="exact"/>
              <w:jc w:val="both"/>
              <w:rPr>
                <w:rFonts w:eastAsia="Calibri" w:cs="Arial"/>
                <w:sz w:val="20"/>
              </w:rPr>
            </w:pPr>
          </w:p>
        </w:tc>
        <w:tc>
          <w:tcPr>
            <w:tcW w:w="388" w:type="pct"/>
          </w:tcPr>
          <w:p w14:paraId="2A7090EB" w14:textId="77777777" w:rsidR="00DC6AD7" w:rsidRPr="00296D4D" w:rsidRDefault="00DC6AD7" w:rsidP="00296D4D">
            <w:pPr>
              <w:spacing w:before="120" w:after="60" w:line="260" w:lineRule="exact"/>
              <w:jc w:val="both"/>
              <w:rPr>
                <w:rFonts w:eastAsia="Calibri" w:cs="Arial"/>
                <w:sz w:val="20"/>
              </w:rPr>
            </w:pPr>
          </w:p>
        </w:tc>
        <w:tc>
          <w:tcPr>
            <w:tcW w:w="388" w:type="pct"/>
          </w:tcPr>
          <w:p w14:paraId="3B7441D1" w14:textId="77777777" w:rsidR="00DC6AD7" w:rsidRPr="00296D4D" w:rsidRDefault="00DC6AD7" w:rsidP="00296D4D">
            <w:pPr>
              <w:spacing w:before="120" w:after="60" w:line="260" w:lineRule="exact"/>
              <w:jc w:val="both"/>
              <w:rPr>
                <w:rFonts w:eastAsia="Calibri" w:cs="Arial"/>
                <w:sz w:val="20"/>
              </w:rPr>
            </w:pPr>
          </w:p>
        </w:tc>
        <w:tc>
          <w:tcPr>
            <w:tcW w:w="388" w:type="pct"/>
          </w:tcPr>
          <w:p w14:paraId="760DBC79" w14:textId="77777777" w:rsidR="00DC6AD7" w:rsidRPr="00296D4D" w:rsidRDefault="00DC6AD7" w:rsidP="00296D4D">
            <w:pPr>
              <w:spacing w:before="120" w:after="60" w:line="260" w:lineRule="exact"/>
              <w:jc w:val="both"/>
              <w:rPr>
                <w:rFonts w:eastAsia="Calibri" w:cs="Arial"/>
                <w:sz w:val="20"/>
              </w:rPr>
            </w:pPr>
          </w:p>
        </w:tc>
        <w:tc>
          <w:tcPr>
            <w:tcW w:w="388" w:type="pct"/>
          </w:tcPr>
          <w:p w14:paraId="08046E17" w14:textId="77777777" w:rsidR="00DC6AD7" w:rsidRPr="00296D4D" w:rsidRDefault="00DC6AD7" w:rsidP="00296D4D">
            <w:pPr>
              <w:spacing w:before="120" w:after="60" w:line="260" w:lineRule="exact"/>
              <w:jc w:val="both"/>
              <w:rPr>
                <w:rFonts w:eastAsia="Calibri" w:cs="Arial"/>
                <w:sz w:val="20"/>
              </w:rPr>
            </w:pPr>
          </w:p>
        </w:tc>
        <w:tc>
          <w:tcPr>
            <w:tcW w:w="388" w:type="pct"/>
          </w:tcPr>
          <w:p w14:paraId="2D000CD9" w14:textId="77777777" w:rsidR="00DC6AD7" w:rsidRPr="00296D4D" w:rsidRDefault="00DC6AD7" w:rsidP="00296D4D">
            <w:pPr>
              <w:spacing w:before="120" w:after="60" w:line="260" w:lineRule="exact"/>
              <w:jc w:val="both"/>
              <w:rPr>
                <w:rFonts w:eastAsia="Calibri" w:cs="Arial"/>
                <w:sz w:val="20"/>
              </w:rPr>
            </w:pPr>
          </w:p>
        </w:tc>
        <w:tc>
          <w:tcPr>
            <w:tcW w:w="388" w:type="pct"/>
          </w:tcPr>
          <w:p w14:paraId="75F9A5EA" w14:textId="77777777" w:rsidR="00DC6AD7" w:rsidRPr="00296D4D" w:rsidRDefault="00DC6AD7" w:rsidP="00296D4D">
            <w:pPr>
              <w:spacing w:before="120" w:after="60" w:line="260" w:lineRule="exact"/>
              <w:jc w:val="both"/>
              <w:rPr>
                <w:rFonts w:eastAsia="Calibri" w:cs="Arial"/>
                <w:sz w:val="20"/>
              </w:rPr>
            </w:pPr>
          </w:p>
        </w:tc>
        <w:tc>
          <w:tcPr>
            <w:tcW w:w="524" w:type="pct"/>
          </w:tcPr>
          <w:p w14:paraId="055EEDFC" w14:textId="77777777" w:rsidR="00DC6AD7" w:rsidRPr="00296D4D" w:rsidRDefault="00DC6AD7" w:rsidP="00296D4D">
            <w:pPr>
              <w:spacing w:before="120" w:after="60" w:line="260" w:lineRule="exact"/>
              <w:jc w:val="both"/>
              <w:rPr>
                <w:rFonts w:eastAsia="Calibri" w:cs="Arial"/>
                <w:sz w:val="20"/>
              </w:rPr>
            </w:pPr>
          </w:p>
        </w:tc>
      </w:tr>
      <w:tr w:rsidR="00DC6AD7" w:rsidRPr="001A279C" w14:paraId="149FCAA3" w14:textId="77777777" w:rsidTr="00851922">
        <w:tc>
          <w:tcPr>
            <w:tcW w:w="1062" w:type="pct"/>
            <w:vMerge/>
            <w:shd w:val="clear" w:color="auto" w:fill="E6E6E6"/>
          </w:tcPr>
          <w:p w14:paraId="181858AB" w14:textId="77777777" w:rsidR="00DC6AD7" w:rsidRPr="00296D4D" w:rsidRDefault="00DC6AD7" w:rsidP="00296D4D">
            <w:pPr>
              <w:spacing w:before="120" w:after="60" w:line="260" w:lineRule="exact"/>
              <w:jc w:val="both"/>
              <w:rPr>
                <w:rFonts w:cs="Arial"/>
                <w:b/>
                <w:sz w:val="20"/>
              </w:rPr>
            </w:pPr>
          </w:p>
        </w:tc>
        <w:tc>
          <w:tcPr>
            <w:tcW w:w="698" w:type="pct"/>
          </w:tcPr>
          <w:p w14:paraId="790E49CC" w14:textId="77777777" w:rsidR="00DC6AD7" w:rsidRPr="00296D4D" w:rsidRDefault="00DC6AD7" w:rsidP="00296D4D">
            <w:pPr>
              <w:spacing w:before="120" w:after="60" w:line="260" w:lineRule="exact"/>
              <w:jc w:val="both"/>
              <w:rPr>
                <w:rFonts w:cs="Arial"/>
                <w:b/>
                <w:bCs/>
                <w:sz w:val="20"/>
                <w:szCs w:val="26"/>
              </w:rPr>
            </w:pPr>
            <w:r w:rsidRPr="00296D4D">
              <w:rPr>
                <w:rFonts w:cs="Arial"/>
                <w:sz w:val="20"/>
              </w:rPr>
              <w:t>American Indian</w:t>
            </w:r>
          </w:p>
        </w:tc>
        <w:tc>
          <w:tcPr>
            <w:tcW w:w="388" w:type="pct"/>
            <w:vAlign w:val="bottom"/>
          </w:tcPr>
          <w:p w14:paraId="3432015C"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7D6AEFC6"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0A7D7878"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0A8338B0"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6722680A"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2DFE3900"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0CDD8806"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524" w:type="pct"/>
            <w:vAlign w:val="bottom"/>
          </w:tcPr>
          <w:p w14:paraId="29B80B8C" w14:textId="77777777" w:rsidR="00DC6AD7" w:rsidRPr="00296D4D" w:rsidRDefault="00DC6AD7" w:rsidP="00296D4D">
            <w:pPr>
              <w:jc w:val="both"/>
              <w:rPr>
                <w:rFonts w:eastAsia="Calibri" w:cs="Arial"/>
                <w:b/>
                <w:bCs/>
                <w:color w:val="000000"/>
                <w:sz w:val="20"/>
                <w:szCs w:val="26"/>
              </w:rPr>
            </w:pPr>
            <w:r w:rsidRPr="00296D4D">
              <w:rPr>
                <w:rFonts w:cs="Arial"/>
                <w:color w:val="1F497D"/>
                <w:sz w:val="20"/>
              </w:rPr>
              <w:t>.00</w:t>
            </w:r>
          </w:p>
        </w:tc>
      </w:tr>
      <w:tr w:rsidR="00DC6AD7" w:rsidRPr="001A279C" w14:paraId="00835516" w14:textId="77777777" w:rsidTr="00851922">
        <w:tc>
          <w:tcPr>
            <w:tcW w:w="1062" w:type="pct"/>
            <w:vMerge/>
            <w:shd w:val="clear" w:color="auto" w:fill="E6E6E6"/>
          </w:tcPr>
          <w:p w14:paraId="512D7B59" w14:textId="77777777" w:rsidR="00DC6AD7" w:rsidRPr="00296D4D" w:rsidRDefault="00DC6AD7" w:rsidP="00296D4D">
            <w:pPr>
              <w:spacing w:before="120" w:after="60" w:line="260" w:lineRule="exact"/>
              <w:jc w:val="both"/>
              <w:rPr>
                <w:rFonts w:cs="Arial"/>
                <w:b/>
                <w:sz w:val="20"/>
              </w:rPr>
            </w:pPr>
          </w:p>
        </w:tc>
        <w:tc>
          <w:tcPr>
            <w:tcW w:w="698" w:type="pct"/>
          </w:tcPr>
          <w:p w14:paraId="58E1DEA5" w14:textId="77777777" w:rsidR="00DC6AD7" w:rsidRPr="00296D4D" w:rsidRDefault="00DC6AD7" w:rsidP="00296D4D">
            <w:pPr>
              <w:spacing w:before="120" w:after="60" w:line="260" w:lineRule="exact"/>
              <w:jc w:val="both"/>
              <w:rPr>
                <w:rFonts w:cs="Arial"/>
                <w:b/>
                <w:bCs/>
                <w:sz w:val="20"/>
                <w:szCs w:val="26"/>
              </w:rPr>
            </w:pPr>
            <w:r w:rsidRPr="00296D4D">
              <w:rPr>
                <w:rFonts w:cs="Arial"/>
                <w:sz w:val="20"/>
              </w:rPr>
              <w:t>Asian American</w:t>
            </w:r>
          </w:p>
        </w:tc>
        <w:tc>
          <w:tcPr>
            <w:tcW w:w="388" w:type="pct"/>
            <w:vAlign w:val="bottom"/>
          </w:tcPr>
          <w:p w14:paraId="6C274D8F"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6.25</w:t>
            </w:r>
          </w:p>
        </w:tc>
        <w:tc>
          <w:tcPr>
            <w:tcW w:w="388" w:type="pct"/>
            <w:vAlign w:val="bottom"/>
          </w:tcPr>
          <w:p w14:paraId="3AD75D30"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731EC630"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5.00</w:t>
            </w:r>
          </w:p>
        </w:tc>
        <w:tc>
          <w:tcPr>
            <w:tcW w:w="388" w:type="pct"/>
            <w:vAlign w:val="bottom"/>
          </w:tcPr>
          <w:p w14:paraId="7EA611C6"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13.33</w:t>
            </w:r>
          </w:p>
        </w:tc>
        <w:tc>
          <w:tcPr>
            <w:tcW w:w="388" w:type="pct"/>
            <w:vAlign w:val="bottom"/>
          </w:tcPr>
          <w:p w14:paraId="4404E053"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15.00</w:t>
            </w:r>
          </w:p>
        </w:tc>
        <w:tc>
          <w:tcPr>
            <w:tcW w:w="388" w:type="pct"/>
            <w:vAlign w:val="bottom"/>
          </w:tcPr>
          <w:p w14:paraId="0A1EB2B0" w14:textId="77777777" w:rsidR="00DC6AD7" w:rsidRPr="00296D4D" w:rsidRDefault="00DC6AD7" w:rsidP="00296D4D">
            <w:pPr>
              <w:jc w:val="both"/>
              <w:rPr>
                <w:rFonts w:eastAsia="Calibri" w:cs="Arial"/>
                <w:color w:val="000000"/>
                <w:sz w:val="20"/>
              </w:rPr>
            </w:pPr>
            <w:r w:rsidRPr="00296D4D">
              <w:rPr>
                <w:rFonts w:cs="Arial"/>
                <w:color w:val="000000"/>
                <w:sz w:val="20"/>
              </w:rPr>
              <w:t>9.52</w:t>
            </w:r>
          </w:p>
        </w:tc>
        <w:tc>
          <w:tcPr>
            <w:tcW w:w="388" w:type="pct"/>
            <w:vAlign w:val="bottom"/>
          </w:tcPr>
          <w:p w14:paraId="56B9B7F1"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524" w:type="pct"/>
            <w:vAlign w:val="bottom"/>
          </w:tcPr>
          <w:p w14:paraId="2DD2869F" w14:textId="77777777" w:rsidR="00DC6AD7" w:rsidRPr="00296D4D" w:rsidRDefault="00DC6AD7" w:rsidP="00296D4D">
            <w:pPr>
              <w:jc w:val="both"/>
              <w:rPr>
                <w:rFonts w:eastAsia="Calibri" w:cs="Arial"/>
                <w:b/>
                <w:bCs/>
                <w:color w:val="000000"/>
                <w:sz w:val="20"/>
                <w:szCs w:val="26"/>
              </w:rPr>
            </w:pPr>
            <w:r w:rsidRPr="00296D4D">
              <w:rPr>
                <w:rFonts w:cs="Arial"/>
                <w:color w:val="1F497D"/>
                <w:sz w:val="20"/>
              </w:rPr>
              <w:t>1.57</w:t>
            </w:r>
          </w:p>
        </w:tc>
      </w:tr>
      <w:tr w:rsidR="00DC6AD7" w:rsidRPr="001A279C" w14:paraId="3077AA72" w14:textId="77777777" w:rsidTr="00851922">
        <w:tc>
          <w:tcPr>
            <w:tcW w:w="1062" w:type="pct"/>
            <w:vMerge/>
            <w:shd w:val="clear" w:color="auto" w:fill="E6E6E6"/>
          </w:tcPr>
          <w:p w14:paraId="4963DFDE" w14:textId="77777777" w:rsidR="00DC6AD7" w:rsidRPr="00296D4D" w:rsidRDefault="00DC6AD7" w:rsidP="00296D4D">
            <w:pPr>
              <w:spacing w:before="120" w:after="60" w:line="260" w:lineRule="exact"/>
              <w:jc w:val="both"/>
              <w:rPr>
                <w:rFonts w:cs="Arial"/>
                <w:b/>
                <w:sz w:val="20"/>
              </w:rPr>
            </w:pPr>
          </w:p>
        </w:tc>
        <w:tc>
          <w:tcPr>
            <w:tcW w:w="698" w:type="pct"/>
          </w:tcPr>
          <w:p w14:paraId="17902E4E" w14:textId="77777777" w:rsidR="00DC6AD7" w:rsidRPr="00296D4D" w:rsidRDefault="00DC6AD7" w:rsidP="00296D4D">
            <w:pPr>
              <w:spacing w:before="120" w:after="60" w:line="260" w:lineRule="exact"/>
              <w:jc w:val="both"/>
              <w:rPr>
                <w:rFonts w:cs="Arial"/>
                <w:b/>
                <w:bCs/>
                <w:sz w:val="20"/>
                <w:szCs w:val="26"/>
              </w:rPr>
            </w:pPr>
            <w:r w:rsidRPr="00296D4D">
              <w:rPr>
                <w:rFonts w:cs="Arial"/>
                <w:sz w:val="20"/>
              </w:rPr>
              <w:t>African American</w:t>
            </w:r>
          </w:p>
        </w:tc>
        <w:tc>
          <w:tcPr>
            <w:tcW w:w="388" w:type="pct"/>
            <w:vAlign w:val="bottom"/>
          </w:tcPr>
          <w:p w14:paraId="114D1F6F"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25.00</w:t>
            </w:r>
          </w:p>
        </w:tc>
        <w:tc>
          <w:tcPr>
            <w:tcW w:w="388" w:type="pct"/>
            <w:vAlign w:val="bottom"/>
          </w:tcPr>
          <w:p w14:paraId="56BBA889"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17.65</w:t>
            </w:r>
          </w:p>
        </w:tc>
        <w:tc>
          <w:tcPr>
            <w:tcW w:w="388" w:type="pct"/>
            <w:vAlign w:val="bottom"/>
          </w:tcPr>
          <w:p w14:paraId="783D66FC"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15.00</w:t>
            </w:r>
          </w:p>
        </w:tc>
        <w:tc>
          <w:tcPr>
            <w:tcW w:w="388" w:type="pct"/>
            <w:vAlign w:val="bottom"/>
          </w:tcPr>
          <w:p w14:paraId="66A4BBDE"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20.00</w:t>
            </w:r>
          </w:p>
        </w:tc>
        <w:tc>
          <w:tcPr>
            <w:tcW w:w="388" w:type="pct"/>
            <w:vAlign w:val="bottom"/>
          </w:tcPr>
          <w:p w14:paraId="58C82A42"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10.00</w:t>
            </w:r>
          </w:p>
        </w:tc>
        <w:tc>
          <w:tcPr>
            <w:tcW w:w="388" w:type="pct"/>
            <w:vAlign w:val="bottom"/>
          </w:tcPr>
          <w:p w14:paraId="120A146D"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14.29</w:t>
            </w:r>
          </w:p>
        </w:tc>
        <w:tc>
          <w:tcPr>
            <w:tcW w:w="388" w:type="pct"/>
            <w:vAlign w:val="bottom"/>
          </w:tcPr>
          <w:p w14:paraId="27BE4309"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16.67</w:t>
            </w:r>
          </w:p>
        </w:tc>
        <w:tc>
          <w:tcPr>
            <w:tcW w:w="524" w:type="pct"/>
            <w:vAlign w:val="bottom"/>
          </w:tcPr>
          <w:p w14:paraId="491E74E7" w14:textId="77777777" w:rsidR="00DC6AD7" w:rsidRPr="00296D4D" w:rsidRDefault="00DC6AD7" w:rsidP="00296D4D">
            <w:pPr>
              <w:jc w:val="both"/>
              <w:rPr>
                <w:rFonts w:eastAsia="Calibri" w:cs="Arial"/>
                <w:b/>
                <w:bCs/>
                <w:color w:val="000000"/>
                <w:sz w:val="20"/>
                <w:szCs w:val="26"/>
              </w:rPr>
            </w:pPr>
            <w:r w:rsidRPr="00296D4D">
              <w:rPr>
                <w:rFonts w:cs="Arial"/>
                <w:color w:val="1F497D"/>
                <w:sz w:val="20"/>
              </w:rPr>
              <w:t>10.10</w:t>
            </w:r>
          </w:p>
        </w:tc>
      </w:tr>
      <w:tr w:rsidR="00DC6AD7" w:rsidRPr="001A279C" w14:paraId="7AE20746" w14:textId="77777777" w:rsidTr="00851922">
        <w:tc>
          <w:tcPr>
            <w:tcW w:w="1062" w:type="pct"/>
            <w:vMerge/>
            <w:shd w:val="clear" w:color="auto" w:fill="E6E6E6"/>
          </w:tcPr>
          <w:p w14:paraId="79D299CC" w14:textId="77777777" w:rsidR="00DC6AD7" w:rsidRPr="00296D4D" w:rsidRDefault="00DC6AD7" w:rsidP="00296D4D">
            <w:pPr>
              <w:spacing w:before="120" w:after="60" w:line="260" w:lineRule="exact"/>
              <w:jc w:val="both"/>
              <w:rPr>
                <w:rFonts w:cs="Arial"/>
                <w:b/>
                <w:sz w:val="20"/>
              </w:rPr>
            </w:pPr>
          </w:p>
        </w:tc>
        <w:tc>
          <w:tcPr>
            <w:tcW w:w="698" w:type="pct"/>
          </w:tcPr>
          <w:p w14:paraId="1F6324C4" w14:textId="77777777" w:rsidR="00DC6AD7" w:rsidRPr="00296D4D" w:rsidRDefault="00DC6AD7" w:rsidP="00296D4D">
            <w:pPr>
              <w:spacing w:before="120" w:after="60" w:line="260" w:lineRule="exact"/>
              <w:jc w:val="both"/>
              <w:rPr>
                <w:rFonts w:cs="Arial"/>
                <w:b/>
                <w:bCs/>
                <w:sz w:val="20"/>
                <w:szCs w:val="26"/>
              </w:rPr>
            </w:pPr>
            <w:r w:rsidRPr="00296D4D">
              <w:rPr>
                <w:rFonts w:cs="Arial"/>
                <w:sz w:val="20"/>
              </w:rPr>
              <w:t>Hispanic</w:t>
            </w:r>
          </w:p>
        </w:tc>
        <w:tc>
          <w:tcPr>
            <w:tcW w:w="388" w:type="pct"/>
            <w:vAlign w:val="bottom"/>
          </w:tcPr>
          <w:p w14:paraId="39863E35"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6E0D4A46"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5.88</w:t>
            </w:r>
          </w:p>
        </w:tc>
        <w:tc>
          <w:tcPr>
            <w:tcW w:w="388" w:type="pct"/>
            <w:vAlign w:val="bottom"/>
          </w:tcPr>
          <w:p w14:paraId="0EE7432A"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5.00</w:t>
            </w:r>
          </w:p>
        </w:tc>
        <w:tc>
          <w:tcPr>
            <w:tcW w:w="388" w:type="pct"/>
            <w:vAlign w:val="bottom"/>
          </w:tcPr>
          <w:p w14:paraId="59084CBE"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2E74EE7D"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56EE069A"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4.76</w:t>
            </w:r>
          </w:p>
        </w:tc>
        <w:tc>
          <w:tcPr>
            <w:tcW w:w="388" w:type="pct"/>
            <w:vAlign w:val="bottom"/>
          </w:tcPr>
          <w:p w14:paraId="04802FF2"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5.56</w:t>
            </w:r>
          </w:p>
        </w:tc>
        <w:tc>
          <w:tcPr>
            <w:tcW w:w="524" w:type="pct"/>
            <w:vAlign w:val="bottom"/>
          </w:tcPr>
          <w:p w14:paraId="44BBFCE7" w14:textId="77777777" w:rsidR="00DC6AD7" w:rsidRPr="00296D4D" w:rsidRDefault="00DC6AD7" w:rsidP="00296D4D">
            <w:pPr>
              <w:jc w:val="both"/>
              <w:rPr>
                <w:rFonts w:eastAsia="Calibri" w:cs="Arial"/>
                <w:b/>
                <w:bCs/>
                <w:color w:val="000000"/>
                <w:sz w:val="20"/>
                <w:szCs w:val="26"/>
              </w:rPr>
            </w:pPr>
            <w:r w:rsidRPr="00296D4D">
              <w:rPr>
                <w:rFonts w:cs="Arial"/>
                <w:color w:val="1F497D"/>
                <w:sz w:val="20"/>
              </w:rPr>
              <w:t>2.61</w:t>
            </w:r>
          </w:p>
        </w:tc>
      </w:tr>
      <w:tr w:rsidR="00DC6AD7" w:rsidRPr="001A279C" w14:paraId="019E1EDB" w14:textId="77777777" w:rsidTr="00851922">
        <w:tc>
          <w:tcPr>
            <w:tcW w:w="1062" w:type="pct"/>
            <w:vMerge/>
            <w:shd w:val="clear" w:color="auto" w:fill="E6E6E6"/>
          </w:tcPr>
          <w:p w14:paraId="4C3E1512" w14:textId="77777777" w:rsidR="00DC6AD7" w:rsidRPr="00296D4D" w:rsidRDefault="00DC6AD7" w:rsidP="00296D4D">
            <w:pPr>
              <w:spacing w:before="120" w:after="60" w:line="260" w:lineRule="exact"/>
              <w:jc w:val="both"/>
              <w:rPr>
                <w:rFonts w:cs="Arial"/>
                <w:b/>
                <w:sz w:val="20"/>
              </w:rPr>
            </w:pPr>
          </w:p>
        </w:tc>
        <w:tc>
          <w:tcPr>
            <w:tcW w:w="698" w:type="pct"/>
          </w:tcPr>
          <w:p w14:paraId="04BB2B22" w14:textId="77777777" w:rsidR="00DC6AD7" w:rsidRPr="00296D4D" w:rsidRDefault="00DC6AD7" w:rsidP="00296D4D">
            <w:pPr>
              <w:spacing w:before="120" w:after="60" w:line="260" w:lineRule="exact"/>
              <w:jc w:val="both"/>
              <w:rPr>
                <w:rFonts w:cs="Arial"/>
                <w:b/>
                <w:bCs/>
                <w:sz w:val="20"/>
                <w:szCs w:val="26"/>
              </w:rPr>
            </w:pPr>
            <w:r w:rsidRPr="00296D4D">
              <w:rPr>
                <w:rFonts w:cs="Arial"/>
                <w:sz w:val="20"/>
              </w:rPr>
              <w:t>White</w:t>
            </w:r>
          </w:p>
        </w:tc>
        <w:tc>
          <w:tcPr>
            <w:tcW w:w="388" w:type="pct"/>
            <w:vAlign w:val="bottom"/>
          </w:tcPr>
          <w:p w14:paraId="1B7277CB"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43.75</w:t>
            </w:r>
          </w:p>
        </w:tc>
        <w:tc>
          <w:tcPr>
            <w:tcW w:w="388" w:type="pct"/>
            <w:vAlign w:val="bottom"/>
          </w:tcPr>
          <w:p w14:paraId="116A6251"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47.06</w:t>
            </w:r>
          </w:p>
        </w:tc>
        <w:tc>
          <w:tcPr>
            <w:tcW w:w="388" w:type="pct"/>
            <w:vAlign w:val="bottom"/>
          </w:tcPr>
          <w:p w14:paraId="394A806A"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45.00</w:t>
            </w:r>
          </w:p>
        </w:tc>
        <w:tc>
          <w:tcPr>
            <w:tcW w:w="388" w:type="pct"/>
            <w:vAlign w:val="bottom"/>
          </w:tcPr>
          <w:p w14:paraId="7A2D24D1"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53.33</w:t>
            </w:r>
          </w:p>
        </w:tc>
        <w:tc>
          <w:tcPr>
            <w:tcW w:w="388" w:type="pct"/>
            <w:vAlign w:val="bottom"/>
          </w:tcPr>
          <w:p w14:paraId="30EA5C9D"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40.00</w:t>
            </w:r>
          </w:p>
        </w:tc>
        <w:tc>
          <w:tcPr>
            <w:tcW w:w="388" w:type="pct"/>
            <w:vAlign w:val="bottom"/>
          </w:tcPr>
          <w:p w14:paraId="29EFC216"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42.86</w:t>
            </w:r>
          </w:p>
        </w:tc>
        <w:tc>
          <w:tcPr>
            <w:tcW w:w="388" w:type="pct"/>
            <w:vAlign w:val="bottom"/>
          </w:tcPr>
          <w:p w14:paraId="6DF591AB"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44.44</w:t>
            </w:r>
          </w:p>
        </w:tc>
        <w:tc>
          <w:tcPr>
            <w:tcW w:w="524" w:type="pct"/>
            <w:vAlign w:val="bottom"/>
          </w:tcPr>
          <w:p w14:paraId="00E2387F" w14:textId="77777777" w:rsidR="00DC6AD7" w:rsidRPr="00296D4D" w:rsidRDefault="00DC6AD7" w:rsidP="00296D4D">
            <w:pPr>
              <w:jc w:val="both"/>
              <w:rPr>
                <w:rFonts w:eastAsia="Calibri" w:cs="Arial"/>
                <w:b/>
                <w:bCs/>
                <w:color w:val="000000"/>
                <w:sz w:val="20"/>
                <w:szCs w:val="26"/>
              </w:rPr>
            </w:pPr>
            <w:r w:rsidRPr="00296D4D">
              <w:rPr>
                <w:rFonts w:cs="Arial"/>
                <w:color w:val="1F497D"/>
                <w:sz w:val="20"/>
              </w:rPr>
              <w:t>77.00</w:t>
            </w:r>
          </w:p>
        </w:tc>
      </w:tr>
      <w:tr w:rsidR="00DC6AD7" w:rsidRPr="001A279C" w14:paraId="6A2B367C" w14:textId="77777777" w:rsidTr="00851922">
        <w:tc>
          <w:tcPr>
            <w:tcW w:w="1062" w:type="pct"/>
            <w:vMerge/>
            <w:shd w:val="clear" w:color="auto" w:fill="E6E6E6"/>
          </w:tcPr>
          <w:p w14:paraId="2A126C50" w14:textId="77777777" w:rsidR="00DC6AD7" w:rsidRPr="00296D4D" w:rsidRDefault="00DC6AD7" w:rsidP="00296D4D">
            <w:pPr>
              <w:spacing w:before="120" w:after="60" w:line="260" w:lineRule="exact"/>
              <w:jc w:val="both"/>
              <w:rPr>
                <w:rFonts w:cs="Arial"/>
                <w:b/>
                <w:sz w:val="20"/>
                <w:highlight w:val="yellow"/>
              </w:rPr>
            </w:pPr>
          </w:p>
        </w:tc>
        <w:tc>
          <w:tcPr>
            <w:tcW w:w="698" w:type="pct"/>
          </w:tcPr>
          <w:p w14:paraId="1FD1F33F" w14:textId="77777777" w:rsidR="00DC6AD7" w:rsidRPr="00296D4D" w:rsidRDefault="00DC6AD7" w:rsidP="00296D4D">
            <w:pPr>
              <w:spacing w:before="120" w:after="60" w:line="260" w:lineRule="exact"/>
              <w:jc w:val="both"/>
              <w:rPr>
                <w:rFonts w:cs="Arial"/>
                <w:b/>
                <w:bCs/>
                <w:sz w:val="20"/>
                <w:szCs w:val="26"/>
                <w:highlight w:val="yellow"/>
              </w:rPr>
            </w:pPr>
            <w:r w:rsidRPr="00296D4D">
              <w:rPr>
                <w:rFonts w:cs="Arial"/>
                <w:sz w:val="20"/>
              </w:rPr>
              <w:t>Unknown</w:t>
            </w:r>
          </w:p>
        </w:tc>
        <w:tc>
          <w:tcPr>
            <w:tcW w:w="388" w:type="pct"/>
            <w:vAlign w:val="bottom"/>
          </w:tcPr>
          <w:p w14:paraId="546D693A"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046AB426"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0C8DB7FA"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33D79EB4"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71F031A9"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26AE0B2B"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7DEF4450"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524" w:type="pct"/>
            <w:vAlign w:val="bottom"/>
          </w:tcPr>
          <w:p w14:paraId="5F1CAD24" w14:textId="77777777" w:rsidR="00DC6AD7" w:rsidRPr="00296D4D" w:rsidRDefault="00DC6AD7" w:rsidP="00296D4D">
            <w:pPr>
              <w:jc w:val="both"/>
              <w:rPr>
                <w:rFonts w:eastAsia="Calibri" w:cs="Arial"/>
                <w:b/>
                <w:bCs/>
                <w:color w:val="000000"/>
                <w:sz w:val="20"/>
                <w:szCs w:val="26"/>
              </w:rPr>
            </w:pPr>
            <w:r w:rsidRPr="00296D4D">
              <w:rPr>
                <w:rFonts w:cs="Arial"/>
                <w:color w:val="1F497D"/>
                <w:sz w:val="20"/>
              </w:rPr>
              <w:t>2.96</w:t>
            </w:r>
          </w:p>
        </w:tc>
      </w:tr>
      <w:tr w:rsidR="00DC6AD7" w:rsidRPr="001A279C" w14:paraId="1D82A2C3" w14:textId="77777777" w:rsidTr="00851922">
        <w:tc>
          <w:tcPr>
            <w:tcW w:w="1062" w:type="pct"/>
            <w:shd w:val="clear" w:color="auto" w:fill="E6E6E6"/>
          </w:tcPr>
          <w:p w14:paraId="16D62F48" w14:textId="77777777" w:rsidR="00DC6AD7" w:rsidRPr="00296D4D" w:rsidRDefault="00DC6AD7" w:rsidP="00296D4D">
            <w:pPr>
              <w:spacing w:before="120" w:after="60" w:line="260" w:lineRule="exact"/>
              <w:jc w:val="both"/>
              <w:rPr>
                <w:rFonts w:cs="Arial"/>
                <w:b/>
                <w:bCs/>
                <w:sz w:val="20"/>
                <w:szCs w:val="26"/>
              </w:rPr>
            </w:pPr>
            <w:r w:rsidRPr="00296D4D">
              <w:rPr>
                <w:rFonts w:cs="Arial"/>
                <w:b/>
                <w:sz w:val="20"/>
              </w:rPr>
              <w:t>% International</w:t>
            </w:r>
          </w:p>
        </w:tc>
        <w:tc>
          <w:tcPr>
            <w:tcW w:w="698" w:type="pct"/>
          </w:tcPr>
          <w:p w14:paraId="31E096C7" w14:textId="77777777" w:rsidR="00DC6AD7" w:rsidRPr="00296D4D" w:rsidRDefault="00DC6AD7" w:rsidP="00296D4D">
            <w:pPr>
              <w:spacing w:before="120" w:after="60" w:line="260" w:lineRule="exact"/>
              <w:jc w:val="both"/>
              <w:rPr>
                <w:rFonts w:cs="Arial"/>
                <w:sz w:val="20"/>
              </w:rPr>
            </w:pPr>
          </w:p>
        </w:tc>
        <w:tc>
          <w:tcPr>
            <w:tcW w:w="388" w:type="pct"/>
            <w:vAlign w:val="bottom"/>
          </w:tcPr>
          <w:p w14:paraId="10051DEC"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25.00</w:t>
            </w:r>
          </w:p>
        </w:tc>
        <w:tc>
          <w:tcPr>
            <w:tcW w:w="388" w:type="pct"/>
            <w:vAlign w:val="bottom"/>
          </w:tcPr>
          <w:p w14:paraId="2F59A11B" w14:textId="77777777" w:rsidR="00DC6AD7" w:rsidRPr="00296D4D" w:rsidRDefault="00DC6AD7" w:rsidP="00296D4D">
            <w:pPr>
              <w:jc w:val="both"/>
              <w:rPr>
                <w:rFonts w:eastAsia="Calibri" w:cs="Arial"/>
                <w:color w:val="000000"/>
                <w:sz w:val="20"/>
              </w:rPr>
            </w:pPr>
            <w:r w:rsidRPr="00296D4D">
              <w:rPr>
                <w:rFonts w:cs="Arial"/>
                <w:color w:val="000000"/>
                <w:sz w:val="20"/>
              </w:rPr>
              <w:t>29.41</w:t>
            </w:r>
          </w:p>
        </w:tc>
        <w:tc>
          <w:tcPr>
            <w:tcW w:w="388" w:type="pct"/>
            <w:vAlign w:val="bottom"/>
          </w:tcPr>
          <w:p w14:paraId="1C864F65"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30.00</w:t>
            </w:r>
          </w:p>
        </w:tc>
        <w:tc>
          <w:tcPr>
            <w:tcW w:w="388" w:type="pct"/>
            <w:vAlign w:val="bottom"/>
          </w:tcPr>
          <w:p w14:paraId="67A08D36"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13.33</w:t>
            </w:r>
          </w:p>
        </w:tc>
        <w:tc>
          <w:tcPr>
            <w:tcW w:w="388" w:type="pct"/>
            <w:vAlign w:val="bottom"/>
          </w:tcPr>
          <w:p w14:paraId="15564150"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35.00</w:t>
            </w:r>
          </w:p>
        </w:tc>
        <w:tc>
          <w:tcPr>
            <w:tcW w:w="388" w:type="pct"/>
            <w:vAlign w:val="bottom"/>
          </w:tcPr>
          <w:p w14:paraId="291454BC"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28.57</w:t>
            </w:r>
          </w:p>
        </w:tc>
        <w:tc>
          <w:tcPr>
            <w:tcW w:w="388" w:type="pct"/>
            <w:vAlign w:val="bottom"/>
          </w:tcPr>
          <w:p w14:paraId="0C036C65"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33.33</w:t>
            </w:r>
          </w:p>
        </w:tc>
        <w:tc>
          <w:tcPr>
            <w:tcW w:w="524" w:type="pct"/>
            <w:vAlign w:val="bottom"/>
          </w:tcPr>
          <w:p w14:paraId="7A6205BA" w14:textId="77777777" w:rsidR="00DC6AD7" w:rsidRPr="00296D4D" w:rsidRDefault="00DC6AD7" w:rsidP="00296D4D">
            <w:pPr>
              <w:jc w:val="both"/>
              <w:rPr>
                <w:rFonts w:eastAsia="Calibri" w:cs="Arial"/>
                <w:b/>
                <w:bCs/>
                <w:color w:val="000000"/>
                <w:sz w:val="20"/>
                <w:szCs w:val="26"/>
              </w:rPr>
            </w:pPr>
            <w:r w:rsidRPr="00296D4D">
              <w:rPr>
                <w:rFonts w:cs="Arial"/>
                <w:color w:val="1F497D"/>
                <w:sz w:val="20"/>
              </w:rPr>
              <w:t>4.88</w:t>
            </w:r>
          </w:p>
        </w:tc>
      </w:tr>
      <w:tr w:rsidR="00DC6AD7" w:rsidRPr="001A279C" w14:paraId="01A72716" w14:textId="77777777" w:rsidTr="00851922">
        <w:tc>
          <w:tcPr>
            <w:tcW w:w="1062" w:type="pct"/>
            <w:shd w:val="clear" w:color="auto" w:fill="E6E6E6"/>
          </w:tcPr>
          <w:p w14:paraId="37AAE5C9" w14:textId="77777777" w:rsidR="00DC6AD7" w:rsidRPr="00296D4D" w:rsidRDefault="00B714DB" w:rsidP="00296D4D">
            <w:pPr>
              <w:spacing w:before="120" w:after="60" w:line="260" w:lineRule="exact"/>
              <w:jc w:val="both"/>
              <w:rPr>
                <w:rFonts w:cs="Arial"/>
                <w:b/>
                <w:bCs/>
                <w:sz w:val="20"/>
                <w:szCs w:val="26"/>
              </w:rPr>
            </w:pPr>
            <w:r w:rsidRPr="00296D4D">
              <w:rPr>
                <w:rFonts w:cs="Arial"/>
                <w:b/>
                <w:sz w:val="20"/>
              </w:rPr>
              <w:t xml:space="preserve">% Part-time             </w:t>
            </w:r>
            <w:r w:rsidR="00DC6AD7" w:rsidRPr="00296D4D">
              <w:rPr>
                <w:rFonts w:cs="Arial"/>
                <w:b/>
                <w:sz w:val="20"/>
              </w:rPr>
              <w:t xml:space="preserve">       </w:t>
            </w:r>
          </w:p>
        </w:tc>
        <w:tc>
          <w:tcPr>
            <w:tcW w:w="698" w:type="pct"/>
          </w:tcPr>
          <w:p w14:paraId="323E2CC8" w14:textId="77777777" w:rsidR="00DC6AD7" w:rsidRPr="00296D4D" w:rsidRDefault="00DC6AD7" w:rsidP="00296D4D">
            <w:pPr>
              <w:spacing w:before="120" w:after="60" w:line="260" w:lineRule="exact"/>
              <w:jc w:val="both"/>
              <w:rPr>
                <w:rFonts w:cs="Arial"/>
                <w:sz w:val="20"/>
              </w:rPr>
            </w:pPr>
          </w:p>
        </w:tc>
        <w:tc>
          <w:tcPr>
            <w:tcW w:w="388" w:type="pct"/>
            <w:vAlign w:val="bottom"/>
          </w:tcPr>
          <w:p w14:paraId="1648C98E"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81.25</w:t>
            </w:r>
          </w:p>
        </w:tc>
        <w:tc>
          <w:tcPr>
            <w:tcW w:w="388" w:type="pct"/>
            <w:vAlign w:val="bottom"/>
          </w:tcPr>
          <w:p w14:paraId="0168F859"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47.06</w:t>
            </w:r>
          </w:p>
        </w:tc>
        <w:tc>
          <w:tcPr>
            <w:tcW w:w="388" w:type="pct"/>
            <w:vAlign w:val="bottom"/>
          </w:tcPr>
          <w:p w14:paraId="330C24CE"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45.00</w:t>
            </w:r>
          </w:p>
        </w:tc>
        <w:tc>
          <w:tcPr>
            <w:tcW w:w="388" w:type="pct"/>
            <w:vAlign w:val="bottom"/>
          </w:tcPr>
          <w:p w14:paraId="73ECCEB2"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46.67</w:t>
            </w:r>
          </w:p>
        </w:tc>
        <w:tc>
          <w:tcPr>
            <w:tcW w:w="388" w:type="pct"/>
            <w:vAlign w:val="bottom"/>
          </w:tcPr>
          <w:p w14:paraId="5EC28287"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50.00</w:t>
            </w:r>
          </w:p>
        </w:tc>
        <w:tc>
          <w:tcPr>
            <w:tcW w:w="388" w:type="pct"/>
            <w:vAlign w:val="bottom"/>
          </w:tcPr>
          <w:p w14:paraId="67166103"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38.10</w:t>
            </w:r>
          </w:p>
        </w:tc>
        <w:tc>
          <w:tcPr>
            <w:tcW w:w="388" w:type="pct"/>
            <w:vAlign w:val="bottom"/>
          </w:tcPr>
          <w:p w14:paraId="6094A67A"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55.56</w:t>
            </w:r>
          </w:p>
        </w:tc>
        <w:tc>
          <w:tcPr>
            <w:tcW w:w="524" w:type="pct"/>
            <w:vAlign w:val="bottom"/>
          </w:tcPr>
          <w:p w14:paraId="41C36FDC" w14:textId="77777777" w:rsidR="00DC6AD7" w:rsidRPr="00296D4D" w:rsidRDefault="00DC6AD7" w:rsidP="00296D4D">
            <w:pPr>
              <w:jc w:val="both"/>
              <w:rPr>
                <w:rFonts w:eastAsia="Calibri" w:cs="Arial"/>
                <w:b/>
                <w:bCs/>
                <w:color w:val="000000"/>
                <w:sz w:val="20"/>
                <w:szCs w:val="26"/>
              </w:rPr>
            </w:pPr>
            <w:r w:rsidRPr="00296D4D">
              <w:rPr>
                <w:rFonts w:cs="Arial"/>
                <w:color w:val="1F497D"/>
                <w:sz w:val="20"/>
              </w:rPr>
              <w:t>63.76</w:t>
            </w:r>
          </w:p>
        </w:tc>
      </w:tr>
      <w:tr w:rsidR="00DC6AD7" w:rsidRPr="001A279C" w14:paraId="0248D769" w14:textId="77777777" w:rsidTr="00851922">
        <w:tc>
          <w:tcPr>
            <w:tcW w:w="1062" w:type="pct"/>
            <w:shd w:val="clear" w:color="auto" w:fill="E6E6E6"/>
          </w:tcPr>
          <w:p w14:paraId="04933A82" w14:textId="77777777" w:rsidR="00DC6AD7" w:rsidRPr="00296D4D" w:rsidRDefault="00DC6AD7" w:rsidP="00296D4D">
            <w:pPr>
              <w:spacing w:beforeLines="40" w:before="96" w:afterLines="40" w:after="96"/>
              <w:jc w:val="both"/>
              <w:rPr>
                <w:rFonts w:cs="Arial"/>
                <w:b/>
                <w:bCs/>
                <w:sz w:val="20"/>
                <w:szCs w:val="26"/>
              </w:rPr>
            </w:pPr>
            <w:r w:rsidRPr="00296D4D">
              <w:rPr>
                <w:rFonts w:cs="Arial"/>
                <w:b/>
                <w:sz w:val="20"/>
              </w:rPr>
              <w:t>Selectivity</w:t>
            </w:r>
            <w:r w:rsidRPr="00296D4D">
              <w:rPr>
                <w:rFonts w:cs="Arial"/>
                <w:sz w:val="20"/>
                <w:vertAlign w:val="superscript"/>
              </w:rPr>
              <w:t>2</w:t>
            </w:r>
            <w:r w:rsidRPr="00296D4D">
              <w:rPr>
                <w:rFonts w:cs="Arial"/>
                <w:b/>
                <w:sz w:val="20"/>
              </w:rPr>
              <w:t xml:space="preserve">  </w:t>
            </w:r>
          </w:p>
        </w:tc>
        <w:tc>
          <w:tcPr>
            <w:tcW w:w="698" w:type="pct"/>
          </w:tcPr>
          <w:p w14:paraId="1F383398" w14:textId="77777777" w:rsidR="00DC6AD7" w:rsidRPr="00296D4D" w:rsidRDefault="00DC6AD7" w:rsidP="00296D4D">
            <w:pPr>
              <w:spacing w:before="120" w:after="60" w:line="260" w:lineRule="exact"/>
              <w:jc w:val="both"/>
              <w:rPr>
                <w:rFonts w:cs="Arial"/>
                <w:sz w:val="20"/>
              </w:rPr>
            </w:pPr>
          </w:p>
        </w:tc>
        <w:tc>
          <w:tcPr>
            <w:tcW w:w="388" w:type="pct"/>
            <w:vAlign w:val="bottom"/>
          </w:tcPr>
          <w:p w14:paraId="4A200D31"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100.0</w:t>
            </w:r>
          </w:p>
        </w:tc>
        <w:tc>
          <w:tcPr>
            <w:tcW w:w="388" w:type="pct"/>
            <w:vAlign w:val="bottom"/>
          </w:tcPr>
          <w:p w14:paraId="4AA6E97A"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90.91</w:t>
            </w:r>
          </w:p>
        </w:tc>
        <w:tc>
          <w:tcPr>
            <w:tcW w:w="388" w:type="pct"/>
            <w:vAlign w:val="bottom"/>
          </w:tcPr>
          <w:p w14:paraId="0057D939"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93.33</w:t>
            </w:r>
          </w:p>
        </w:tc>
        <w:tc>
          <w:tcPr>
            <w:tcW w:w="388" w:type="pct"/>
            <w:vAlign w:val="bottom"/>
          </w:tcPr>
          <w:p w14:paraId="45350266"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77.78</w:t>
            </w:r>
          </w:p>
        </w:tc>
        <w:tc>
          <w:tcPr>
            <w:tcW w:w="388" w:type="pct"/>
            <w:vAlign w:val="bottom"/>
          </w:tcPr>
          <w:p w14:paraId="1DA9E0B8"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88.24</w:t>
            </w:r>
          </w:p>
        </w:tc>
        <w:tc>
          <w:tcPr>
            <w:tcW w:w="388" w:type="pct"/>
            <w:vAlign w:val="bottom"/>
          </w:tcPr>
          <w:p w14:paraId="191EB6A8" w14:textId="77777777" w:rsidR="00DC6AD7" w:rsidRPr="00296D4D" w:rsidRDefault="00DC6AD7" w:rsidP="00296D4D">
            <w:pPr>
              <w:jc w:val="both"/>
              <w:rPr>
                <w:rFonts w:eastAsia="Calibri" w:cs="Arial"/>
                <w:color w:val="000000"/>
                <w:sz w:val="20"/>
              </w:rPr>
            </w:pPr>
            <w:r w:rsidRPr="00296D4D">
              <w:rPr>
                <w:rFonts w:cs="Arial"/>
                <w:color w:val="000000"/>
                <w:sz w:val="20"/>
              </w:rPr>
              <w:t>93.33</w:t>
            </w:r>
          </w:p>
        </w:tc>
        <w:tc>
          <w:tcPr>
            <w:tcW w:w="388" w:type="pct"/>
            <w:vAlign w:val="bottom"/>
          </w:tcPr>
          <w:p w14:paraId="4A520D44"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100.0</w:t>
            </w:r>
          </w:p>
        </w:tc>
        <w:tc>
          <w:tcPr>
            <w:tcW w:w="524" w:type="pct"/>
            <w:vAlign w:val="bottom"/>
          </w:tcPr>
          <w:p w14:paraId="48D3D96C" w14:textId="77777777" w:rsidR="00DC6AD7" w:rsidRPr="00296D4D" w:rsidRDefault="00DC6AD7" w:rsidP="00296D4D">
            <w:pPr>
              <w:jc w:val="both"/>
              <w:rPr>
                <w:rFonts w:eastAsia="Calibri" w:cs="Arial"/>
                <w:b/>
                <w:bCs/>
                <w:color w:val="000000"/>
                <w:sz w:val="20"/>
                <w:szCs w:val="26"/>
              </w:rPr>
            </w:pPr>
            <w:r w:rsidRPr="00296D4D">
              <w:rPr>
                <w:rFonts w:cs="Arial"/>
                <w:color w:val="1F497D"/>
                <w:sz w:val="20"/>
              </w:rPr>
              <w:t>52.53</w:t>
            </w:r>
          </w:p>
        </w:tc>
      </w:tr>
      <w:tr w:rsidR="00DC6AD7" w:rsidRPr="001A279C" w14:paraId="06799DB0" w14:textId="77777777" w:rsidTr="00851922">
        <w:tc>
          <w:tcPr>
            <w:tcW w:w="1062" w:type="pct"/>
            <w:shd w:val="clear" w:color="auto" w:fill="E6E6E6"/>
          </w:tcPr>
          <w:p w14:paraId="3F7C7C16" w14:textId="77777777" w:rsidR="00DC6AD7" w:rsidRPr="00296D4D" w:rsidRDefault="00DC6AD7" w:rsidP="00296D4D">
            <w:pPr>
              <w:spacing w:beforeLines="40" w:before="96" w:afterLines="40" w:after="96"/>
              <w:jc w:val="both"/>
              <w:rPr>
                <w:rFonts w:cs="Arial"/>
                <w:b/>
                <w:bCs/>
                <w:sz w:val="20"/>
                <w:szCs w:val="26"/>
              </w:rPr>
            </w:pPr>
            <w:r w:rsidRPr="00296D4D">
              <w:rPr>
                <w:rFonts w:cs="Arial"/>
                <w:b/>
                <w:sz w:val="20"/>
              </w:rPr>
              <w:t xml:space="preserve">Yield </w:t>
            </w:r>
            <w:r w:rsidRPr="00296D4D">
              <w:rPr>
                <w:rFonts w:cs="Arial"/>
                <w:sz w:val="20"/>
                <w:vertAlign w:val="superscript"/>
              </w:rPr>
              <w:t>3</w:t>
            </w:r>
          </w:p>
        </w:tc>
        <w:tc>
          <w:tcPr>
            <w:tcW w:w="698" w:type="pct"/>
          </w:tcPr>
          <w:p w14:paraId="25B12087" w14:textId="77777777" w:rsidR="00DC6AD7" w:rsidRPr="00296D4D" w:rsidRDefault="00DC6AD7" w:rsidP="00296D4D">
            <w:pPr>
              <w:spacing w:before="120" w:after="60" w:line="260" w:lineRule="exact"/>
              <w:jc w:val="both"/>
              <w:rPr>
                <w:rFonts w:cs="Arial"/>
                <w:sz w:val="20"/>
              </w:rPr>
            </w:pPr>
          </w:p>
        </w:tc>
        <w:tc>
          <w:tcPr>
            <w:tcW w:w="388" w:type="pct"/>
            <w:vAlign w:val="bottom"/>
          </w:tcPr>
          <w:p w14:paraId="17399EEE"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46.15</w:t>
            </w:r>
          </w:p>
        </w:tc>
        <w:tc>
          <w:tcPr>
            <w:tcW w:w="388" w:type="pct"/>
            <w:vAlign w:val="bottom"/>
          </w:tcPr>
          <w:p w14:paraId="1892D9AB"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25.00</w:t>
            </w:r>
          </w:p>
        </w:tc>
        <w:tc>
          <w:tcPr>
            <w:tcW w:w="388" w:type="pct"/>
            <w:vAlign w:val="bottom"/>
          </w:tcPr>
          <w:p w14:paraId="54B53A5B"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21.43</w:t>
            </w:r>
          </w:p>
        </w:tc>
        <w:tc>
          <w:tcPr>
            <w:tcW w:w="388" w:type="pct"/>
            <w:vAlign w:val="bottom"/>
          </w:tcPr>
          <w:p w14:paraId="478C889A"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35.71</w:t>
            </w:r>
          </w:p>
        </w:tc>
        <w:tc>
          <w:tcPr>
            <w:tcW w:w="388" w:type="pct"/>
            <w:vAlign w:val="bottom"/>
          </w:tcPr>
          <w:p w14:paraId="75616A16"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53.33</w:t>
            </w:r>
          </w:p>
        </w:tc>
        <w:tc>
          <w:tcPr>
            <w:tcW w:w="388" w:type="pct"/>
            <w:vAlign w:val="bottom"/>
          </w:tcPr>
          <w:p w14:paraId="352FCEA5"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35.71</w:t>
            </w:r>
          </w:p>
        </w:tc>
        <w:tc>
          <w:tcPr>
            <w:tcW w:w="388" w:type="pct"/>
            <w:vAlign w:val="bottom"/>
          </w:tcPr>
          <w:p w14:paraId="06176524"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28.57</w:t>
            </w:r>
          </w:p>
        </w:tc>
        <w:tc>
          <w:tcPr>
            <w:tcW w:w="524" w:type="pct"/>
            <w:vAlign w:val="bottom"/>
          </w:tcPr>
          <w:p w14:paraId="4A8FB759" w14:textId="77777777" w:rsidR="00DC6AD7" w:rsidRPr="00296D4D" w:rsidRDefault="00DC6AD7" w:rsidP="00296D4D">
            <w:pPr>
              <w:jc w:val="both"/>
              <w:rPr>
                <w:rFonts w:eastAsia="Calibri" w:cs="Arial"/>
                <w:b/>
                <w:bCs/>
                <w:color w:val="000000"/>
                <w:sz w:val="20"/>
                <w:szCs w:val="26"/>
              </w:rPr>
            </w:pPr>
            <w:r w:rsidRPr="00296D4D">
              <w:rPr>
                <w:rFonts w:cs="Arial"/>
                <w:color w:val="1F497D"/>
                <w:sz w:val="20"/>
              </w:rPr>
              <w:t>61.13</w:t>
            </w:r>
          </w:p>
        </w:tc>
      </w:tr>
      <w:tr w:rsidR="00DC6AD7" w:rsidRPr="001A279C" w14:paraId="20AC46FF" w14:textId="77777777" w:rsidTr="00851922">
        <w:tc>
          <w:tcPr>
            <w:tcW w:w="1062" w:type="pct"/>
            <w:vMerge w:val="restart"/>
            <w:shd w:val="clear" w:color="auto" w:fill="E6E6E6"/>
          </w:tcPr>
          <w:p w14:paraId="02A31FF0" w14:textId="77777777" w:rsidR="00DC6AD7" w:rsidRPr="00296D4D" w:rsidRDefault="00DC6AD7" w:rsidP="00296D4D">
            <w:pPr>
              <w:spacing w:before="120" w:after="60" w:line="260" w:lineRule="exact"/>
              <w:jc w:val="both"/>
              <w:rPr>
                <w:rFonts w:cs="Arial"/>
                <w:b/>
                <w:bCs/>
                <w:sz w:val="20"/>
                <w:szCs w:val="26"/>
              </w:rPr>
            </w:pPr>
            <w:r w:rsidRPr="00296D4D">
              <w:rPr>
                <w:rFonts w:cs="Arial"/>
                <w:b/>
                <w:sz w:val="20"/>
              </w:rPr>
              <w:t xml:space="preserve">Average GRE </w:t>
            </w:r>
          </w:p>
        </w:tc>
        <w:tc>
          <w:tcPr>
            <w:tcW w:w="698" w:type="pct"/>
          </w:tcPr>
          <w:p w14:paraId="470CFA1A" w14:textId="77777777" w:rsidR="00DC6AD7" w:rsidRPr="00296D4D" w:rsidRDefault="00DC6AD7" w:rsidP="00296D4D">
            <w:pPr>
              <w:spacing w:before="120" w:after="60" w:line="260" w:lineRule="exact"/>
              <w:jc w:val="both"/>
              <w:rPr>
                <w:rFonts w:cs="Arial"/>
                <w:b/>
                <w:bCs/>
                <w:sz w:val="20"/>
                <w:szCs w:val="26"/>
              </w:rPr>
            </w:pPr>
            <w:r w:rsidRPr="00296D4D">
              <w:rPr>
                <w:rFonts w:cs="Arial"/>
                <w:b/>
                <w:sz w:val="20"/>
              </w:rPr>
              <w:t xml:space="preserve">Verbal </w:t>
            </w:r>
          </w:p>
        </w:tc>
        <w:tc>
          <w:tcPr>
            <w:tcW w:w="388" w:type="pct"/>
            <w:vAlign w:val="bottom"/>
          </w:tcPr>
          <w:p w14:paraId="57E38EF6"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440</w:t>
            </w:r>
          </w:p>
        </w:tc>
        <w:tc>
          <w:tcPr>
            <w:tcW w:w="388" w:type="pct"/>
            <w:vAlign w:val="bottom"/>
          </w:tcPr>
          <w:p w14:paraId="4FF06A34"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460</w:t>
            </w:r>
          </w:p>
        </w:tc>
        <w:tc>
          <w:tcPr>
            <w:tcW w:w="388" w:type="pct"/>
            <w:vAlign w:val="bottom"/>
          </w:tcPr>
          <w:p w14:paraId="552729E0"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412</w:t>
            </w:r>
          </w:p>
        </w:tc>
        <w:tc>
          <w:tcPr>
            <w:tcW w:w="388" w:type="pct"/>
            <w:vAlign w:val="bottom"/>
          </w:tcPr>
          <w:p w14:paraId="5A7E602C"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416</w:t>
            </w:r>
          </w:p>
        </w:tc>
        <w:tc>
          <w:tcPr>
            <w:tcW w:w="388" w:type="pct"/>
            <w:vAlign w:val="bottom"/>
          </w:tcPr>
          <w:p w14:paraId="3D3C641B"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463</w:t>
            </w:r>
          </w:p>
        </w:tc>
        <w:tc>
          <w:tcPr>
            <w:tcW w:w="388" w:type="pct"/>
            <w:vAlign w:val="bottom"/>
          </w:tcPr>
          <w:p w14:paraId="50D93DC5"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453</w:t>
            </w:r>
          </w:p>
        </w:tc>
        <w:tc>
          <w:tcPr>
            <w:tcW w:w="388" w:type="pct"/>
            <w:vAlign w:val="bottom"/>
          </w:tcPr>
          <w:p w14:paraId="39237FDD" w14:textId="77777777" w:rsidR="00DC6AD7" w:rsidRPr="00296D4D" w:rsidRDefault="00DC6AD7" w:rsidP="00296D4D">
            <w:pPr>
              <w:jc w:val="both"/>
              <w:rPr>
                <w:rFonts w:eastAsia="Calibri" w:cs="Arial"/>
                <w:color w:val="000000"/>
                <w:sz w:val="20"/>
              </w:rPr>
            </w:pPr>
            <w:r w:rsidRPr="00296D4D">
              <w:rPr>
                <w:rFonts w:cs="Arial"/>
                <w:color w:val="000000"/>
                <w:sz w:val="20"/>
              </w:rPr>
              <w:t>567</w:t>
            </w:r>
          </w:p>
        </w:tc>
        <w:tc>
          <w:tcPr>
            <w:tcW w:w="524" w:type="pct"/>
            <w:vAlign w:val="bottom"/>
          </w:tcPr>
          <w:p w14:paraId="21ED1E33" w14:textId="77777777" w:rsidR="00DC6AD7" w:rsidRPr="00296D4D" w:rsidRDefault="00DC6AD7" w:rsidP="00296D4D">
            <w:pPr>
              <w:jc w:val="both"/>
              <w:rPr>
                <w:rFonts w:eastAsia="Calibri" w:cs="Arial"/>
                <w:b/>
                <w:bCs/>
                <w:color w:val="000000"/>
                <w:sz w:val="20"/>
                <w:szCs w:val="26"/>
              </w:rPr>
            </w:pPr>
            <w:r w:rsidRPr="00296D4D">
              <w:rPr>
                <w:rFonts w:cs="Arial"/>
                <w:color w:val="1F497D"/>
                <w:sz w:val="20"/>
              </w:rPr>
              <w:t>508</w:t>
            </w:r>
          </w:p>
        </w:tc>
      </w:tr>
      <w:tr w:rsidR="00DC6AD7" w:rsidRPr="001A279C" w14:paraId="7EEFDD2E" w14:textId="77777777" w:rsidTr="00851922">
        <w:tc>
          <w:tcPr>
            <w:tcW w:w="1062" w:type="pct"/>
            <w:vMerge/>
            <w:shd w:val="clear" w:color="auto" w:fill="E6E6E6"/>
          </w:tcPr>
          <w:p w14:paraId="0C2C6E85" w14:textId="77777777" w:rsidR="00DC6AD7" w:rsidRPr="00296D4D" w:rsidRDefault="00DC6AD7" w:rsidP="00296D4D">
            <w:pPr>
              <w:spacing w:before="120" w:after="60" w:line="260" w:lineRule="exact"/>
              <w:jc w:val="both"/>
              <w:rPr>
                <w:rFonts w:cs="Arial"/>
                <w:b/>
                <w:sz w:val="20"/>
              </w:rPr>
            </w:pPr>
          </w:p>
        </w:tc>
        <w:tc>
          <w:tcPr>
            <w:tcW w:w="698" w:type="pct"/>
          </w:tcPr>
          <w:p w14:paraId="1F989B8A" w14:textId="77777777" w:rsidR="00DC6AD7" w:rsidRPr="00296D4D" w:rsidRDefault="00DC6AD7" w:rsidP="00296D4D">
            <w:pPr>
              <w:spacing w:before="120" w:after="60" w:line="260" w:lineRule="exact"/>
              <w:jc w:val="both"/>
              <w:rPr>
                <w:rFonts w:cs="Arial"/>
                <w:b/>
                <w:bCs/>
                <w:sz w:val="20"/>
                <w:szCs w:val="26"/>
              </w:rPr>
            </w:pPr>
            <w:r w:rsidRPr="00296D4D">
              <w:rPr>
                <w:rFonts w:cs="Arial"/>
                <w:b/>
                <w:sz w:val="20"/>
              </w:rPr>
              <w:t xml:space="preserve">Quantitative </w:t>
            </w:r>
          </w:p>
        </w:tc>
        <w:tc>
          <w:tcPr>
            <w:tcW w:w="388" w:type="pct"/>
            <w:vAlign w:val="bottom"/>
          </w:tcPr>
          <w:p w14:paraId="3C93D1F4"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742</w:t>
            </w:r>
          </w:p>
        </w:tc>
        <w:tc>
          <w:tcPr>
            <w:tcW w:w="388" w:type="pct"/>
            <w:vAlign w:val="bottom"/>
          </w:tcPr>
          <w:p w14:paraId="0DEA48CC"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776</w:t>
            </w:r>
          </w:p>
        </w:tc>
        <w:tc>
          <w:tcPr>
            <w:tcW w:w="388" w:type="pct"/>
            <w:vAlign w:val="bottom"/>
          </w:tcPr>
          <w:p w14:paraId="6FF774B3" w14:textId="77777777" w:rsidR="00DC6AD7" w:rsidRPr="00296D4D" w:rsidRDefault="00DC6AD7" w:rsidP="00296D4D">
            <w:pPr>
              <w:jc w:val="both"/>
              <w:rPr>
                <w:rFonts w:eastAsia="Calibri" w:cs="Arial"/>
                <w:color w:val="000000"/>
                <w:sz w:val="20"/>
              </w:rPr>
            </w:pPr>
            <w:r w:rsidRPr="00296D4D">
              <w:rPr>
                <w:rFonts w:cs="Arial"/>
                <w:color w:val="000000"/>
                <w:sz w:val="20"/>
              </w:rPr>
              <w:t>697</w:t>
            </w:r>
          </w:p>
        </w:tc>
        <w:tc>
          <w:tcPr>
            <w:tcW w:w="388" w:type="pct"/>
            <w:vAlign w:val="bottom"/>
          </w:tcPr>
          <w:p w14:paraId="0344F8E2"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676</w:t>
            </w:r>
          </w:p>
        </w:tc>
        <w:tc>
          <w:tcPr>
            <w:tcW w:w="388" w:type="pct"/>
            <w:vAlign w:val="bottom"/>
          </w:tcPr>
          <w:p w14:paraId="080CA157"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720</w:t>
            </w:r>
          </w:p>
        </w:tc>
        <w:tc>
          <w:tcPr>
            <w:tcW w:w="388" w:type="pct"/>
            <w:vAlign w:val="bottom"/>
          </w:tcPr>
          <w:p w14:paraId="679632AA"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684</w:t>
            </w:r>
          </w:p>
        </w:tc>
        <w:tc>
          <w:tcPr>
            <w:tcW w:w="388" w:type="pct"/>
            <w:vAlign w:val="bottom"/>
          </w:tcPr>
          <w:p w14:paraId="08228D1A"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707</w:t>
            </w:r>
          </w:p>
        </w:tc>
        <w:tc>
          <w:tcPr>
            <w:tcW w:w="524" w:type="pct"/>
            <w:vAlign w:val="bottom"/>
          </w:tcPr>
          <w:p w14:paraId="308BD179" w14:textId="77777777" w:rsidR="00DC6AD7" w:rsidRPr="00296D4D" w:rsidRDefault="00DC6AD7" w:rsidP="00296D4D">
            <w:pPr>
              <w:jc w:val="both"/>
              <w:rPr>
                <w:rFonts w:eastAsia="Calibri" w:cs="Arial"/>
                <w:b/>
                <w:bCs/>
                <w:color w:val="000000"/>
                <w:sz w:val="20"/>
                <w:szCs w:val="26"/>
              </w:rPr>
            </w:pPr>
            <w:r w:rsidRPr="00296D4D">
              <w:rPr>
                <w:rFonts w:cs="Arial"/>
                <w:color w:val="1F497D"/>
                <w:sz w:val="20"/>
              </w:rPr>
              <w:t>569</w:t>
            </w:r>
          </w:p>
        </w:tc>
      </w:tr>
    </w:tbl>
    <w:p w14:paraId="53051FD3" w14:textId="77777777" w:rsidR="00025564" w:rsidRPr="00296D4D" w:rsidRDefault="00025564" w:rsidP="00296D4D">
      <w:pPr>
        <w:spacing w:before="120"/>
        <w:jc w:val="both"/>
        <w:rPr>
          <w:rFonts w:cs="Arial"/>
          <w:sz w:val="16"/>
          <w:szCs w:val="16"/>
        </w:rPr>
      </w:pPr>
      <w:r w:rsidRPr="00296D4D">
        <w:rPr>
          <w:rFonts w:cs="Arial"/>
          <w:sz w:val="16"/>
          <w:szCs w:val="16"/>
          <w:vertAlign w:val="superscript"/>
        </w:rPr>
        <w:t>1</w:t>
      </w:r>
      <w:r w:rsidRPr="00296D4D">
        <w:rPr>
          <w:rFonts w:cs="Arial"/>
          <w:b/>
          <w:sz w:val="16"/>
          <w:szCs w:val="16"/>
        </w:rPr>
        <w:t xml:space="preserve"> </w:t>
      </w:r>
      <w:r w:rsidRPr="00296D4D">
        <w:rPr>
          <w:rFonts w:cs="Arial"/>
          <w:sz w:val="16"/>
          <w:szCs w:val="16"/>
        </w:rPr>
        <w:t>Total degrees awarded for the academic year beginning in the summer and includes fall and spring semester</w:t>
      </w:r>
    </w:p>
    <w:p w14:paraId="06A2D412" w14:textId="77777777" w:rsidR="00025564" w:rsidRPr="00296D4D" w:rsidRDefault="00025564" w:rsidP="00296D4D">
      <w:pPr>
        <w:spacing w:before="120"/>
        <w:jc w:val="both"/>
        <w:rPr>
          <w:rFonts w:cs="Arial"/>
          <w:sz w:val="16"/>
          <w:szCs w:val="16"/>
        </w:rPr>
      </w:pPr>
      <w:r w:rsidRPr="00296D4D">
        <w:rPr>
          <w:rFonts w:cs="Arial"/>
          <w:sz w:val="16"/>
          <w:szCs w:val="16"/>
          <w:vertAlign w:val="superscript"/>
        </w:rPr>
        <w:t>2</w:t>
      </w:r>
      <w:r w:rsidRPr="00296D4D">
        <w:rPr>
          <w:rFonts w:cs="Arial"/>
          <w:b/>
          <w:sz w:val="16"/>
          <w:szCs w:val="16"/>
        </w:rPr>
        <w:t xml:space="preserve"> </w:t>
      </w:r>
      <w:r w:rsidRPr="00296D4D">
        <w:rPr>
          <w:rFonts w:cs="Arial"/>
          <w:sz w:val="16"/>
          <w:szCs w:val="16"/>
        </w:rPr>
        <w:t>Selectivity = % of (# admitted students / # applied students)</w:t>
      </w:r>
    </w:p>
    <w:p w14:paraId="2FAE7807" w14:textId="77777777" w:rsidR="00025564" w:rsidRPr="00296D4D" w:rsidRDefault="00025564" w:rsidP="00296D4D">
      <w:pPr>
        <w:spacing w:before="120"/>
        <w:jc w:val="both"/>
        <w:rPr>
          <w:rFonts w:cs="Arial"/>
          <w:sz w:val="16"/>
          <w:szCs w:val="16"/>
        </w:rPr>
      </w:pPr>
      <w:r w:rsidRPr="00296D4D">
        <w:rPr>
          <w:rFonts w:cs="Arial"/>
          <w:sz w:val="16"/>
          <w:szCs w:val="16"/>
          <w:vertAlign w:val="superscript"/>
        </w:rPr>
        <w:t>3</w:t>
      </w:r>
      <w:r w:rsidRPr="00296D4D">
        <w:rPr>
          <w:rFonts w:cs="Arial"/>
          <w:sz w:val="16"/>
          <w:szCs w:val="16"/>
        </w:rPr>
        <w:t xml:space="preserve"> Yield = % of (# enrolled students / # admitted students)</w:t>
      </w:r>
    </w:p>
    <w:p w14:paraId="533F74F1" w14:textId="77777777" w:rsidR="00025564" w:rsidRPr="00296D4D" w:rsidRDefault="00025564" w:rsidP="00296D4D">
      <w:pPr>
        <w:spacing w:after="140" w:line="280" w:lineRule="exact"/>
        <w:jc w:val="both"/>
        <w:rPr>
          <w:rFonts w:cs="Arial"/>
          <w:b/>
          <w:szCs w:val="24"/>
        </w:rPr>
      </w:pPr>
    </w:p>
    <w:p w14:paraId="44761792" w14:textId="77777777" w:rsidR="00025564" w:rsidRPr="00296D4D" w:rsidRDefault="00025564" w:rsidP="00296D4D">
      <w:pPr>
        <w:spacing w:after="140" w:line="280" w:lineRule="exact"/>
        <w:jc w:val="both"/>
        <w:rPr>
          <w:rFonts w:cs="Arial"/>
          <w:b/>
          <w:szCs w:val="24"/>
        </w:rPr>
      </w:pPr>
      <w:r w:rsidRPr="00296D4D">
        <w:rPr>
          <w:rFonts w:cs="Arial"/>
          <w:b/>
          <w:szCs w:val="24"/>
        </w:rPr>
        <w:t>Master’s Student Profile Analysis:</w:t>
      </w:r>
    </w:p>
    <w:p w14:paraId="0173039A" w14:textId="77777777" w:rsidR="00025564" w:rsidRPr="00296D4D" w:rsidRDefault="00025564" w:rsidP="00296D4D">
      <w:pPr>
        <w:numPr>
          <w:ilvl w:val="0"/>
          <w:numId w:val="25"/>
        </w:numPr>
        <w:spacing w:after="140" w:line="280" w:lineRule="exact"/>
        <w:jc w:val="both"/>
        <w:rPr>
          <w:rFonts w:cs="Arial"/>
          <w:b/>
          <w:sz w:val="20"/>
        </w:rPr>
      </w:pPr>
      <w:r w:rsidRPr="00296D4D">
        <w:rPr>
          <w:rFonts w:cs="Arial"/>
          <w:sz w:val="20"/>
        </w:rPr>
        <w:t>Assess</w:t>
      </w:r>
      <w:r w:rsidR="00B714DB" w:rsidRPr="00296D4D">
        <w:rPr>
          <w:rFonts w:cs="Arial"/>
          <w:sz w:val="20"/>
        </w:rPr>
        <w:t>ment of</w:t>
      </w:r>
      <w:r w:rsidRPr="00296D4D">
        <w:rPr>
          <w:rFonts w:cs="Arial"/>
          <w:sz w:val="20"/>
        </w:rPr>
        <w:t xml:space="preserve"> the enrollment patterns and diversity of the graduate student profile (e.g., minority students, international students and part-time and full-time students)</w:t>
      </w:r>
      <w:r w:rsidR="00B714DB" w:rsidRPr="00296D4D">
        <w:rPr>
          <w:rFonts w:cs="Arial"/>
          <w:sz w:val="20"/>
        </w:rPr>
        <w:t>: The enrollment in our masters program has held steady, with a small decline in 2011—2012. However there is a big jump in the number of degree</w:t>
      </w:r>
      <w:r w:rsidR="00D33668" w:rsidRPr="00296D4D">
        <w:rPr>
          <w:rFonts w:cs="Arial"/>
          <w:sz w:val="20"/>
        </w:rPr>
        <w:t>s</w:t>
      </w:r>
      <w:r w:rsidR="00B714DB" w:rsidRPr="00296D4D">
        <w:rPr>
          <w:rFonts w:cs="Arial"/>
          <w:sz w:val="20"/>
        </w:rPr>
        <w:t xml:space="preserve"> awarded in 2011—2012. The average number of masters degrees awarded </w:t>
      </w:r>
      <w:r w:rsidR="00066915" w:rsidRPr="00296D4D">
        <w:rPr>
          <w:rFonts w:cs="Arial"/>
          <w:sz w:val="20"/>
        </w:rPr>
        <w:t>is slightly over 11 per year. Our students in the masters program are more div</w:t>
      </w:r>
      <w:r w:rsidR="00917B36" w:rsidRPr="00296D4D">
        <w:rPr>
          <w:rFonts w:cs="Arial"/>
          <w:sz w:val="20"/>
        </w:rPr>
        <w:t>erse when comparing to the colle</w:t>
      </w:r>
      <w:r w:rsidR="00066915" w:rsidRPr="00296D4D">
        <w:rPr>
          <w:rFonts w:cs="Arial"/>
          <w:sz w:val="20"/>
        </w:rPr>
        <w:t>ge</w:t>
      </w:r>
      <w:r w:rsidR="00917B36" w:rsidRPr="00296D4D">
        <w:rPr>
          <w:rFonts w:cs="Arial"/>
          <w:sz w:val="20"/>
        </w:rPr>
        <w:t xml:space="preserve">’s averages. </w:t>
      </w:r>
    </w:p>
    <w:p w14:paraId="345DC9F7" w14:textId="5121FCAE" w:rsidR="00025564" w:rsidRPr="00296D4D" w:rsidRDefault="00025564" w:rsidP="00296D4D">
      <w:pPr>
        <w:numPr>
          <w:ilvl w:val="0"/>
          <w:numId w:val="25"/>
        </w:numPr>
        <w:spacing w:after="140" w:line="280" w:lineRule="exact"/>
        <w:jc w:val="both"/>
        <w:rPr>
          <w:rFonts w:cs="Arial"/>
          <w:b/>
          <w:szCs w:val="24"/>
        </w:rPr>
      </w:pPr>
      <w:r w:rsidRPr="00296D4D">
        <w:rPr>
          <w:rFonts w:cs="Arial"/>
          <w:sz w:val="20"/>
        </w:rPr>
        <w:t>Assess</w:t>
      </w:r>
      <w:r w:rsidR="00917B36" w:rsidRPr="00296D4D">
        <w:rPr>
          <w:rFonts w:cs="Arial"/>
          <w:sz w:val="20"/>
        </w:rPr>
        <w:t>ment of</w:t>
      </w:r>
      <w:r w:rsidRPr="00296D4D">
        <w:rPr>
          <w:rFonts w:cs="Arial"/>
          <w:sz w:val="20"/>
        </w:rPr>
        <w:t xml:space="preserve"> the quality of the master’s student population with areas for improvement</w:t>
      </w:r>
      <w:r w:rsidR="00917B36" w:rsidRPr="00296D4D">
        <w:rPr>
          <w:rFonts w:cs="Arial"/>
          <w:sz w:val="20"/>
        </w:rPr>
        <w:t xml:space="preserve">: </w:t>
      </w:r>
      <w:r w:rsidR="002F0FBD" w:rsidRPr="00296D4D">
        <w:rPr>
          <w:rFonts w:cs="Arial"/>
          <w:sz w:val="20"/>
        </w:rPr>
        <w:t xml:space="preserve">The quality of our students in the masters program is sound in </w:t>
      </w:r>
      <w:r w:rsidR="002A4F20" w:rsidRPr="00296D4D">
        <w:rPr>
          <w:rFonts w:cs="Arial"/>
          <w:sz w:val="20"/>
        </w:rPr>
        <w:t xml:space="preserve">general, with a few exceptions where the admitted students had very weak background and lacked the necessary skills and wills to succeed. </w:t>
      </w:r>
      <w:r w:rsidR="002F0FBD" w:rsidRPr="00296D4D">
        <w:rPr>
          <w:rFonts w:cs="Arial"/>
          <w:sz w:val="20"/>
        </w:rPr>
        <w:t>While the GRE scores are useful and we will continue using them in our admission process, closer attention w</w:t>
      </w:r>
      <w:r w:rsidR="00C97099" w:rsidRPr="00296D4D">
        <w:rPr>
          <w:rFonts w:cs="Arial"/>
          <w:sz w:val="20"/>
        </w:rPr>
        <w:t>ill be paid to the</w:t>
      </w:r>
      <w:r w:rsidR="002F0FBD" w:rsidRPr="00296D4D">
        <w:rPr>
          <w:rFonts w:cs="Arial"/>
          <w:sz w:val="20"/>
        </w:rPr>
        <w:t xml:space="preserve"> undergraduate transcript</w:t>
      </w:r>
      <w:r w:rsidR="00C97099" w:rsidRPr="00296D4D">
        <w:rPr>
          <w:rFonts w:cs="Arial"/>
          <w:sz w:val="20"/>
        </w:rPr>
        <w:t xml:space="preserve"> of the applicant</w:t>
      </w:r>
      <w:r w:rsidR="002F0FBD" w:rsidRPr="00296D4D">
        <w:rPr>
          <w:rFonts w:cs="Arial"/>
          <w:sz w:val="20"/>
        </w:rPr>
        <w:t xml:space="preserve">, the strength of the program </w:t>
      </w:r>
      <w:r w:rsidR="00C97099" w:rsidRPr="00296D4D">
        <w:rPr>
          <w:rFonts w:cs="Arial"/>
          <w:sz w:val="20"/>
        </w:rPr>
        <w:t xml:space="preserve">(where the applicant graduated from) and the performance of the candidate in key mathematics courses. </w:t>
      </w:r>
      <w:r w:rsidR="002A4F20" w:rsidRPr="00296D4D">
        <w:rPr>
          <w:rFonts w:cs="Arial"/>
          <w:sz w:val="20"/>
        </w:rPr>
        <w:t xml:space="preserve">Part of the problem is that we do not have a large pool of applicants, making the selection more difficult. We intend to increase our effort to make our program more visible through advertisements to other </w:t>
      </w:r>
      <w:r w:rsidR="00D33668" w:rsidRPr="00296D4D">
        <w:rPr>
          <w:rFonts w:cs="Arial"/>
          <w:sz w:val="20"/>
        </w:rPr>
        <w:t xml:space="preserve">mathematics undergraduate programs and through regional as well as national mathematics conferences with undergraduate students involvement. </w:t>
      </w:r>
      <w:r w:rsidR="00676747" w:rsidRPr="00296D4D">
        <w:rPr>
          <w:rFonts w:cs="Arial"/>
          <w:sz w:val="20"/>
        </w:rPr>
        <w:t xml:space="preserve">We would also like to add some TA support lines in the masters program (we currently have close to none) to make our program more competitive. </w:t>
      </w:r>
    </w:p>
    <w:p w14:paraId="0D19EA37" w14:textId="77777777" w:rsidR="00025564" w:rsidRPr="00296D4D" w:rsidRDefault="00586AAE" w:rsidP="00296D4D">
      <w:pPr>
        <w:spacing w:after="100" w:afterAutospacing="1" w:line="280" w:lineRule="exact"/>
        <w:jc w:val="both"/>
        <w:rPr>
          <w:rFonts w:cs="Arial"/>
          <w:szCs w:val="24"/>
          <w:u w:val="single"/>
        </w:rPr>
      </w:pPr>
      <w:r w:rsidRPr="00296D4D">
        <w:rPr>
          <w:rFonts w:cs="Arial"/>
          <w:b/>
          <w:szCs w:val="24"/>
        </w:rPr>
        <w:t>Doctoral Student Profile</w:t>
      </w:r>
    </w:p>
    <w:tbl>
      <w:tblPr>
        <w:tblW w:w="52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0"/>
        <w:gridCol w:w="1426"/>
        <w:gridCol w:w="808"/>
        <w:gridCol w:w="796"/>
        <w:gridCol w:w="796"/>
        <w:gridCol w:w="796"/>
        <w:gridCol w:w="796"/>
        <w:gridCol w:w="796"/>
        <w:gridCol w:w="796"/>
        <w:gridCol w:w="1069"/>
      </w:tblGrid>
      <w:tr w:rsidR="00586AAE" w:rsidRPr="001A279C" w14:paraId="75248027" w14:textId="77777777" w:rsidTr="00EF06D8">
        <w:tc>
          <w:tcPr>
            <w:tcW w:w="1757" w:type="pct"/>
            <w:gridSpan w:val="2"/>
            <w:shd w:val="clear" w:color="auto" w:fill="E6E6E6"/>
          </w:tcPr>
          <w:p w14:paraId="363B0B06" w14:textId="77777777" w:rsidR="00586AAE" w:rsidRPr="00296D4D" w:rsidRDefault="00586AAE" w:rsidP="00296D4D">
            <w:pPr>
              <w:spacing w:before="120" w:after="60" w:line="260" w:lineRule="exact"/>
              <w:jc w:val="both"/>
              <w:rPr>
                <w:rFonts w:cs="Arial"/>
                <w:b/>
                <w:bCs/>
                <w:sz w:val="20"/>
                <w:szCs w:val="26"/>
              </w:rPr>
            </w:pPr>
            <w:r w:rsidRPr="00296D4D">
              <w:rPr>
                <w:rFonts w:cs="Arial"/>
                <w:b/>
                <w:sz w:val="20"/>
              </w:rPr>
              <w:t>Doctoral programs</w:t>
            </w:r>
          </w:p>
        </w:tc>
        <w:tc>
          <w:tcPr>
            <w:tcW w:w="394" w:type="pct"/>
            <w:shd w:val="clear" w:color="auto" w:fill="CCCCCC"/>
            <w:vAlign w:val="center"/>
          </w:tcPr>
          <w:p w14:paraId="1222A882" w14:textId="77777777" w:rsidR="00586AAE" w:rsidRPr="00296D4D" w:rsidRDefault="00586AAE" w:rsidP="00296D4D">
            <w:pPr>
              <w:jc w:val="both"/>
              <w:rPr>
                <w:rFonts w:cs="Arial"/>
                <w:b/>
                <w:bCs/>
                <w:sz w:val="20"/>
                <w:szCs w:val="26"/>
              </w:rPr>
            </w:pPr>
            <w:r w:rsidRPr="00296D4D">
              <w:rPr>
                <w:rFonts w:cs="Arial"/>
                <w:b/>
                <w:sz w:val="20"/>
              </w:rPr>
              <w:t>2005-06</w:t>
            </w:r>
          </w:p>
        </w:tc>
        <w:tc>
          <w:tcPr>
            <w:tcW w:w="388" w:type="pct"/>
            <w:shd w:val="clear" w:color="auto" w:fill="CCCCCC"/>
          </w:tcPr>
          <w:p w14:paraId="56A72B63" w14:textId="77777777" w:rsidR="00586AAE" w:rsidRPr="00296D4D" w:rsidRDefault="00586AAE" w:rsidP="00296D4D">
            <w:pPr>
              <w:spacing w:before="120" w:after="60" w:line="260" w:lineRule="exact"/>
              <w:jc w:val="both"/>
              <w:rPr>
                <w:rFonts w:cs="Arial"/>
                <w:b/>
                <w:bCs/>
                <w:sz w:val="20"/>
                <w:szCs w:val="26"/>
              </w:rPr>
            </w:pPr>
            <w:r w:rsidRPr="00296D4D">
              <w:rPr>
                <w:rFonts w:cs="Arial"/>
                <w:b/>
                <w:sz w:val="20"/>
              </w:rPr>
              <w:t>2006-07</w:t>
            </w:r>
          </w:p>
        </w:tc>
        <w:tc>
          <w:tcPr>
            <w:tcW w:w="388" w:type="pct"/>
            <w:shd w:val="clear" w:color="auto" w:fill="CCCCCC"/>
          </w:tcPr>
          <w:p w14:paraId="66385C97" w14:textId="77777777" w:rsidR="00586AAE" w:rsidRPr="00296D4D" w:rsidRDefault="00586AAE" w:rsidP="00296D4D">
            <w:pPr>
              <w:spacing w:before="120" w:after="60" w:line="260" w:lineRule="exact"/>
              <w:jc w:val="both"/>
              <w:rPr>
                <w:rFonts w:cs="Arial"/>
                <w:b/>
                <w:bCs/>
                <w:sz w:val="20"/>
                <w:szCs w:val="26"/>
              </w:rPr>
            </w:pPr>
            <w:r w:rsidRPr="00296D4D">
              <w:rPr>
                <w:rFonts w:cs="Arial"/>
                <w:b/>
                <w:sz w:val="20"/>
              </w:rPr>
              <w:t>2007-08</w:t>
            </w:r>
          </w:p>
        </w:tc>
        <w:tc>
          <w:tcPr>
            <w:tcW w:w="388" w:type="pct"/>
            <w:shd w:val="clear" w:color="auto" w:fill="CCCCCC"/>
          </w:tcPr>
          <w:p w14:paraId="1B44EEB7" w14:textId="77777777" w:rsidR="00586AAE" w:rsidRPr="00296D4D" w:rsidRDefault="00586AAE" w:rsidP="00296D4D">
            <w:pPr>
              <w:spacing w:before="120" w:after="60" w:line="260" w:lineRule="exact"/>
              <w:jc w:val="both"/>
              <w:rPr>
                <w:rFonts w:cs="Arial"/>
                <w:b/>
                <w:bCs/>
                <w:sz w:val="20"/>
                <w:szCs w:val="26"/>
              </w:rPr>
            </w:pPr>
            <w:r w:rsidRPr="00296D4D">
              <w:rPr>
                <w:rFonts w:cs="Arial"/>
                <w:b/>
                <w:sz w:val="20"/>
              </w:rPr>
              <w:t>2008-09</w:t>
            </w:r>
          </w:p>
        </w:tc>
        <w:tc>
          <w:tcPr>
            <w:tcW w:w="388" w:type="pct"/>
            <w:shd w:val="clear" w:color="auto" w:fill="CCCCCC"/>
          </w:tcPr>
          <w:p w14:paraId="3E869E80" w14:textId="77777777" w:rsidR="00586AAE" w:rsidRPr="00296D4D" w:rsidRDefault="00586AAE" w:rsidP="00296D4D">
            <w:pPr>
              <w:spacing w:before="120" w:after="60" w:line="260" w:lineRule="exact"/>
              <w:jc w:val="both"/>
              <w:rPr>
                <w:rFonts w:cs="Arial"/>
                <w:b/>
                <w:bCs/>
                <w:sz w:val="20"/>
                <w:szCs w:val="26"/>
              </w:rPr>
            </w:pPr>
            <w:r w:rsidRPr="00296D4D">
              <w:rPr>
                <w:rFonts w:cs="Arial"/>
                <w:b/>
                <w:sz w:val="20"/>
              </w:rPr>
              <w:t>2009-10</w:t>
            </w:r>
          </w:p>
        </w:tc>
        <w:tc>
          <w:tcPr>
            <w:tcW w:w="388" w:type="pct"/>
            <w:shd w:val="clear" w:color="auto" w:fill="CCCCCC"/>
          </w:tcPr>
          <w:p w14:paraId="4D7B5AEF" w14:textId="77777777" w:rsidR="00586AAE" w:rsidRPr="00296D4D" w:rsidRDefault="00586AAE" w:rsidP="00296D4D">
            <w:pPr>
              <w:spacing w:before="120" w:after="60" w:line="260" w:lineRule="exact"/>
              <w:jc w:val="both"/>
              <w:rPr>
                <w:rFonts w:cs="Arial"/>
                <w:b/>
                <w:bCs/>
                <w:sz w:val="20"/>
                <w:szCs w:val="26"/>
              </w:rPr>
            </w:pPr>
            <w:r w:rsidRPr="00296D4D">
              <w:rPr>
                <w:rFonts w:cs="Arial"/>
                <w:b/>
                <w:sz w:val="20"/>
              </w:rPr>
              <w:t>2010-11</w:t>
            </w:r>
          </w:p>
        </w:tc>
        <w:tc>
          <w:tcPr>
            <w:tcW w:w="388" w:type="pct"/>
            <w:shd w:val="clear" w:color="auto" w:fill="CCCCCC"/>
          </w:tcPr>
          <w:p w14:paraId="105C52C7" w14:textId="77777777" w:rsidR="00586AAE" w:rsidRPr="00296D4D" w:rsidRDefault="00586AAE" w:rsidP="00296D4D">
            <w:pPr>
              <w:spacing w:before="120" w:after="60" w:line="260" w:lineRule="exact"/>
              <w:jc w:val="both"/>
              <w:rPr>
                <w:rFonts w:cs="Arial"/>
                <w:b/>
                <w:bCs/>
                <w:sz w:val="20"/>
                <w:szCs w:val="26"/>
              </w:rPr>
            </w:pPr>
            <w:r w:rsidRPr="00296D4D">
              <w:rPr>
                <w:rFonts w:cs="Arial"/>
                <w:b/>
                <w:sz w:val="20"/>
              </w:rPr>
              <w:t>2011-12</w:t>
            </w:r>
          </w:p>
        </w:tc>
        <w:tc>
          <w:tcPr>
            <w:tcW w:w="521" w:type="pct"/>
            <w:shd w:val="clear" w:color="auto" w:fill="CCCCCC"/>
          </w:tcPr>
          <w:p w14:paraId="40E04880" w14:textId="77777777" w:rsidR="00586AAE" w:rsidRPr="00296D4D" w:rsidRDefault="00586AAE" w:rsidP="00296D4D">
            <w:pPr>
              <w:spacing w:before="120" w:after="60"/>
              <w:ind w:right="-366"/>
              <w:jc w:val="both"/>
              <w:rPr>
                <w:rFonts w:cs="Arial"/>
                <w:b/>
                <w:bCs/>
                <w:sz w:val="20"/>
                <w:szCs w:val="26"/>
              </w:rPr>
            </w:pPr>
            <w:r w:rsidRPr="00296D4D">
              <w:rPr>
                <w:rFonts w:cs="Arial"/>
                <w:b/>
                <w:sz w:val="20"/>
              </w:rPr>
              <w:t>CLAS</w:t>
            </w:r>
          </w:p>
          <w:p w14:paraId="774A36C8" w14:textId="77777777" w:rsidR="00586AAE" w:rsidRPr="00296D4D" w:rsidRDefault="00DC6AD7" w:rsidP="00296D4D">
            <w:pPr>
              <w:spacing w:before="120" w:after="60"/>
              <w:ind w:right="-366"/>
              <w:jc w:val="both"/>
              <w:rPr>
                <w:rFonts w:cs="Arial"/>
                <w:b/>
                <w:bCs/>
                <w:sz w:val="20"/>
                <w:szCs w:val="26"/>
              </w:rPr>
            </w:pPr>
            <w:r w:rsidRPr="00296D4D">
              <w:rPr>
                <w:rFonts w:cs="Arial"/>
                <w:b/>
                <w:sz w:val="20"/>
              </w:rPr>
              <w:t>11</w:t>
            </w:r>
            <w:r w:rsidR="00586AAE" w:rsidRPr="00296D4D">
              <w:rPr>
                <w:rFonts w:cs="Arial"/>
                <w:b/>
                <w:sz w:val="20"/>
              </w:rPr>
              <w:t>-1</w:t>
            </w:r>
            <w:r w:rsidRPr="00296D4D">
              <w:rPr>
                <w:rFonts w:cs="Arial"/>
                <w:b/>
                <w:sz w:val="20"/>
              </w:rPr>
              <w:t>2</w:t>
            </w:r>
          </w:p>
        </w:tc>
      </w:tr>
      <w:tr w:rsidR="00DC6AD7" w:rsidRPr="001A279C" w14:paraId="6599058D" w14:textId="77777777" w:rsidTr="00EF06D8">
        <w:tc>
          <w:tcPr>
            <w:tcW w:w="1062" w:type="pct"/>
            <w:shd w:val="clear" w:color="auto" w:fill="E6E6E6"/>
          </w:tcPr>
          <w:p w14:paraId="14554EC8" w14:textId="77777777" w:rsidR="00DC6AD7" w:rsidRPr="00296D4D" w:rsidRDefault="00DC6AD7" w:rsidP="00296D4D">
            <w:pPr>
              <w:spacing w:beforeLines="40" w:before="96" w:afterLines="40" w:after="96"/>
              <w:jc w:val="both"/>
              <w:rPr>
                <w:rFonts w:cs="Arial"/>
                <w:b/>
                <w:bCs/>
                <w:sz w:val="20"/>
                <w:szCs w:val="26"/>
              </w:rPr>
            </w:pPr>
            <w:r w:rsidRPr="00296D4D">
              <w:rPr>
                <w:rFonts w:cs="Arial"/>
                <w:b/>
                <w:sz w:val="20"/>
              </w:rPr>
              <w:t>Total Fall headcount</w:t>
            </w:r>
          </w:p>
        </w:tc>
        <w:tc>
          <w:tcPr>
            <w:tcW w:w="695" w:type="pct"/>
          </w:tcPr>
          <w:p w14:paraId="27BC16D0" w14:textId="77777777" w:rsidR="00DC6AD7" w:rsidRPr="00296D4D" w:rsidRDefault="00DC6AD7" w:rsidP="00296D4D">
            <w:pPr>
              <w:spacing w:before="120" w:after="60" w:line="260" w:lineRule="exact"/>
              <w:jc w:val="both"/>
              <w:rPr>
                <w:rFonts w:cs="Arial"/>
                <w:sz w:val="20"/>
              </w:rPr>
            </w:pPr>
          </w:p>
        </w:tc>
        <w:tc>
          <w:tcPr>
            <w:tcW w:w="394" w:type="pct"/>
            <w:vAlign w:val="bottom"/>
          </w:tcPr>
          <w:p w14:paraId="75C40054"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37</w:t>
            </w:r>
          </w:p>
        </w:tc>
        <w:tc>
          <w:tcPr>
            <w:tcW w:w="388" w:type="pct"/>
            <w:vAlign w:val="bottom"/>
          </w:tcPr>
          <w:p w14:paraId="7B4D7D64"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46</w:t>
            </w:r>
          </w:p>
        </w:tc>
        <w:tc>
          <w:tcPr>
            <w:tcW w:w="388" w:type="pct"/>
            <w:vAlign w:val="bottom"/>
          </w:tcPr>
          <w:p w14:paraId="66D04E4D"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49</w:t>
            </w:r>
          </w:p>
        </w:tc>
        <w:tc>
          <w:tcPr>
            <w:tcW w:w="388" w:type="pct"/>
            <w:vAlign w:val="bottom"/>
          </w:tcPr>
          <w:p w14:paraId="6058CC3E"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47</w:t>
            </w:r>
          </w:p>
        </w:tc>
        <w:tc>
          <w:tcPr>
            <w:tcW w:w="388" w:type="pct"/>
            <w:vAlign w:val="bottom"/>
          </w:tcPr>
          <w:p w14:paraId="49A0526B"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51</w:t>
            </w:r>
          </w:p>
        </w:tc>
        <w:tc>
          <w:tcPr>
            <w:tcW w:w="388" w:type="pct"/>
            <w:vAlign w:val="bottom"/>
          </w:tcPr>
          <w:p w14:paraId="2686C24B"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53</w:t>
            </w:r>
          </w:p>
        </w:tc>
        <w:tc>
          <w:tcPr>
            <w:tcW w:w="388" w:type="pct"/>
            <w:vAlign w:val="bottom"/>
          </w:tcPr>
          <w:p w14:paraId="1AD86E8C"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46</w:t>
            </w:r>
          </w:p>
        </w:tc>
        <w:tc>
          <w:tcPr>
            <w:tcW w:w="521" w:type="pct"/>
            <w:vAlign w:val="bottom"/>
          </w:tcPr>
          <w:p w14:paraId="7C15A648" w14:textId="77777777" w:rsidR="00DC6AD7" w:rsidRPr="00296D4D" w:rsidRDefault="00DC6AD7" w:rsidP="00296D4D">
            <w:pPr>
              <w:jc w:val="both"/>
              <w:rPr>
                <w:rFonts w:eastAsia="Calibri" w:cs="Arial"/>
                <w:b/>
                <w:bCs/>
                <w:color w:val="000000"/>
                <w:sz w:val="20"/>
                <w:szCs w:val="26"/>
              </w:rPr>
            </w:pPr>
            <w:r w:rsidRPr="00296D4D">
              <w:rPr>
                <w:rFonts w:cs="Arial"/>
                <w:color w:val="1F497D"/>
                <w:sz w:val="20"/>
              </w:rPr>
              <w:t>251</w:t>
            </w:r>
          </w:p>
        </w:tc>
      </w:tr>
      <w:tr w:rsidR="00DC6AD7" w:rsidRPr="001A279C" w14:paraId="4FAE9EF0" w14:textId="77777777" w:rsidTr="00EF06D8">
        <w:tc>
          <w:tcPr>
            <w:tcW w:w="1062" w:type="pct"/>
            <w:shd w:val="clear" w:color="auto" w:fill="E6E6E6"/>
          </w:tcPr>
          <w:p w14:paraId="3A76D38E" w14:textId="77777777" w:rsidR="00DC6AD7" w:rsidRPr="00296D4D" w:rsidRDefault="00DC6AD7" w:rsidP="00296D4D">
            <w:pPr>
              <w:spacing w:beforeLines="40" w:before="96" w:afterLines="40" w:after="96"/>
              <w:jc w:val="both"/>
              <w:rPr>
                <w:rFonts w:cs="Arial"/>
                <w:b/>
                <w:bCs/>
                <w:sz w:val="20"/>
                <w:szCs w:val="26"/>
              </w:rPr>
            </w:pPr>
            <w:r w:rsidRPr="00296D4D">
              <w:rPr>
                <w:rFonts w:cs="Arial"/>
                <w:b/>
                <w:sz w:val="20"/>
              </w:rPr>
              <w:t>Degrees awarded</w:t>
            </w:r>
            <w:r w:rsidRPr="00296D4D">
              <w:rPr>
                <w:rFonts w:cs="Arial"/>
                <w:sz w:val="20"/>
                <w:vertAlign w:val="superscript"/>
              </w:rPr>
              <w:t>1</w:t>
            </w:r>
          </w:p>
        </w:tc>
        <w:tc>
          <w:tcPr>
            <w:tcW w:w="695" w:type="pct"/>
          </w:tcPr>
          <w:p w14:paraId="7B9EC68C" w14:textId="77777777" w:rsidR="00DC6AD7" w:rsidRPr="00296D4D" w:rsidRDefault="00DC6AD7" w:rsidP="00296D4D">
            <w:pPr>
              <w:spacing w:before="120" w:after="60" w:line="260" w:lineRule="exact"/>
              <w:jc w:val="both"/>
              <w:rPr>
                <w:rFonts w:cs="Arial"/>
                <w:sz w:val="20"/>
              </w:rPr>
            </w:pPr>
          </w:p>
        </w:tc>
        <w:tc>
          <w:tcPr>
            <w:tcW w:w="394" w:type="pct"/>
            <w:vAlign w:val="bottom"/>
          </w:tcPr>
          <w:p w14:paraId="1533F281" w14:textId="77777777" w:rsidR="00DC6AD7" w:rsidRPr="00296D4D" w:rsidRDefault="00DC6AD7" w:rsidP="00296D4D">
            <w:pPr>
              <w:jc w:val="both"/>
              <w:rPr>
                <w:rFonts w:eastAsia="Calibri" w:cs="Arial"/>
                <w:b/>
                <w:bCs/>
                <w:sz w:val="20"/>
                <w:szCs w:val="26"/>
              </w:rPr>
            </w:pPr>
            <w:r w:rsidRPr="00296D4D">
              <w:rPr>
                <w:rFonts w:cs="Arial"/>
                <w:sz w:val="20"/>
              </w:rPr>
              <w:t>5</w:t>
            </w:r>
          </w:p>
        </w:tc>
        <w:tc>
          <w:tcPr>
            <w:tcW w:w="388" w:type="pct"/>
            <w:vAlign w:val="bottom"/>
          </w:tcPr>
          <w:p w14:paraId="04EB0C45" w14:textId="77777777" w:rsidR="00DC6AD7" w:rsidRPr="00296D4D" w:rsidRDefault="00DC6AD7" w:rsidP="00296D4D">
            <w:pPr>
              <w:jc w:val="both"/>
              <w:rPr>
                <w:rFonts w:eastAsia="Calibri" w:cs="Arial"/>
                <w:b/>
                <w:bCs/>
                <w:sz w:val="20"/>
                <w:szCs w:val="26"/>
              </w:rPr>
            </w:pPr>
            <w:r w:rsidRPr="00296D4D">
              <w:rPr>
                <w:rFonts w:cs="Arial"/>
                <w:sz w:val="20"/>
              </w:rPr>
              <w:t>5</w:t>
            </w:r>
          </w:p>
        </w:tc>
        <w:tc>
          <w:tcPr>
            <w:tcW w:w="388" w:type="pct"/>
            <w:vAlign w:val="bottom"/>
          </w:tcPr>
          <w:p w14:paraId="48425888" w14:textId="77777777" w:rsidR="00DC6AD7" w:rsidRPr="00296D4D" w:rsidRDefault="00DC6AD7" w:rsidP="00296D4D">
            <w:pPr>
              <w:jc w:val="both"/>
              <w:rPr>
                <w:rFonts w:eastAsia="Calibri" w:cs="Arial"/>
                <w:b/>
                <w:bCs/>
                <w:sz w:val="20"/>
                <w:szCs w:val="26"/>
              </w:rPr>
            </w:pPr>
            <w:r w:rsidRPr="00296D4D">
              <w:rPr>
                <w:rFonts w:cs="Arial"/>
                <w:sz w:val="20"/>
              </w:rPr>
              <w:t>4</w:t>
            </w:r>
          </w:p>
        </w:tc>
        <w:tc>
          <w:tcPr>
            <w:tcW w:w="388" w:type="pct"/>
            <w:vAlign w:val="bottom"/>
          </w:tcPr>
          <w:p w14:paraId="344B2C5A" w14:textId="77777777" w:rsidR="00DC6AD7" w:rsidRPr="00296D4D" w:rsidRDefault="00DC6AD7" w:rsidP="00296D4D">
            <w:pPr>
              <w:jc w:val="both"/>
              <w:rPr>
                <w:rFonts w:eastAsia="Calibri" w:cs="Arial"/>
                <w:b/>
                <w:bCs/>
                <w:sz w:val="20"/>
                <w:szCs w:val="26"/>
              </w:rPr>
            </w:pPr>
            <w:r w:rsidRPr="00296D4D">
              <w:rPr>
                <w:rFonts w:cs="Arial"/>
                <w:sz w:val="20"/>
              </w:rPr>
              <w:t>5</w:t>
            </w:r>
          </w:p>
        </w:tc>
        <w:tc>
          <w:tcPr>
            <w:tcW w:w="388" w:type="pct"/>
            <w:vAlign w:val="bottom"/>
          </w:tcPr>
          <w:p w14:paraId="42F15575" w14:textId="77777777" w:rsidR="00DC6AD7" w:rsidRPr="00296D4D" w:rsidRDefault="00DC6AD7" w:rsidP="00296D4D">
            <w:pPr>
              <w:jc w:val="both"/>
              <w:rPr>
                <w:rFonts w:eastAsia="Calibri" w:cs="Arial"/>
                <w:b/>
                <w:bCs/>
                <w:sz w:val="20"/>
                <w:szCs w:val="26"/>
              </w:rPr>
            </w:pPr>
            <w:r w:rsidRPr="00296D4D">
              <w:rPr>
                <w:rFonts w:cs="Arial"/>
                <w:sz w:val="20"/>
              </w:rPr>
              <w:t>4</w:t>
            </w:r>
          </w:p>
        </w:tc>
        <w:tc>
          <w:tcPr>
            <w:tcW w:w="388" w:type="pct"/>
            <w:vAlign w:val="bottom"/>
          </w:tcPr>
          <w:p w14:paraId="3F683E66" w14:textId="77777777" w:rsidR="00DC6AD7" w:rsidRPr="00296D4D" w:rsidRDefault="00DC6AD7" w:rsidP="00296D4D">
            <w:pPr>
              <w:jc w:val="both"/>
              <w:rPr>
                <w:rFonts w:eastAsia="Calibri" w:cs="Arial"/>
                <w:b/>
                <w:bCs/>
                <w:sz w:val="20"/>
                <w:szCs w:val="26"/>
              </w:rPr>
            </w:pPr>
            <w:r w:rsidRPr="00296D4D">
              <w:rPr>
                <w:rFonts w:cs="Arial"/>
                <w:sz w:val="20"/>
              </w:rPr>
              <w:t>6</w:t>
            </w:r>
          </w:p>
        </w:tc>
        <w:tc>
          <w:tcPr>
            <w:tcW w:w="388" w:type="pct"/>
            <w:vAlign w:val="bottom"/>
          </w:tcPr>
          <w:p w14:paraId="1D2EA12E" w14:textId="77777777" w:rsidR="00DC6AD7" w:rsidRPr="00296D4D" w:rsidRDefault="00DC6AD7" w:rsidP="00296D4D">
            <w:pPr>
              <w:jc w:val="both"/>
              <w:rPr>
                <w:rFonts w:eastAsia="Calibri" w:cs="Arial"/>
                <w:b/>
                <w:bCs/>
                <w:sz w:val="20"/>
                <w:szCs w:val="26"/>
              </w:rPr>
            </w:pPr>
            <w:r w:rsidRPr="00296D4D">
              <w:rPr>
                <w:rFonts w:cs="Arial"/>
                <w:color w:val="1F497D"/>
                <w:sz w:val="20"/>
              </w:rPr>
              <w:t>10</w:t>
            </w:r>
          </w:p>
        </w:tc>
        <w:tc>
          <w:tcPr>
            <w:tcW w:w="521" w:type="pct"/>
            <w:vAlign w:val="bottom"/>
          </w:tcPr>
          <w:p w14:paraId="20EA1830" w14:textId="77777777" w:rsidR="00DC6AD7" w:rsidRPr="00296D4D" w:rsidRDefault="00DC6AD7" w:rsidP="00296D4D">
            <w:pPr>
              <w:jc w:val="both"/>
              <w:rPr>
                <w:rFonts w:eastAsia="Calibri" w:cs="Arial"/>
                <w:b/>
                <w:bCs/>
                <w:sz w:val="20"/>
                <w:szCs w:val="26"/>
              </w:rPr>
            </w:pPr>
            <w:r w:rsidRPr="00296D4D">
              <w:rPr>
                <w:rFonts w:cs="Arial"/>
                <w:color w:val="1F497D"/>
                <w:sz w:val="20"/>
              </w:rPr>
              <w:t>33</w:t>
            </w:r>
          </w:p>
        </w:tc>
      </w:tr>
      <w:tr w:rsidR="00DC6AD7" w:rsidRPr="001A279C" w14:paraId="27CA130C" w14:textId="77777777" w:rsidTr="00EF06D8">
        <w:tc>
          <w:tcPr>
            <w:tcW w:w="1062" w:type="pct"/>
            <w:shd w:val="clear" w:color="auto" w:fill="E6E6E6"/>
          </w:tcPr>
          <w:p w14:paraId="79142B2F" w14:textId="77777777" w:rsidR="00DC6AD7" w:rsidRPr="00296D4D" w:rsidRDefault="00DC6AD7" w:rsidP="00296D4D">
            <w:pPr>
              <w:spacing w:before="120" w:after="60" w:line="260" w:lineRule="exact"/>
              <w:jc w:val="both"/>
              <w:rPr>
                <w:rFonts w:cs="Arial"/>
                <w:b/>
                <w:bCs/>
                <w:sz w:val="20"/>
                <w:szCs w:val="26"/>
              </w:rPr>
            </w:pPr>
            <w:r w:rsidRPr="00296D4D">
              <w:rPr>
                <w:rFonts w:cs="Arial"/>
                <w:b/>
                <w:sz w:val="20"/>
              </w:rPr>
              <w:t>% women</w:t>
            </w:r>
          </w:p>
        </w:tc>
        <w:tc>
          <w:tcPr>
            <w:tcW w:w="695" w:type="pct"/>
          </w:tcPr>
          <w:p w14:paraId="15C9ADA7" w14:textId="77777777" w:rsidR="00DC6AD7" w:rsidRPr="00296D4D" w:rsidRDefault="00DC6AD7" w:rsidP="00296D4D">
            <w:pPr>
              <w:spacing w:before="120" w:after="60" w:line="260" w:lineRule="exact"/>
              <w:jc w:val="both"/>
              <w:rPr>
                <w:rFonts w:cs="Arial"/>
                <w:sz w:val="20"/>
              </w:rPr>
            </w:pPr>
          </w:p>
        </w:tc>
        <w:tc>
          <w:tcPr>
            <w:tcW w:w="394" w:type="pct"/>
            <w:vAlign w:val="bottom"/>
          </w:tcPr>
          <w:p w14:paraId="751791A4"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37.84</w:t>
            </w:r>
          </w:p>
        </w:tc>
        <w:tc>
          <w:tcPr>
            <w:tcW w:w="388" w:type="pct"/>
            <w:vAlign w:val="bottom"/>
          </w:tcPr>
          <w:p w14:paraId="243B46B4" w14:textId="77777777" w:rsidR="00DC6AD7" w:rsidRPr="00296D4D" w:rsidRDefault="00DC6AD7" w:rsidP="00296D4D">
            <w:pPr>
              <w:jc w:val="both"/>
              <w:rPr>
                <w:rFonts w:eastAsia="Calibri" w:cs="Arial"/>
                <w:color w:val="000000"/>
                <w:sz w:val="20"/>
              </w:rPr>
            </w:pPr>
            <w:r w:rsidRPr="00296D4D">
              <w:rPr>
                <w:rFonts w:cs="Arial"/>
                <w:color w:val="000000"/>
                <w:sz w:val="20"/>
              </w:rPr>
              <w:t>39.13</w:t>
            </w:r>
          </w:p>
        </w:tc>
        <w:tc>
          <w:tcPr>
            <w:tcW w:w="388" w:type="pct"/>
            <w:vAlign w:val="bottom"/>
          </w:tcPr>
          <w:p w14:paraId="11142044"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44.90</w:t>
            </w:r>
          </w:p>
        </w:tc>
        <w:tc>
          <w:tcPr>
            <w:tcW w:w="388" w:type="pct"/>
            <w:vAlign w:val="bottom"/>
          </w:tcPr>
          <w:p w14:paraId="4C267F02"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44.68</w:t>
            </w:r>
          </w:p>
        </w:tc>
        <w:tc>
          <w:tcPr>
            <w:tcW w:w="388" w:type="pct"/>
            <w:vAlign w:val="bottom"/>
          </w:tcPr>
          <w:p w14:paraId="7BE3534E"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37.25</w:t>
            </w:r>
          </w:p>
        </w:tc>
        <w:tc>
          <w:tcPr>
            <w:tcW w:w="388" w:type="pct"/>
            <w:vAlign w:val="bottom"/>
          </w:tcPr>
          <w:p w14:paraId="5AFFC089"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39.62</w:t>
            </w:r>
          </w:p>
        </w:tc>
        <w:tc>
          <w:tcPr>
            <w:tcW w:w="388" w:type="pct"/>
            <w:vAlign w:val="bottom"/>
          </w:tcPr>
          <w:p w14:paraId="208A2283"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36.96</w:t>
            </w:r>
          </w:p>
        </w:tc>
        <w:tc>
          <w:tcPr>
            <w:tcW w:w="521" w:type="pct"/>
            <w:vAlign w:val="bottom"/>
          </w:tcPr>
          <w:p w14:paraId="6E5AADCA" w14:textId="77777777" w:rsidR="00DC6AD7" w:rsidRPr="00296D4D" w:rsidRDefault="00DC6AD7" w:rsidP="00296D4D">
            <w:pPr>
              <w:jc w:val="both"/>
              <w:rPr>
                <w:rFonts w:eastAsia="Calibri" w:cs="Arial"/>
                <w:b/>
                <w:bCs/>
                <w:color w:val="000000"/>
                <w:sz w:val="20"/>
                <w:szCs w:val="26"/>
              </w:rPr>
            </w:pPr>
            <w:r w:rsidRPr="00296D4D">
              <w:rPr>
                <w:rFonts w:cs="Arial"/>
                <w:color w:val="1F497D"/>
                <w:sz w:val="20"/>
              </w:rPr>
              <w:t>49.40</w:t>
            </w:r>
          </w:p>
        </w:tc>
      </w:tr>
      <w:tr w:rsidR="00DC6AD7" w:rsidRPr="001A279C" w14:paraId="7394FF1E" w14:textId="77777777" w:rsidTr="00EF06D8">
        <w:tc>
          <w:tcPr>
            <w:tcW w:w="1062" w:type="pct"/>
            <w:vMerge w:val="restart"/>
            <w:shd w:val="clear" w:color="auto" w:fill="E6E6E6"/>
          </w:tcPr>
          <w:p w14:paraId="0E498629" w14:textId="77777777" w:rsidR="00DC6AD7" w:rsidRPr="00296D4D" w:rsidRDefault="00DC6AD7" w:rsidP="00296D4D">
            <w:pPr>
              <w:spacing w:before="120" w:after="60" w:line="260" w:lineRule="exact"/>
              <w:jc w:val="both"/>
              <w:rPr>
                <w:rFonts w:cs="Arial"/>
                <w:b/>
                <w:bCs/>
                <w:sz w:val="20"/>
                <w:szCs w:val="26"/>
              </w:rPr>
            </w:pPr>
            <w:r w:rsidRPr="00296D4D">
              <w:rPr>
                <w:rFonts w:cs="Arial"/>
                <w:b/>
                <w:sz w:val="20"/>
              </w:rPr>
              <w:t xml:space="preserve">% Ethnicity </w:t>
            </w:r>
          </w:p>
        </w:tc>
        <w:tc>
          <w:tcPr>
            <w:tcW w:w="695" w:type="pct"/>
          </w:tcPr>
          <w:p w14:paraId="35AC7B5B" w14:textId="77777777" w:rsidR="00DC6AD7" w:rsidRPr="00296D4D" w:rsidRDefault="00DC6AD7" w:rsidP="00296D4D">
            <w:pPr>
              <w:spacing w:before="120" w:after="60" w:line="260" w:lineRule="exact"/>
              <w:jc w:val="both"/>
              <w:rPr>
                <w:rFonts w:cs="Arial"/>
                <w:b/>
                <w:bCs/>
                <w:sz w:val="20"/>
                <w:szCs w:val="26"/>
              </w:rPr>
            </w:pPr>
            <w:r w:rsidRPr="00296D4D">
              <w:rPr>
                <w:rFonts w:cs="Arial"/>
                <w:sz w:val="20"/>
              </w:rPr>
              <w:t>Total</w:t>
            </w:r>
          </w:p>
        </w:tc>
        <w:tc>
          <w:tcPr>
            <w:tcW w:w="394" w:type="pct"/>
          </w:tcPr>
          <w:p w14:paraId="35052F32" w14:textId="77777777" w:rsidR="00DC6AD7" w:rsidRPr="00296D4D" w:rsidRDefault="00DC6AD7" w:rsidP="00296D4D">
            <w:pPr>
              <w:spacing w:before="120" w:after="60" w:line="260" w:lineRule="exact"/>
              <w:jc w:val="both"/>
              <w:rPr>
                <w:rFonts w:eastAsia="Calibri" w:cs="Arial"/>
                <w:sz w:val="20"/>
              </w:rPr>
            </w:pPr>
          </w:p>
        </w:tc>
        <w:tc>
          <w:tcPr>
            <w:tcW w:w="388" w:type="pct"/>
          </w:tcPr>
          <w:p w14:paraId="22F0628A" w14:textId="77777777" w:rsidR="00DC6AD7" w:rsidRPr="00296D4D" w:rsidRDefault="00DC6AD7" w:rsidP="00296D4D">
            <w:pPr>
              <w:spacing w:before="120" w:after="60" w:line="260" w:lineRule="exact"/>
              <w:jc w:val="both"/>
              <w:rPr>
                <w:rFonts w:eastAsia="Calibri" w:cs="Arial"/>
                <w:sz w:val="20"/>
              </w:rPr>
            </w:pPr>
          </w:p>
        </w:tc>
        <w:tc>
          <w:tcPr>
            <w:tcW w:w="388" w:type="pct"/>
          </w:tcPr>
          <w:p w14:paraId="7B0105A5" w14:textId="77777777" w:rsidR="00DC6AD7" w:rsidRPr="00296D4D" w:rsidRDefault="00DC6AD7" w:rsidP="00296D4D">
            <w:pPr>
              <w:spacing w:before="120" w:after="60" w:line="260" w:lineRule="exact"/>
              <w:jc w:val="both"/>
              <w:rPr>
                <w:rFonts w:eastAsia="Calibri" w:cs="Arial"/>
                <w:sz w:val="20"/>
              </w:rPr>
            </w:pPr>
          </w:p>
        </w:tc>
        <w:tc>
          <w:tcPr>
            <w:tcW w:w="388" w:type="pct"/>
          </w:tcPr>
          <w:p w14:paraId="71429003" w14:textId="77777777" w:rsidR="00DC6AD7" w:rsidRPr="00296D4D" w:rsidRDefault="00DC6AD7" w:rsidP="00296D4D">
            <w:pPr>
              <w:spacing w:before="120" w:after="60" w:line="260" w:lineRule="exact"/>
              <w:jc w:val="both"/>
              <w:rPr>
                <w:rFonts w:eastAsia="Calibri" w:cs="Arial"/>
                <w:sz w:val="20"/>
              </w:rPr>
            </w:pPr>
          </w:p>
        </w:tc>
        <w:tc>
          <w:tcPr>
            <w:tcW w:w="388" w:type="pct"/>
          </w:tcPr>
          <w:p w14:paraId="219BB3B6" w14:textId="77777777" w:rsidR="00DC6AD7" w:rsidRPr="00296D4D" w:rsidRDefault="00DC6AD7" w:rsidP="00296D4D">
            <w:pPr>
              <w:spacing w:before="120" w:after="60" w:line="260" w:lineRule="exact"/>
              <w:jc w:val="both"/>
              <w:rPr>
                <w:rFonts w:eastAsia="Calibri" w:cs="Arial"/>
                <w:sz w:val="20"/>
              </w:rPr>
            </w:pPr>
          </w:p>
        </w:tc>
        <w:tc>
          <w:tcPr>
            <w:tcW w:w="388" w:type="pct"/>
          </w:tcPr>
          <w:p w14:paraId="6D4A00E4" w14:textId="77777777" w:rsidR="00DC6AD7" w:rsidRPr="00296D4D" w:rsidRDefault="00DC6AD7" w:rsidP="00296D4D">
            <w:pPr>
              <w:spacing w:before="120" w:after="60" w:line="260" w:lineRule="exact"/>
              <w:jc w:val="both"/>
              <w:rPr>
                <w:rFonts w:eastAsia="Calibri" w:cs="Arial"/>
                <w:sz w:val="20"/>
              </w:rPr>
            </w:pPr>
          </w:p>
        </w:tc>
        <w:tc>
          <w:tcPr>
            <w:tcW w:w="388" w:type="pct"/>
          </w:tcPr>
          <w:p w14:paraId="4B11185F" w14:textId="77777777" w:rsidR="00DC6AD7" w:rsidRPr="00296D4D" w:rsidRDefault="00DC6AD7" w:rsidP="00296D4D">
            <w:pPr>
              <w:spacing w:before="120" w:after="60" w:line="260" w:lineRule="exact"/>
              <w:jc w:val="both"/>
              <w:rPr>
                <w:rFonts w:eastAsia="Calibri" w:cs="Arial"/>
                <w:sz w:val="20"/>
              </w:rPr>
            </w:pPr>
          </w:p>
        </w:tc>
        <w:tc>
          <w:tcPr>
            <w:tcW w:w="521" w:type="pct"/>
          </w:tcPr>
          <w:p w14:paraId="69E0E3EE" w14:textId="77777777" w:rsidR="00DC6AD7" w:rsidRPr="00296D4D" w:rsidRDefault="00DC6AD7" w:rsidP="00296D4D">
            <w:pPr>
              <w:spacing w:before="120" w:after="60" w:line="260" w:lineRule="exact"/>
              <w:jc w:val="both"/>
              <w:rPr>
                <w:rFonts w:eastAsia="Calibri" w:cs="Arial"/>
                <w:sz w:val="20"/>
              </w:rPr>
            </w:pPr>
          </w:p>
        </w:tc>
      </w:tr>
      <w:tr w:rsidR="00DC6AD7" w:rsidRPr="001A279C" w14:paraId="17E3F26F" w14:textId="77777777" w:rsidTr="00EF06D8">
        <w:tc>
          <w:tcPr>
            <w:tcW w:w="1062" w:type="pct"/>
            <w:vMerge/>
            <w:shd w:val="clear" w:color="auto" w:fill="E6E6E6"/>
          </w:tcPr>
          <w:p w14:paraId="360C240D" w14:textId="77777777" w:rsidR="00DC6AD7" w:rsidRPr="00296D4D" w:rsidRDefault="00DC6AD7" w:rsidP="00296D4D">
            <w:pPr>
              <w:spacing w:before="120" w:after="60" w:line="260" w:lineRule="exact"/>
              <w:jc w:val="both"/>
              <w:rPr>
                <w:rFonts w:cs="Arial"/>
                <w:b/>
                <w:sz w:val="20"/>
              </w:rPr>
            </w:pPr>
          </w:p>
        </w:tc>
        <w:tc>
          <w:tcPr>
            <w:tcW w:w="695" w:type="pct"/>
          </w:tcPr>
          <w:p w14:paraId="0ACFCDD5" w14:textId="77777777" w:rsidR="00DC6AD7" w:rsidRPr="00296D4D" w:rsidRDefault="00DC6AD7" w:rsidP="00296D4D">
            <w:pPr>
              <w:spacing w:before="120" w:after="60" w:line="260" w:lineRule="exact"/>
              <w:jc w:val="both"/>
              <w:rPr>
                <w:rFonts w:cs="Arial"/>
                <w:b/>
                <w:bCs/>
                <w:sz w:val="20"/>
                <w:szCs w:val="26"/>
              </w:rPr>
            </w:pPr>
            <w:r w:rsidRPr="00296D4D">
              <w:rPr>
                <w:rFonts w:cs="Arial"/>
                <w:sz w:val="20"/>
              </w:rPr>
              <w:t>American Indian</w:t>
            </w:r>
          </w:p>
        </w:tc>
        <w:tc>
          <w:tcPr>
            <w:tcW w:w="394" w:type="pct"/>
            <w:vAlign w:val="bottom"/>
          </w:tcPr>
          <w:p w14:paraId="61182650" w14:textId="77777777" w:rsidR="00DC6AD7" w:rsidRPr="00296D4D" w:rsidRDefault="00DC6AD7" w:rsidP="00296D4D">
            <w:pPr>
              <w:jc w:val="both"/>
              <w:rPr>
                <w:rFonts w:eastAsia="Calibri" w:cs="Arial"/>
                <w:color w:val="000000"/>
                <w:sz w:val="20"/>
              </w:rPr>
            </w:pPr>
            <w:r w:rsidRPr="00296D4D">
              <w:rPr>
                <w:rFonts w:cs="Arial"/>
                <w:color w:val="000000"/>
                <w:sz w:val="20"/>
              </w:rPr>
              <w:t>.00</w:t>
            </w:r>
          </w:p>
        </w:tc>
        <w:tc>
          <w:tcPr>
            <w:tcW w:w="388" w:type="pct"/>
            <w:vAlign w:val="bottom"/>
          </w:tcPr>
          <w:p w14:paraId="7682C544"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11D6CBB9"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78524228"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06C10374"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35AE23A0"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74998A96"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521" w:type="pct"/>
            <w:vAlign w:val="bottom"/>
          </w:tcPr>
          <w:p w14:paraId="4166980D" w14:textId="77777777" w:rsidR="00DC6AD7" w:rsidRPr="00296D4D" w:rsidRDefault="00DC6AD7" w:rsidP="00296D4D">
            <w:pPr>
              <w:jc w:val="both"/>
              <w:rPr>
                <w:rFonts w:eastAsia="Calibri" w:cs="Arial"/>
                <w:b/>
                <w:bCs/>
                <w:color w:val="000000"/>
                <w:sz w:val="20"/>
                <w:szCs w:val="26"/>
              </w:rPr>
            </w:pPr>
            <w:r w:rsidRPr="00296D4D">
              <w:rPr>
                <w:rFonts w:cs="Arial"/>
                <w:color w:val="1F497D"/>
                <w:sz w:val="20"/>
              </w:rPr>
              <w:t>.00</w:t>
            </w:r>
          </w:p>
        </w:tc>
      </w:tr>
      <w:tr w:rsidR="00DC6AD7" w:rsidRPr="001A279C" w14:paraId="6229CD62" w14:textId="77777777" w:rsidTr="00EF06D8">
        <w:tc>
          <w:tcPr>
            <w:tcW w:w="1062" w:type="pct"/>
            <w:vMerge/>
            <w:shd w:val="clear" w:color="auto" w:fill="E6E6E6"/>
          </w:tcPr>
          <w:p w14:paraId="1ED83949" w14:textId="77777777" w:rsidR="00DC6AD7" w:rsidRPr="00296D4D" w:rsidRDefault="00DC6AD7" w:rsidP="00296D4D">
            <w:pPr>
              <w:spacing w:before="120" w:after="60" w:line="260" w:lineRule="exact"/>
              <w:jc w:val="both"/>
              <w:rPr>
                <w:rFonts w:cs="Arial"/>
                <w:b/>
                <w:sz w:val="20"/>
              </w:rPr>
            </w:pPr>
          </w:p>
        </w:tc>
        <w:tc>
          <w:tcPr>
            <w:tcW w:w="695" w:type="pct"/>
          </w:tcPr>
          <w:p w14:paraId="681A5865" w14:textId="77777777" w:rsidR="00DC6AD7" w:rsidRPr="00296D4D" w:rsidRDefault="00DC6AD7" w:rsidP="00296D4D">
            <w:pPr>
              <w:spacing w:before="120" w:after="60" w:line="260" w:lineRule="exact"/>
              <w:jc w:val="both"/>
              <w:rPr>
                <w:rFonts w:cs="Arial"/>
                <w:b/>
                <w:bCs/>
                <w:sz w:val="20"/>
                <w:szCs w:val="26"/>
              </w:rPr>
            </w:pPr>
            <w:r w:rsidRPr="00296D4D">
              <w:rPr>
                <w:rFonts w:cs="Arial"/>
                <w:sz w:val="20"/>
              </w:rPr>
              <w:t>Asian American</w:t>
            </w:r>
          </w:p>
        </w:tc>
        <w:tc>
          <w:tcPr>
            <w:tcW w:w="394" w:type="pct"/>
            <w:vAlign w:val="bottom"/>
          </w:tcPr>
          <w:p w14:paraId="55BE0158"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2.70</w:t>
            </w:r>
          </w:p>
        </w:tc>
        <w:tc>
          <w:tcPr>
            <w:tcW w:w="388" w:type="pct"/>
            <w:vAlign w:val="bottom"/>
          </w:tcPr>
          <w:p w14:paraId="754660F6"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2802AEF6"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09FED4EF"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103B85D5"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1.96</w:t>
            </w:r>
          </w:p>
        </w:tc>
        <w:tc>
          <w:tcPr>
            <w:tcW w:w="388" w:type="pct"/>
            <w:vAlign w:val="bottom"/>
          </w:tcPr>
          <w:p w14:paraId="5689E7E9"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1.89</w:t>
            </w:r>
          </w:p>
        </w:tc>
        <w:tc>
          <w:tcPr>
            <w:tcW w:w="388" w:type="pct"/>
            <w:vAlign w:val="bottom"/>
          </w:tcPr>
          <w:p w14:paraId="0392C3F1"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6.52</w:t>
            </w:r>
          </w:p>
        </w:tc>
        <w:tc>
          <w:tcPr>
            <w:tcW w:w="521" w:type="pct"/>
            <w:vAlign w:val="bottom"/>
          </w:tcPr>
          <w:p w14:paraId="3073B66A" w14:textId="77777777" w:rsidR="00DC6AD7" w:rsidRPr="00296D4D" w:rsidRDefault="00DC6AD7" w:rsidP="00296D4D">
            <w:pPr>
              <w:jc w:val="both"/>
              <w:rPr>
                <w:rFonts w:eastAsia="Calibri" w:cs="Arial"/>
                <w:b/>
                <w:bCs/>
                <w:color w:val="000000"/>
                <w:sz w:val="20"/>
                <w:szCs w:val="26"/>
              </w:rPr>
            </w:pPr>
            <w:r w:rsidRPr="00296D4D">
              <w:rPr>
                <w:rFonts w:cs="Arial"/>
                <w:color w:val="1F497D"/>
                <w:sz w:val="20"/>
              </w:rPr>
              <w:t>3.59</w:t>
            </w:r>
          </w:p>
        </w:tc>
      </w:tr>
      <w:tr w:rsidR="00DC6AD7" w:rsidRPr="001A279C" w14:paraId="0F196C24" w14:textId="77777777" w:rsidTr="00EF06D8">
        <w:tc>
          <w:tcPr>
            <w:tcW w:w="1062" w:type="pct"/>
            <w:vMerge/>
            <w:shd w:val="clear" w:color="auto" w:fill="E6E6E6"/>
          </w:tcPr>
          <w:p w14:paraId="78B91060" w14:textId="77777777" w:rsidR="00DC6AD7" w:rsidRPr="00296D4D" w:rsidRDefault="00DC6AD7" w:rsidP="00296D4D">
            <w:pPr>
              <w:spacing w:before="120" w:after="60" w:line="260" w:lineRule="exact"/>
              <w:jc w:val="both"/>
              <w:rPr>
                <w:rFonts w:cs="Arial"/>
                <w:b/>
                <w:sz w:val="20"/>
              </w:rPr>
            </w:pPr>
          </w:p>
        </w:tc>
        <w:tc>
          <w:tcPr>
            <w:tcW w:w="695" w:type="pct"/>
          </w:tcPr>
          <w:p w14:paraId="6EB622AA" w14:textId="77777777" w:rsidR="00DC6AD7" w:rsidRPr="00296D4D" w:rsidRDefault="00DC6AD7" w:rsidP="00296D4D">
            <w:pPr>
              <w:spacing w:before="120" w:after="60" w:line="260" w:lineRule="exact"/>
              <w:jc w:val="both"/>
              <w:rPr>
                <w:rFonts w:cs="Arial"/>
                <w:b/>
                <w:bCs/>
                <w:sz w:val="20"/>
                <w:szCs w:val="26"/>
              </w:rPr>
            </w:pPr>
            <w:r w:rsidRPr="00296D4D">
              <w:rPr>
                <w:rFonts w:cs="Arial"/>
                <w:sz w:val="20"/>
              </w:rPr>
              <w:t>African American</w:t>
            </w:r>
          </w:p>
        </w:tc>
        <w:tc>
          <w:tcPr>
            <w:tcW w:w="394" w:type="pct"/>
            <w:vAlign w:val="bottom"/>
          </w:tcPr>
          <w:p w14:paraId="5C5CD442"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8.11</w:t>
            </w:r>
          </w:p>
        </w:tc>
        <w:tc>
          <w:tcPr>
            <w:tcW w:w="388" w:type="pct"/>
            <w:vAlign w:val="bottom"/>
          </w:tcPr>
          <w:p w14:paraId="7047D598"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2.17</w:t>
            </w:r>
          </w:p>
        </w:tc>
        <w:tc>
          <w:tcPr>
            <w:tcW w:w="388" w:type="pct"/>
            <w:vAlign w:val="bottom"/>
          </w:tcPr>
          <w:p w14:paraId="0EDA1E75"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4.08</w:t>
            </w:r>
          </w:p>
        </w:tc>
        <w:tc>
          <w:tcPr>
            <w:tcW w:w="388" w:type="pct"/>
            <w:vAlign w:val="bottom"/>
          </w:tcPr>
          <w:p w14:paraId="60CF3A41"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8.51</w:t>
            </w:r>
          </w:p>
        </w:tc>
        <w:tc>
          <w:tcPr>
            <w:tcW w:w="388" w:type="pct"/>
            <w:vAlign w:val="bottom"/>
          </w:tcPr>
          <w:p w14:paraId="08FAC1F5"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7.84</w:t>
            </w:r>
          </w:p>
        </w:tc>
        <w:tc>
          <w:tcPr>
            <w:tcW w:w="388" w:type="pct"/>
            <w:vAlign w:val="bottom"/>
          </w:tcPr>
          <w:p w14:paraId="16EF8E87"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9.43</w:t>
            </w:r>
          </w:p>
        </w:tc>
        <w:tc>
          <w:tcPr>
            <w:tcW w:w="388" w:type="pct"/>
            <w:vAlign w:val="bottom"/>
          </w:tcPr>
          <w:p w14:paraId="7F3B7F32"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6.52</w:t>
            </w:r>
          </w:p>
        </w:tc>
        <w:tc>
          <w:tcPr>
            <w:tcW w:w="521" w:type="pct"/>
            <w:vAlign w:val="bottom"/>
          </w:tcPr>
          <w:p w14:paraId="288B9D2C" w14:textId="77777777" w:rsidR="00DC6AD7" w:rsidRPr="00296D4D" w:rsidRDefault="00DC6AD7" w:rsidP="00296D4D">
            <w:pPr>
              <w:jc w:val="both"/>
              <w:rPr>
                <w:rFonts w:eastAsia="Calibri" w:cs="Arial"/>
                <w:b/>
                <w:bCs/>
                <w:color w:val="000000"/>
                <w:sz w:val="20"/>
                <w:szCs w:val="26"/>
              </w:rPr>
            </w:pPr>
            <w:r w:rsidRPr="00296D4D">
              <w:rPr>
                <w:rFonts w:cs="Arial"/>
                <w:color w:val="1F497D"/>
                <w:sz w:val="20"/>
              </w:rPr>
              <w:t>6.37</w:t>
            </w:r>
          </w:p>
        </w:tc>
      </w:tr>
      <w:tr w:rsidR="00DC6AD7" w:rsidRPr="001A279C" w14:paraId="59ACCAA9" w14:textId="77777777" w:rsidTr="00EF06D8">
        <w:tc>
          <w:tcPr>
            <w:tcW w:w="1062" w:type="pct"/>
            <w:vMerge/>
            <w:shd w:val="clear" w:color="auto" w:fill="E6E6E6"/>
          </w:tcPr>
          <w:p w14:paraId="5D565BAC" w14:textId="77777777" w:rsidR="00DC6AD7" w:rsidRPr="00296D4D" w:rsidRDefault="00DC6AD7" w:rsidP="00296D4D">
            <w:pPr>
              <w:spacing w:before="120" w:after="60" w:line="260" w:lineRule="exact"/>
              <w:jc w:val="both"/>
              <w:rPr>
                <w:rFonts w:cs="Arial"/>
                <w:b/>
                <w:sz w:val="20"/>
              </w:rPr>
            </w:pPr>
          </w:p>
        </w:tc>
        <w:tc>
          <w:tcPr>
            <w:tcW w:w="695" w:type="pct"/>
          </w:tcPr>
          <w:p w14:paraId="5507B0F9" w14:textId="77777777" w:rsidR="00DC6AD7" w:rsidRPr="00296D4D" w:rsidRDefault="00DC6AD7" w:rsidP="00296D4D">
            <w:pPr>
              <w:spacing w:before="120" w:after="60" w:line="260" w:lineRule="exact"/>
              <w:jc w:val="both"/>
              <w:rPr>
                <w:rFonts w:cs="Arial"/>
                <w:b/>
                <w:bCs/>
                <w:sz w:val="20"/>
                <w:szCs w:val="26"/>
              </w:rPr>
            </w:pPr>
            <w:r w:rsidRPr="00296D4D">
              <w:rPr>
                <w:rFonts w:cs="Arial"/>
                <w:sz w:val="20"/>
              </w:rPr>
              <w:t>Hispanic</w:t>
            </w:r>
          </w:p>
        </w:tc>
        <w:tc>
          <w:tcPr>
            <w:tcW w:w="394" w:type="pct"/>
            <w:vAlign w:val="bottom"/>
          </w:tcPr>
          <w:p w14:paraId="231D11FB"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2D4795A3"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2E4464AF"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10D75895"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306DF8CA"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05EE1AC1"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1A850886"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2.17</w:t>
            </w:r>
          </w:p>
        </w:tc>
        <w:tc>
          <w:tcPr>
            <w:tcW w:w="521" w:type="pct"/>
            <w:vAlign w:val="bottom"/>
          </w:tcPr>
          <w:p w14:paraId="7CA4CF2C" w14:textId="77777777" w:rsidR="00DC6AD7" w:rsidRPr="00296D4D" w:rsidRDefault="00DC6AD7" w:rsidP="00296D4D">
            <w:pPr>
              <w:jc w:val="both"/>
              <w:rPr>
                <w:rFonts w:eastAsia="Calibri" w:cs="Arial"/>
                <w:b/>
                <w:bCs/>
                <w:color w:val="000000"/>
                <w:sz w:val="20"/>
                <w:szCs w:val="26"/>
              </w:rPr>
            </w:pPr>
            <w:r w:rsidRPr="00296D4D">
              <w:rPr>
                <w:rFonts w:cs="Arial"/>
                <w:color w:val="1F497D"/>
                <w:sz w:val="20"/>
              </w:rPr>
              <w:t>1.99</w:t>
            </w:r>
          </w:p>
        </w:tc>
      </w:tr>
      <w:tr w:rsidR="00DC6AD7" w:rsidRPr="001A279C" w14:paraId="5926C811" w14:textId="77777777" w:rsidTr="00EF06D8">
        <w:tc>
          <w:tcPr>
            <w:tcW w:w="1062" w:type="pct"/>
            <w:vMerge/>
            <w:shd w:val="clear" w:color="auto" w:fill="E6E6E6"/>
          </w:tcPr>
          <w:p w14:paraId="54E7A303" w14:textId="77777777" w:rsidR="00DC6AD7" w:rsidRPr="00296D4D" w:rsidRDefault="00DC6AD7" w:rsidP="00296D4D">
            <w:pPr>
              <w:spacing w:before="120" w:after="60" w:line="260" w:lineRule="exact"/>
              <w:jc w:val="both"/>
              <w:rPr>
                <w:rFonts w:cs="Arial"/>
                <w:b/>
                <w:sz w:val="20"/>
              </w:rPr>
            </w:pPr>
          </w:p>
        </w:tc>
        <w:tc>
          <w:tcPr>
            <w:tcW w:w="695" w:type="pct"/>
          </w:tcPr>
          <w:p w14:paraId="5565A053" w14:textId="77777777" w:rsidR="00DC6AD7" w:rsidRPr="00296D4D" w:rsidRDefault="00DC6AD7" w:rsidP="00296D4D">
            <w:pPr>
              <w:spacing w:before="120" w:after="60" w:line="260" w:lineRule="exact"/>
              <w:jc w:val="both"/>
              <w:rPr>
                <w:rFonts w:cs="Arial"/>
                <w:b/>
                <w:bCs/>
                <w:sz w:val="20"/>
                <w:szCs w:val="26"/>
              </w:rPr>
            </w:pPr>
            <w:r w:rsidRPr="00296D4D">
              <w:rPr>
                <w:rFonts w:cs="Arial"/>
                <w:sz w:val="20"/>
              </w:rPr>
              <w:t>White</w:t>
            </w:r>
          </w:p>
        </w:tc>
        <w:tc>
          <w:tcPr>
            <w:tcW w:w="394" w:type="pct"/>
            <w:vAlign w:val="bottom"/>
          </w:tcPr>
          <w:p w14:paraId="36C4821F"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21.62</w:t>
            </w:r>
          </w:p>
        </w:tc>
        <w:tc>
          <w:tcPr>
            <w:tcW w:w="388" w:type="pct"/>
            <w:vAlign w:val="bottom"/>
          </w:tcPr>
          <w:p w14:paraId="2BC09D4E"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28.26</w:t>
            </w:r>
          </w:p>
        </w:tc>
        <w:tc>
          <w:tcPr>
            <w:tcW w:w="388" w:type="pct"/>
            <w:vAlign w:val="bottom"/>
          </w:tcPr>
          <w:p w14:paraId="175F7C1A"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30.61</w:t>
            </w:r>
          </w:p>
        </w:tc>
        <w:tc>
          <w:tcPr>
            <w:tcW w:w="388" w:type="pct"/>
            <w:vAlign w:val="bottom"/>
          </w:tcPr>
          <w:p w14:paraId="45289EDA"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34.04</w:t>
            </w:r>
          </w:p>
        </w:tc>
        <w:tc>
          <w:tcPr>
            <w:tcW w:w="388" w:type="pct"/>
            <w:vAlign w:val="bottom"/>
          </w:tcPr>
          <w:p w14:paraId="4262EDE2"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27.45</w:t>
            </w:r>
          </w:p>
        </w:tc>
        <w:tc>
          <w:tcPr>
            <w:tcW w:w="388" w:type="pct"/>
            <w:vAlign w:val="bottom"/>
          </w:tcPr>
          <w:p w14:paraId="684CC506"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24.53</w:t>
            </w:r>
          </w:p>
        </w:tc>
        <w:tc>
          <w:tcPr>
            <w:tcW w:w="388" w:type="pct"/>
            <w:vAlign w:val="bottom"/>
          </w:tcPr>
          <w:p w14:paraId="642F73C9"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21.74</w:t>
            </w:r>
          </w:p>
        </w:tc>
        <w:tc>
          <w:tcPr>
            <w:tcW w:w="521" w:type="pct"/>
            <w:vAlign w:val="bottom"/>
          </w:tcPr>
          <w:p w14:paraId="0B79C27C" w14:textId="77777777" w:rsidR="00DC6AD7" w:rsidRPr="00296D4D" w:rsidRDefault="00DC6AD7" w:rsidP="00296D4D">
            <w:pPr>
              <w:jc w:val="both"/>
              <w:rPr>
                <w:rFonts w:eastAsia="Calibri" w:cs="Arial"/>
                <w:b/>
                <w:bCs/>
                <w:color w:val="000000"/>
                <w:sz w:val="20"/>
                <w:szCs w:val="26"/>
              </w:rPr>
            </w:pPr>
            <w:r w:rsidRPr="00296D4D">
              <w:rPr>
                <w:rFonts w:cs="Arial"/>
                <w:color w:val="1F497D"/>
                <w:sz w:val="20"/>
              </w:rPr>
              <w:t>49.80</w:t>
            </w:r>
          </w:p>
        </w:tc>
      </w:tr>
      <w:tr w:rsidR="00DC6AD7" w:rsidRPr="001A279C" w14:paraId="2B361822" w14:textId="77777777" w:rsidTr="00EF06D8">
        <w:tc>
          <w:tcPr>
            <w:tcW w:w="1062" w:type="pct"/>
            <w:vMerge/>
            <w:shd w:val="clear" w:color="auto" w:fill="E6E6E6"/>
          </w:tcPr>
          <w:p w14:paraId="3FD616C8" w14:textId="77777777" w:rsidR="00DC6AD7" w:rsidRPr="00296D4D" w:rsidRDefault="00DC6AD7" w:rsidP="00296D4D">
            <w:pPr>
              <w:spacing w:before="120" w:after="60" w:line="260" w:lineRule="exact"/>
              <w:jc w:val="both"/>
              <w:rPr>
                <w:rFonts w:cs="Arial"/>
                <w:b/>
                <w:sz w:val="20"/>
                <w:highlight w:val="yellow"/>
              </w:rPr>
            </w:pPr>
          </w:p>
        </w:tc>
        <w:tc>
          <w:tcPr>
            <w:tcW w:w="695" w:type="pct"/>
          </w:tcPr>
          <w:p w14:paraId="1334D1FF" w14:textId="77777777" w:rsidR="00DC6AD7" w:rsidRPr="00296D4D" w:rsidRDefault="00DC6AD7" w:rsidP="00296D4D">
            <w:pPr>
              <w:spacing w:before="120" w:after="60" w:line="260" w:lineRule="exact"/>
              <w:jc w:val="both"/>
              <w:rPr>
                <w:rFonts w:cs="Arial"/>
                <w:b/>
                <w:bCs/>
                <w:sz w:val="20"/>
                <w:szCs w:val="26"/>
                <w:highlight w:val="yellow"/>
              </w:rPr>
            </w:pPr>
            <w:r w:rsidRPr="00296D4D">
              <w:rPr>
                <w:rFonts w:cs="Arial"/>
                <w:sz w:val="20"/>
              </w:rPr>
              <w:t>Unknown</w:t>
            </w:r>
          </w:p>
        </w:tc>
        <w:tc>
          <w:tcPr>
            <w:tcW w:w="394" w:type="pct"/>
            <w:vAlign w:val="bottom"/>
          </w:tcPr>
          <w:p w14:paraId="6C68E738"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0F7B4968"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07BBCA37"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4A4952A2"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.00</w:t>
            </w:r>
          </w:p>
        </w:tc>
        <w:tc>
          <w:tcPr>
            <w:tcW w:w="388" w:type="pct"/>
            <w:vAlign w:val="bottom"/>
          </w:tcPr>
          <w:p w14:paraId="79F3E298"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7.84</w:t>
            </w:r>
          </w:p>
        </w:tc>
        <w:tc>
          <w:tcPr>
            <w:tcW w:w="388" w:type="pct"/>
            <w:vAlign w:val="bottom"/>
          </w:tcPr>
          <w:p w14:paraId="1C48E7F1"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3.77</w:t>
            </w:r>
          </w:p>
        </w:tc>
        <w:tc>
          <w:tcPr>
            <w:tcW w:w="388" w:type="pct"/>
            <w:vAlign w:val="bottom"/>
          </w:tcPr>
          <w:p w14:paraId="33F6D2CE"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4.35</w:t>
            </w:r>
          </w:p>
        </w:tc>
        <w:tc>
          <w:tcPr>
            <w:tcW w:w="521" w:type="pct"/>
            <w:vAlign w:val="bottom"/>
          </w:tcPr>
          <w:p w14:paraId="1F0202E7" w14:textId="77777777" w:rsidR="00DC6AD7" w:rsidRPr="00296D4D" w:rsidRDefault="00DC6AD7" w:rsidP="00296D4D">
            <w:pPr>
              <w:jc w:val="both"/>
              <w:rPr>
                <w:rFonts w:eastAsia="Calibri" w:cs="Arial"/>
                <w:b/>
                <w:bCs/>
                <w:color w:val="000000"/>
                <w:sz w:val="20"/>
                <w:szCs w:val="26"/>
              </w:rPr>
            </w:pPr>
            <w:r w:rsidRPr="00296D4D">
              <w:rPr>
                <w:rFonts w:cs="Arial"/>
                <w:color w:val="1F497D"/>
                <w:sz w:val="20"/>
              </w:rPr>
              <w:t>2.39</w:t>
            </w:r>
          </w:p>
        </w:tc>
      </w:tr>
      <w:tr w:rsidR="00DC6AD7" w:rsidRPr="001A279C" w14:paraId="3C61C84A" w14:textId="77777777" w:rsidTr="00EF06D8">
        <w:tc>
          <w:tcPr>
            <w:tcW w:w="1062" w:type="pct"/>
            <w:shd w:val="clear" w:color="auto" w:fill="E6E6E6"/>
          </w:tcPr>
          <w:p w14:paraId="55489D60" w14:textId="77777777" w:rsidR="00DC6AD7" w:rsidRPr="00296D4D" w:rsidRDefault="00DC6AD7" w:rsidP="00296D4D">
            <w:pPr>
              <w:spacing w:before="120" w:after="60" w:line="260" w:lineRule="exact"/>
              <w:jc w:val="both"/>
              <w:rPr>
                <w:rFonts w:cs="Arial"/>
                <w:b/>
                <w:bCs/>
                <w:sz w:val="20"/>
                <w:szCs w:val="26"/>
              </w:rPr>
            </w:pPr>
            <w:r w:rsidRPr="00296D4D">
              <w:rPr>
                <w:rFonts w:cs="Arial"/>
                <w:b/>
                <w:sz w:val="20"/>
              </w:rPr>
              <w:t>% International</w:t>
            </w:r>
          </w:p>
        </w:tc>
        <w:tc>
          <w:tcPr>
            <w:tcW w:w="695" w:type="pct"/>
          </w:tcPr>
          <w:p w14:paraId="5DCA6196" w14:textId="77777777" w:rsidR="00DC6AD7" w:rsidRPr="00296D4D" w:rsidRDefault="00DC6AD7" w:rsidP="00296D4D">
            <w:pPr>
              <w:spacing w:before="120" w:after="60" w:line="260" w:lineRule="exact"/>
              <w:jc w:val="both"/>
              <w:rPr>
                <w:rFonts w:cs="Arial"/>
                <w:sz w:val="20"/>
              </w:rPr>
            </w:pPr>
          </w:p>
        </w:tc>
        <w:tc>
          <w:tcPr>
            <w:tcW w:w="394" w:type="pct"/>
            <w:vAlign w:val="bottom"/>
          </w:tcPr>
          <w:p w14:paraId="380E9F0B"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67.57</w:t>
            </w:r>
          </w:p>
        </w:tc>
        <w:tc>
          <w:tcPr>
            <w:tcW w:w="388" w:type="pct"/>
            <w:vAlign w:val="bottom"/>
          </w:tcPr>
          <w:p w14:paraId="23F843E3"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69.57</w:t>
            </w:r>
          </w:p>
        </w:tc>
        <w:tc>
          <w:tcPr>
            <w:tcW w:w="388" w:type="pct"/>
            <w:vAlign w:val="bottom"/>
          </w:tcPr>
          <w:p w14:paraId="06511B9B"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65.31</w:t>
            </w:r>
          </w:p>
        </w:tc>
        <w:tc>
          <w:tcPr>
            <w:tcW w:w="388" w:type="pct"/>
            <w:vAlign w:val="bottom"/>
          </w:tcPr>
          <w:p w14:paraId="709CCF5D"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57.45</w:t>
            </w:r>
          </w:p>
        </w:tc>
        <w:tc>
          <w:tcPr>
            <w:tcW w:w="388" w:type="pct"/>
            <w:vAlign w:val="bottom"/>
          </w:tcPr>
          <w:p w14:paraId="4ACC1C9E"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54.90</w:t>
            </w:r>
          </w:p>
        </w:tc>
        <w:tc>
          <w:tcPr>
            <w:tcW w:w="388" w:type="pct"/>
            <w:vAlign w:val="bottom"/>
          </w:tcPr>
          <w:p w14:paraId="1372C0BA"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60.38</w:t>
            </w:r>
          </w:p>
        </w:tc>
        <w:tc>
          <w:tcPr>
            <w:tcW w:w="388" w:type="pct"/>
            <w:vAlign w:val="bottom"/>
          </w:tcPr>
          <w:p w14:paraId="3458658E"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58.70</w:t>
            </w:r>
          </w:p>
        </w:tc>
        <w:tc>
          <w:tcPr>
            <w:tcW w:w="521" w:type="pct"/>
            <w:vAlign w:val="bottom"/>
          </w:tcPr>
          <w:p w14:paraId="3E3CC517" w14:textId="77777777" w:rsidR="00DC6AD7" w:rsidRPr="00296D4D" w:rsidRDefault="00DC6AD7" w:rsidP="00296D4D">
            <w:pPr>
              <w:jc w:val="both"/>
              <w:rPr>
                <w:rFonts w:eastAsia="Calibri" w:cs="Arial"/>
                <w:b/>
                <w:bCs/>
                <w:color w:val="000000"/>
                <w:sz w:val="20"/>
                <w:szCs w:val="26"/>
              </w:rPr>
            </w:pPr>
            <w:r w:rsidRPr="00296D4D">
              <w:rPr>
                <w:rFonts w:cs="Arial"/>
                <w:color w:val="1F497D"/>
                <w:sz w:val="20"/>
              </w:rPr>
              <w:t>34.66</w:t>
            </w:r>
          </w:p>
        </w:tc>
      </w:tr>
      <w:tr w:rsidR="00DC6AD7" w:rsidRPr="001A279C" w14:paraId="5564486A" w14:textId="77777777" w:rsidTr="00EF06D8">
        <w:tc>
          <w:tcPr>
            <w:tcW w:w="1062" w:type="pct"/>
            <w:shd w:val="clear" w:color="auto" w:fill="E6E6E6"/>
          </w:tcPr>
          <w:p w14:paraId="0E4D9CEC" w14:textId="77777777" w:rsidR="00DC6AD7" w:rsidRPr="00296D4D" w:rsidRDefault="00DC6AD7" w:rsidP="00296D4D">
            <w:pPr>
              <w:spacing w:before="120" w:after="60" w:line="260" w:lineRule="exact"/>
              <w:jc w:val="both"/>
              <w:rPr>
                <w:rFonts w:cs="Arial"/>
                <w:b/>
                <w:bCs/>
                <w:sz w:val="20"/>
                <w:szCs w:val="26"/>
              </w:rPr>
            </w:pPr>
            <w:r w:rsidRPr="00296D4D">
              <w:rPr>
                <w:rFonts w:cs="Arial"/>
                <w:b/>
                <w:sz w:val="20"/>
              </w:rPr>
              <w:t xml:space="preserve">% Part-time                       </w:t>
            </w:r>
          </w:p>
        </w:tc>
        <w:tc>
          <w:tcPr>
            <w:tcW w:w="695" w:type="pct"/>
          </w:tcPr>
          <w:p w14:paraId="5289BBA3" w14:textId="77777777" w:rsidR="00DC6AD7" w:rsidRPr="00296D4D" w:rsidRDefault="00DC6AD7" w:rsidP="00296D4D">
            <w:pPr>
              <w:spacing w:before="120" w:after="60" w:line="260" w:lineRule="exact"/>
              <w:jc w:val="both"/>
              <w:rPr>
                <w:rFonts w:cs="Arial"/>
                <w:sz w:val="20"/>
              </w:rPr>
            </w:pPr>
          </w:p>
        </w:tc>
        <w:tc>
          <w:tcPr>
            <w:tcW w:w="394" w:type="pct"/>
            <w:vAlign w:val="bottom"/>
          </w:tcPr>
          <w:p w14:paraId="08F03502"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59.46</w:t>
            </w:r>
          </w:p>
        </w:tc>
        <w:tc>
          <w:tcPr>
            <w:tcW w:w="388" w:type="pct"/>
            <w:vAlign w:val="bottom"/>
          </w:tcPr>
          <w:p w14:paraId="022E4A93"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52.17</w:t>
            </w:r>
          </w:p>
        </w:tc>
        <w:tc>
          <w:tcPr>
            <w:tcW w:w="388" w:type="pct"/>
            <w:vAlign w:val="bottom"/>
          </w:tcPr>
          <w:p w14:paraId="44EF8966"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34.69</w:t>
            </w:r>
          </w:p>
        </w:tc>
        <w:tc>
          <w:tcPr>
            <w:tcW w:w="388" w:type="pct"/>
            <w:vAlign w:val="bottom"/>
          </w:tcPr>
          <w:p w14:paraId="3476D70A"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25.53</w:t>
            </w:r>
          </w:p>
        </w:tc>
        <w:tc>
          <w:tcPr>
            <w:tcW w:w="388" w:type="pct"/>
            <w:vAlign w:val="bottom"/>
          </w:tcPr>
          <w:p w14:paraId="4E2461F7"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27.45</w:t>
            </w:r>
          </w:p>
        </w:tc>
        <w:tc>
          <w:tcPr>
            <w:tcW w:w="388" w:type="pct"/>
            <w:vAlign w:val="bottom"/>
          </w:tcPr>
          <w:p w14:paraId="64CF1792"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28.30</w:t>
            </w:r>
          </w:p>
        </w:tc>
        <w:tc>
          <w:tcPr>
            <w:tcW w:w="388" w:type="pct"/>
            <w:vAlign w:val="bottom"/>
          </w:tcPr>
          <w:p w14:paraId="77C829E1"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30.43</w:t>
            </w:r>
          </w:p>
        </w:tc>
        <w:tc>
          <w:tcPr>
            <w:tcW w:w="521" w:type="pct"/>
            <w:vAlign w:val="bottom"/>
          </w:tcPr>
          <w:p w14:paraId="54FBA7E1" w14:textId="77777777" w:rsidR="00DC6AD7" w:rsidRPr="00296D4D" w:rsidRDefault="00DC6AD7" w:rsidP="00296D4D">
            <w:pPr>
              <w:jc w:val="both"/>
              <w:rPr>
                <w:rFonts w:eastAsia="Calibri" w:cs="Arial"/>
                <w:b/>
                <w:bCs/>
                <w:color w:val="000000"/>
                <w:sz w:val="20"/>
                <w:szCs w:val="26"/>
              </w:rPr>
            </w:pPr>
            <w:r w:rsidRPr="00296D4D">
              <w:rPr>
                <w:rFonts w:cs="Arial"/>
                <w:color w:val="1F497D"/>
                <w:sz w:val="20"/>
              </w:rPr>
              <w:t>22.31</w:t>
            </w:r>
          </w:p>
        </w:tc>
      </w:tr>
      <w:tr w:rsidR="00DC6AD7" w:rsidRPr="001A279C" w14:paraId="569EBCDD" w14:textId="77777777" w:rsidTr="00EF06D8">
        <w:tc>
          <w:tcPr>
            <w:tcW w:w="1062" w:type="pct"/>
            <w:shd w:val="clear" w:color="auto" w:fill="E6E6E6"/>
          </w:tcPr>
          <w:p w14:paraId="033AF702" w14:textId="77777777" w:rsidR="00DC6AD7" w:rsidRPr="00296D4D" w:rsidRDefault="00DC6AD7" w:rsidP="00296D4D">
            <w:pPr>
              <w:spacing w:beforeLines="40" w:before="96" w:afterLines="40" w:after="96"/>
              <w:jc w:val="both"/>
              <w:rPr>
                <w:rFonts w:cs="Arial"/>
                <w:b/>
                <w:bCs/>
                <w:sz w:val="20"/>
                <w:szCs w:val="26"/>
              </w:rPr>
            </w:pPr>
            <w:r w:rsidRPr="00296D4D">
              <w:rPr>
                <w:rFonts w:cs="Arial"/>
                <w:b/>
                <w:sz w:val="20"/>
              </w:rPr>
              <w:t>Selectivity</w:t>
            </w:r>
            <w:r w:rsidRPr="00296D4D">
              <w:rPr>
                <w:rFonts w:cs="Arial"/>
                <w:sz w:val="20"/>
                <w:vertAlign w:val="superscript"/>
              </w:rPr>
              <w:t>2</w:t>
            </w:r>
            <w:r w:rsidRPr="00296D4D">
              <w:rPr>
                <w:rFonts w:cs="Arial"/>
                <w:b/>
                <w:sz w:val="20"/>
              </w:rPr>
              <w:t xml:space="preserve">  </w:t>
            </w:r>
          </w:p>
        </w:tc>
        <w:tc>
          <w:tcPr>
            <w:tcW w:w="695" w:type="pct"/>
          </w:tcPr>
          <w:p w14:paraId="0822BBCE" w14:textId="77777777" w:rsidR="00DC6AD7" w:rsidRPr="00296D4D" w:rsidRDefault="00DC6AD7" w:rsidP="00296D4D">
            <w:pPr>
              <w:spacing w:before="120" w:after="60" w:line="260" w:lineRule="exact"/>
              <w:jc w:val="both"/>
              <w:rPr>
                <w:rFonts w:cs="Arial"/>
                <w:sz w:val="20"/>
              </w:rPr>
            </w:pPr>
          </w:p>
        </w:tc>
        <w:tc>
          <w:tcPr>
            <w:tcW w:w="394" w:type="pct"/>
            <w:vAlign w:val="bottom"/>
          </w:tcPr>
          <w:p w14:paraId="378B8A88"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92.86</w:t>
            </w:r>
          </w:p>
        </w:tc>
        <w:tc>
          <w:tcPr>
            <w:tcW w:w="388" w:type="pct"/>
            <w:vAlign w:val="bottom"/>
          </w:tcPr>
          <w:p w14:paraId="7F4E52D1"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80.00</w:t>
            </w:r>
          </w:p>
        </w:tc>
        <w:tc>
          <w:tcPr>
            <w:tcW w:w="388" w:type="pct"/>
            <w:vAlign w:val="bottom"/>
          </w:tcPr>
          <w:p w14:paraId="7ACC2185"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95.45</w:t>
            </w:r>
          </w:p>
        </w:tc>
        <w:tc>
          <w:tcPr>
            <w:tcW w:w="388" w:type="pct"/>
            <w:vAlign w:val="bottom"/>
          </w:tcPr>
          <w:p w14:paraId="042EE66D"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93.55</w:t>
            </w:r>
          </w:p>
        </w:tc>
        <w:tc>
          <w:tcPr>
            <w:tcW w:w="388" w:type="pct"/>
            <w:vAlign w:val="bottom"/>
          </w:tcPr>
          <w:p w14:paraId="164AA7DC"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100.0</w:t>
            </w:r>
          </w:p>
        </w:tc>
        <w:tc>
          <w:tcPr>
            <w:tcW w:w="388" w:type="pct"/>
            <w:vAlign w:val="bottom"/>
          </w:tcPr>
          <w:p w14:paraId="4916689B"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96.67</w:t>
            </w:r>
          </w:p>
        </w:tc>
        <w:tc>
          <w:tcPr>
            <w:tcW w:w="388" w:type="pct"/>
            <w:vAlign w:val="bottom"/>
          </w:tcPr>
          <w:p w14:paraId="7BB7D94C"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100.0</w:t>
            </w:r>
          </w:p>
        </w:tc>
        <w:tc>
          <w:tcPr>
            <w:tcW w:w="521" w:type="pct"/>
            <w:vAlign w:val="bottom"/>
          </w:tcPr>
          <w:p w14:paraId="57183464" w14:textId="77777777" w:rsidR="00DC6AD7" w:rsidRPr="00296D4D" w:rsidRDefault="00DC6AD7" w:rsidP="00296D4D">
            <w:pPr>
              <w:jc w:val="both"/>
              <w:rPr>
                <w:rFonts w:eastAsia="Calibri" w:cs="Arial"/>
                <w:b/>
                <w:bCs/>
                <w:color w:val="000000"/>
                <w:sz w:val="20"/>
                <w:szCs w:val="26"/>
              </w:rPr>
            </w:pPr>
            <w:r w:rsidRPr="00296D4D">
              <w:rPr>
                <w:rFonts w:cs="Arial"/>
                <w:color w:val="1F497D"/>
                <w:sz w:val="20"/>
              </w:rPr>
              <w:t>41.34</w:t>
            </w:r>
          </w:p>
        </w:tc>
      </w:tr>
      <w:tr w:rsidR="00DC6AD7" w:rsidRPr="001A279C" w14:paraId="7EBD6C4A" w14:textId="77777777" w:rsidTr="00EF06D8">
        <w:tc>
          <w:tcPr>
            <w:tcW w:w="1062" w:type="pct"/>
            <w:shd w:val="clear" w:color="auto" w:fill="E6E6E6"/>
          </w:tcPr>
          <w:p w14:paraId="22C050A4" w14:textId="77777777" w:rsidR="00DC6AD7" w:rsidRPr="00296D4D" w:rsidRDefault="00DC6AD7" w:rsidP="00296D4D">
            <w:pPr>
              <w:spacing w:beforeLines="40" w:before="96" w:afterLines="40" w:after="96"/>
              <w:jc w:val="both"/>
              <w:rPr>
                <w:rFonts w:cs="Arial"/>
                <w:b/>
                <w:bCs/>
                <w:sz w:val="20"/>
                <w:szCs w:val="26"/>
              </w:rPr>
            </w:pPr>
            <w:r w:rsidRPr="00296D4D">
              <w:rPr>
                <w:rFonts w:cs="Arial"/>
                <w:b/>
                <w:sz w:val="20"/>
              </w:rPr>
              <w:t xml:space="preserve">Yield </w:t>
            </w:r>
            <w:r w:rsidRPr="00296D4D">
              <w:rPr>
                <w:rFonts w:cs="Arial"/>
                <w:sz w:val="20"/>
                <w:vertAlign w:val="superscript"/>
              </w:rPr>
              <w:t>3</w:t>
            </w:r>
          </w:p>
        </w:tc>
        <w:tc>
          <w:tcPr>
            <w:tcW w:w="695" w:type="pct"/>
          </w:tcPr>
          <w:p w14:paraId="46E25BB3" w14:textId="77777777" w:rsidR="00DC6AD7" w:rsidRPr="00296D4D" w:rsidRDefault="00DC6AD7" w:rsidP="00296D4D">
            <w:pPr>
              <w:spacing w:before="120" w:after="60" w:line="260" w:lineRule="exact"/>
              <w:jc w:val="both"/>
              <w:rPr>
                <w:rFonts w:cs="Arial"/>
                <w:sz w:val="20"/>
              </w:rPr>
            </w:pPr>
          </w:p>
        </w:tc>
        <w:tc>
          <w:tcPr>
            <w:tcW w:w="394" w:type="pct"/>
            <w:vAlign w:val="bottom"/>
          </w:tcPr>
          <w:p w14:paraId="74E4BDBD"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69.23</w:t>
            </w:r>
          </w:p>
        </w:tc>
        <w:tc>
          <w:tcPr>
            <w:tcW w:w="388" w:type="pct"/>
            <w:vAlign w:val="bottom"/>
          </w:tcPr>
          <w:p w14:paraId="064FE217"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66.67</w:t>
            </w:r>
          </w:p>
        </w:tc>
        <w:tc>
          <w:tcPr>
            <w:tcW w:w="388" w:type="pct"/>
            <w:vAlign w:val="bottom"/>
          </w:tcPr>
          <w:p w14:paraId="41A14B85"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52.38</w:t>
            </w:r>
          </w:p>
        </w:tc>
        <w:tc>
          <w:tcPr>
            <w:tcW w:w="388" w:type="pct"/>
            <w:vAlign w:val="bottom"/>
          </w:tcPr>
          <w:p w14:paraId="63DB0BE0"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41.38</w:t>
            </w:r>
          </w:p>
        </w:tc>
        <w:tc>
          <w:tcPr>
            <w:tcW w:w="388" w:type="pct"/>
            <w:vAlign w:val="bottom"/>
          </w:tcPr>
          <w:p w14:paraId="6563730E"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28.57</w:t>
            </w:r>
          </w:p>
        </w:tc>
        <w:tc>
          <w:tcPr>
            <w:tcW w:w="388" w:type="pct"/>
            <w:vAlign w:val="bottom"/>
          </w:tcPr>
          <w:p w14:paraId="3341C265"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41.38</w:t>
            </w:r>
          </w:p>
        </w:tc>
        <w:tc>
          <w:tcPr>
            <w:tcW w:w="388" w:type="pct"/>
            <w:vAlign w:val="bottom"/>
          </w:tcPr>
          <w:p w14:paraId="7CCB5C27"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27.27</w:t>
            </w:r>
          </w:p>
        </w:tc>
        <w:tc>
          <w:tcPr>
            <w:tcW w:w="521" w:type="pct"/>
            <w:vAlign w:val="bottom"/>
          </w:tcPr>
          <w:p w14:paraId="209B3E9A" w14:textId="77777777" w:rsidR="00DC6AD7" w:rsidRPr="00296D4D" w:rsidRDefault="00DC6AD7" w:rsidP="00296D4D">
            <w:pPr>
              <w:jc w:val="both"/>
              <w:rPr>
                <w:rFonts w:eastAsia="Calibri" w:cs="Arial"/>
                <w:b/>
                <w:bCs/>
                <w:color w:val="000000"/>
                <w:sz w:val="20"/>
                <w:szCs w:val="26"/>
              </w:rPr>
            </w:pPr>
            <w:r w:rsidRPr="00296D4D">
              <w:rPr>
                <w:rFonts w:cs="Arial"/>
                <w:color w:val="1F497D"/>
                <w:sz w:val="20"/>
              </w:rPr>
              <w:t>43.81</w:t>
            </w:r>
          </w:p>
        </w:tc>
      </w:tr>
      <w:tr w:rsidR="00DC6AD7" w:rsidRPr="001A279C" w14:paraId="38441979" w14:textId="77777777" w:rsidTr="00EF06D8">
        <w:tc>
          <w:tcPr>
            <w:tcW w:w="1062" w:type="pct"/>
            <w:vMerge w:val="restart"/>
            <w:shd w:val="clear" w:color="auto" w:fill="E6E6E6"/>
          </w:tcPr>
          <w:p w14:paraId="43F044A0" w14:textId="77777777" w:rsidR="00DC6AD7" w:rsidRPr="00296D4D" w:rsidRDefault="00DC6AD7" w:rsidP="00296D4D">
            <w:pPr>
              <w:spacing w:before="120" w:after="60" w:line="260" w:lineRule="exact"/>
              <w:jc w:val="both"/>
              <w:rPr>
                <w:rFonts w:cs="Arial"/>
                <w:b/>
                <w:bCs/>
                <w:sz w:val="20"/>
                <w:szCs w:val="26"/>
              </w:rPr>
            </w:pPr>
            <w:r w:rsidRPr="00296D4D">
              <w:rPr>
                <w:rFonts w:cs="Arial"/>
                <w:b/>
                <w:sz w:val="20"/>
              </w:rPr>
              <w:t xml:space="preserve">Average GRE </w:t>
            </w:r>
          </w:p>
        </w:tc>
        <w:tc>
          <w:tcPr>
            <w:tcW w:w="695" w:type="pct"/>
          </w:tcPr>
          <w:p w14:paraId="73857DC5" w14:textId="77777777" w:rsidR="00DC6AD7" w:rsidRPr="00296D4D" w:rsidRDefault="00DC6AD7" w:rsidP="00296D4D">
            <w:pPr>
              <w:spacing w:before="120" w:after="60" w:line="260" w:lineRule="exact"/>
              <w:jc w:val="both"/>
              <w:rPr>
                <w:rFonts w:cs="Arial"/>
                <w:b/>
                <w:bCs/>
                <w:sz w:val="20"/>
                <w:szCs w:val="26"/>
              </w:rPr>
            </w:pPr>
            <w:r w:rsidRPr="00296D4D">
              <w:rPr>
                <w:rFonts w:cs="Arial"/>
                <w:b/>
                <w:sz w:val="20"/>
              </w:rPr>
              <w:t xml:space="preserve">Verbal </w:t>
            </w:r>
          </w:p>
        </w:tc>
        <w:tc>
          <w:tcPr>
            <w:tcW w:w="394" w:type="pct"/>
            <w:vAlign w:val="bottom"/>
          </w:tcPr>
          <w:p w14:paraId="6336F1FD"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430</w:t>
            </w:r>
          </w:p>
        </w:tc>
        <w:tc>
          <w:tcPr>
            <w:tcW w:w="388" w:type="pct"/>
            <w:vAlign w:val="bottom"/>
          </w:tcPr>
          <w:p w14:paraId="4DEE67D4"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407</w:t>
            </w:r>
          </w:p>
        </w:tc>
        <w:tc>
          <w:tcPr>
            <w:tcW w:w="388" w:type="pct"/>
            <w:vAlign w:val="bottom"/>
          </w:tcPr>
          <w:p w14:paraId="4E11FF97"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453</w:t>
            </w:r>
          </w:p>
        </w:tc>
        <w:tc>
          <w:tcPr>
            <w:tcW w:w="388" w:type="pct"/>
            <w:vAlign w:val="bottom"/>
          </w:tcPr>
          <w:p w14:paraId="238719F3"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422</w:t>
            </w:r>
          </w:p>
        </w:tc>
        <w:tc>
          <w:tcPr>
            <w:tcW w:w="388" w:type="pct"/>
            <w:vAlign w:val="bottom"/>
          </w:tcPr>
          <w:p w14:paraId="10FB4DCE"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471</w:t>
            </w:r>
          </w:p>
        </w:tc>
        <w:tc>
          <w:tcPr>
            <w:tcW w:w="388" w:type="pct"/>
            <w:vAlign w:val="bottom"/>
          </w:tcPr>
          <w:p w14:paraId="13E4991A"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410</w:t>
            </w:r>
          </w:p>
        </w:tc>
        <w:tc>
          <w:tcPr>
            <w:tcW w:w="388" w:type="pct"/>
            <w:vAlign w:val="bottom"/>
          </w:tcPr>
          <w:p w14:paraId="43D235F0"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465</w:t>
            </w:r>
          </w:p>
        </w:tc>
        <w:tc>
          <w:tcPr>
            <w:tcW w:w="521" w:type="pct"/>
            <w:vAlign w:val="bottom"/>
          </w:tcPr>
          <w:p w14:paraId="726C1A91" w14:textId="77777777" w:rsidR="00DC6AD7" w:rsidRPr="00296D4D" w:rsidRDefault="00DC6AD7" w:rsidP="00296D4D">
            <w:pPr>
              <w:jc w:val="both"/>
              <w:rPr>
                <w:rFonts w:eastAsia="Calibri" w:cs="Arial"/>
                <w:b/>
                <w:bCs/>
                <w:color w:val="000000"/>
                <w:sz w:val="20"/>
                <w:szCs w:val="26"/>
              </w:rPr>
            </w:pPr>
            <w:r w:rsidRPr="00296D4D">
              <w:rPr>
                <w:rFonts w:cs="Arial"/>
                <w:color w:val="1F497D"/>
                <w:sz w:val="20"/>
              </w:rPr>
              <w:t>536</w:t>
            </w:r>
          </w:p>
        </w:tc>
      </w:tr>
      <w:tr w:rsidR="00DC6AD7" w:rsidRPr="001A279C" w14:paraId="1C8A309B" w14:textId="77777777" w:rsidTr="00EF06D8">
        <w:tc>
          <w:tcPr>
            <w:tcW w:w="1062" w:type="pct"/>
            <w:vMerge/>
            <w:shd w:val="clear" w:color="auto" w:fill="E6E6E6"/>
          </w:tcPr>
          <w:p w14:paraId="279206E8" w14:textId="77777777" w:rsidR="00DC6AD7" w:rsidRPr="00296D4D" w:rsidRDefault="00DC6AD7" w:rsidP="00296D4D">
            <w:pPr>
              <w:spacing w:before="120" w:after="60" w:line="260" w:lineRule="exact"/>
              <w:jc w:val="both"/>
              <w:rPr>
                <w:rFonts w:cs="Arial"/>
                <w:b/>
                <w:sz w:val="20"/>
              </w:rPr>
            </w:pPr>
          </w:p>
        </w:tc>
        <w:tc>
          <w:tcPr>
            <w:tcW w:w="695" w:type="pct"/>
          </w:tcPr>
          <w:p w14:paraId="281FC4DB" w14:textId="77777777" w:rsidR="00DC6AD7" w:rsidRPr="00296D4D" w:rsidRDefault="00DC6AD7" w:rsidP="00296D4D">
            <w:pPr>
              <w:spacing w:before="120" w:after="60" w:line="260" w:lineRule="exact"/>
              <w:jc w:val="both"/>
              <w:rPr>
                <w:rFonts w:cs="Arial"/>
                <w:b/>
                <w:bCs/>
                <w:sz w:val="20"/>
                <w:szCs w:val="26"/>
              </w:rPr>
            </w:pPr>
            <w:r w:rsidRPr="00296D4D">
              <w:rPr>
                <w:rFonts w:cs="Arial"/>
                <w:b/>
                <w:sz w:val="20"/>
              </w:rPr>
              <w:t xml:space="preserve">Quantitative </w:t>
            </w:r>
          </w:p>
        </w:tc>
        <w:tc>
          <w:tcPr>
            <w:tcW w:w="394" w:type="pct"/>
            <w:vAlign w:val="bottom"/>
          </w:tcPr>
          <w:p w14:paraId="65CFBF7A"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730</w:t>
            </w:r>
          </w:p>
        </w:tc>
        <w:tc>
          <w:tcPr>
            <w:tcW w:w="388" w:type="pct"/>
            <w:vAlign w:val="bottom"/>
          </w:tcPr>
          <w:p w14:paraId="6DF194D1"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765</w:t>
            </w:r>
          </w:p>
        </w:tc>
        <w:tc>
          <w:tcPr>
            <w:tcW w:w="388" w:type="pct"/>
            <w:vAlign w:val="bottom"/>
          </w:tcPr>
          <w:p w14:paraId="67E70C89"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750</w:t>
            </w:r>
          </w:p>
        </w:tc>
        <w:tc>
          <w:tcPr>
            <w:tcW w:w="388" w:type="pct"/>
            <w:vAlign w:val="bottom"/>
          </w:tcPr>
          <w:p w14:paraId="25D8D24A"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723</w:t>
            </w:r>
          </w:p>
        </w:tc>
        <w:tc>
          <w:tcPr>
            <w:tcW w:w="388" w:type="pct"/>
            <w:vAlign w:val="bottom"/>
          </w:tcPr>
          <w:p w14:paraId="0A0837A7"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733</w:t>
            </w:r>
          </w:p>
        </w:tc>
        <w:tc>
          <w:tcPr>
            <w:tcW w:w="388" w:type="pct"/>
            <w:vAlign w:val="bottom"/>
          </w:tcPr>
          <w:p w14:paraId="784BC22E" w14:textId="77777777" w:rsidR="00DC6AD7" w:rsidRPr="00296D4D" w:rsidRDefault="00DC6AD7" w:rsidP="00296D4D">
            <w:pPr>
              <w:jc w:val="both"/>
              <w:rPr>
                <w:rFonts w:eastAsia="Calibri" w:cs="Arial"/>
                <w:b/>
                <w:bCs/>
                <w:color w:val="000000"/>
                <w:sz w:val="20"/>
                <w:szCs w:val="26"/>
              </w:rPr>
            </w:pPr>
            <w:r w:rsidRPr="00296D4D">
              <w:rPr>
                <w:rFonts w:cs="Arial"/>
                <w:color w:val="000000"/>
                <w:sz w:val="20"/>
              </w:rPr>
              <w:t>718</w:t>
            </w:r>
          </w:p>
        </w:tc>
        <w:tc>
          <w:tcPr>
            <w:tcW w:w="388" w:type="pct"/>
            <w:vAlign w:val="bottom"/>
          </w:tcPr>
          <w:p w14:paraId="0D65479D" w14:textId="77777777" w:rsidR="00DC6AD7" w:rsidRPr="00296D4D" w:rsidRDefault="00DC6AD7" w:rsidP="00296D4D">
            <w:pPr>
              <w:jc w:val="both"/>
              <w:rPr>
                <w:rFonts w:eastAsia="Calibri" w:cs="Arial"/>
                <w:color w:val="000000"/>
                <w:sz w:val="20"/>
              </w:rPr>
            </w:pPr>
            <w:r w:rsidRPr="00296D4D">
              <w:rPr>
                <w:rFonts w:cs="Arial"/>
                <w:color w:val="000000"/>
                <w:sz w:val="20"/>
              </w:rPr>
              <w:t>765</w:t>
            </w:r>
          </w:p>
        </w:tc>
        <w:tc>
          <w:tcPr>
            <w:tcW w:w="521" w:type="pct"/>
            <w:vAlign w:val="bottom"/>
          </w:tcPr>
          <w:p w14:paraId="017910E7" w14:textId="77777777" w:rsidR="00DC6AD7" w:rsidRPr="00296D4D" w:rsidRDefault="00DC6AD7" w:rsidP="00296D4D">
            <w:pPr>
              <w:jc w:val="both"/>
              <w:rPr>
                <w:rFonts w:eastAsia="Calibri" w:cs="Arial"/>
                <w:b/>
                <w:bCs/>
                <w:color w:val="000000"/>
                <w:sz w:val="20"/>
                <w:szCs w:val="26"/>
              </w:rPr>
            </w:pPr>
            <w:r w:rsidRPr="00296D4D">
              <w:rPr>
                <w:rFonts w:cs="Arial"/>
                <w:color w:val="1F497D"/>
                <w:sz w:val="20"/>
              </w:rPr>
              <w:t>698</w:t>
            </w:r>
          </w:p>
        </w:tc>
      </w:tr>
    </w:tbl>
    <w:p w14:paraId="30729FEC" w14:textId="77777777" w:rsidR="00261A54" w:rsidRPr="00296D4D" w:rsidRDefault="00261A54" w:rsidP="00296D4D">
      <w:pPr>
        <w:spacing w:line="280" w:lineRule="exact"/>
        <w:jc w:val="both"/>
        <w:rPr>
          <w:rFonts w:cs="Arial"/>
          <w:b/>
          <w:sz w:val="28"/>
          <w:szCs w:val="28"/>
          <w:u w:val="single"/>
        </w:rPr>
      </w:pPr>
    </w:p>
    <w:p w14:paraId="386DEB37" w14:textId="77777777" w:rsidR="00D33668" w:rsidRPr="00296D4D" w:rsidRDefault="00D33668" w:rsidP="00296D4D">
      <w:pPr>
        <w:spacing w:after="140" w:line="280" w:lineRule="exact"/>
        <w:jc w:val="both"/>
        <w:rPr>
          <w:rFonts w:cs="Arial"/>
          <w:b/>
          <w:szCs w:val="24"/>
        </w:rPr>
      </w:pPr>
      <w:r w:rsidRPr="00296D4D">
        <w:rPr>
          <w:rFonts w:cs="Arial"/>
          <w:b/>
          <w:szCs w:val="24"/>
        </w:rPr>
        <w:t>Doctoral Student Profile Analysis:</w:t>
      </w:r>
    </w:p>
    <w:p w14:paraId="6BE56595" w14:textId="1F8A103B" w:rsidR="00D33668" w:rsidRPr="00296D4D" w:rsidRDefault="00D33668" w:rsidP="00296D4D">
      <w:pPr>
        <w:numPr>
          <w:ilvl w:val="0"/>
          <w:numId w:val="32"/>
        </w:numPr>
        <w:spacing w:after="140" w:line="280" w:lineRule="exact"/>
        <w:jc w:val="both"/>
        <w:rPr>
          <w:rFonts w:cs="Arial"/>
          <w:b/>
          <w:szCs w:val="24"/>
        </w:rPr>
      </w:pPr>
      <w:r w:rsidRPr="00296D4D">
        <w:rPr>
          <w:rFonts w:cs="Arial"/>
          <w:sz w:val="20"/>
        </w:rPr>
        <w:t xml:space="preserve">Assessment of the enrollment patterns and diversity of the graduate student profile (e.g., minority students, international students and part-time and full-time students): The enrollment in our doctoral program has held steady and is at the capacity of the program. The average number of doctoral degrees awarded is slightly over 5 per year (our target is 5 per year). Our students in the doctoral program have a high percentage of women </w:t>
      </w:r>
      <w:r w:rsidR="00D16E28" w:rsidRPr="00296D4D">
        <w:rPr>
          <w:rFonts w:cs="Arial"/>
          <w:sz w:val="20"/>
        </w:rPr>
        <w:t xml:space="preserve">(for a mathematics doctoral program) and are just as </w:t>
      </w:r>
      <w:r w:rsidRPr="00296D4D">
        <w:rPr>
          <w:rFonts w:cs="Arial"/>
          <w:sz w:val="20"/>
        </w:rPr>
        <w:t xml:space="preserve">diverse when comparing to the college’s averages. </w:t>
      </w:r>
      <w:r w:rsidR="00D16E28" w:rsidRPr="00296D4D">
        <w:rPr>
          <w:rFonts w:cs="Arial"/>
          <w:sz w:val="20"/>
        </w:rPr>
        <w:t xml:space="preserve">One weakness in our program is the low percentage of domestic students. We intend to increase our effort to make our program more visible through advertisements to other mathematics undergraduate programs and through regional as well as national mathematics conferences with undergraduate students involvement. </w:t>
      </w:r>
      <w:r w:rsidR="002F0616" w:rsidRPr="00296D4D">
        <w:rPr>
          <w:rFonts w:cs="Arial"/>
          <w:sz w:val="20"/>
        </w:rPr>
        <w:t>The department is also planning on applying for an REU program.</w:t>
      </w:r>
    </w:p>
    <w:p w14:paraId="5A7705B4" w14:textId="7B89684D" w:rsidR="00261A54" w:rsidRPr="00296D4D" w:rsidRDefault="00D33668" w:rsidP="00296D4D">
      <w:pPr>
        <w:numPr>
          <w:ilvl w:val="0"/>
          <w:numId w:val="32"/>
        </w:numPr>
        <w:spacing w:after="140" w:line="280" w:lineRule="exact"/>
        <w:jc w:val="both"/>
        <w:rPr>
          <w:rFonts w:cs="Arial"/>
          <w:b/>
          <w:sz w:val="28"/>
          <w:szCs w:val="28"/>
          <w:u w:val="single"/>
        </w:rPr>
      </w:pPr>
      <w:r w:rsidRPr="00296D4D">
        <w:rPr>
          <w:rFonts w:cs="Arial"/>
          <w:sz w:val="20"/>
        </w:rPr>
        <w:t xml:space="preserve">Assessment of the quality of the </w:t>
      </w:r>
      <w:r w:rsidR="00676747" w:rsidRPr="00296D4D">
        <w:rPr>
          <w:rFonts w:cs="Arial"/>
          <w:sz w:val="20"/>
        </w:rPr>
        <w:t>doctoral</w:t>
      </w:r>
      <w:r w:rsidRPr="00296D4D">
        <w:rPr>
          <w:rFonts w:cs="Arial"/>
          <w:sz w:val="20"/>
        </w:rPr>
        <w:t xml:space="preserve"> student population with areas for improvement: The qualit</w:t>
      </w:r>
      <w:r w:rsidR="00D16E28" w:rsidRPr="00296D4D">
        <w:rPr>
          <w:rFonts w:cs="Arial"/>
          <w:sz w:val="20"/>
        </w:rPr>
        <w:t>y of our students in the doctoral</w:t>
      </w:r>
      <w:r w:rsidRPr="00296D4D">
        <w:rPr>
          <w:rFonts w:cs="Arial"/>
          <w:sz w:val="20"/>
        </w:rPr>
        <w:t xml:space="preserve"> program is sound in general. </w:t>
      </w:r>
      <w:r w:rsidR="00D16E28" w:rsidRPr="00296D4D">
        <w:rPr>
          <w:rFonts w:cs="Arial"/>
          <w:sz w:val="20"/>
        </w:rPr>
        <w:t>We need to maintain or slightly raise our current admission standard when our applicant pool grows further, as we have reached our maximum capacity (</w:t>
      </w:r>
      <w:r w:rsidR="008317EB" w:rsidRPr="00296D4D">
        <w:rPr>
          <w:rFonts w:cs="Arial"/>
          <w:sz w:val="20"/>
        </w:rPr>
        <w:t xml:space="preserve">TA support </w:t>
      </w:r>
      <w:r w:rsidR="00D16E28" w:rsidRPr="00296D4D">
        <w:rPr>
          <w:rFonts w:cs="Arial"/>
          <w:sz w:val="20"/>
        </w:rPr>
        <w:t>funds, offi</w:t>
      </w:r>
      <w:r w:rsidR="009772DD" w:rsidRPr="00296D4D">
        <w:rPr>
          <w:rFonts w:cs="Arial"/>
          <w:sz w:val="20"/>
        </w:rPr>
        <w:t>ce space</w:t>
      </w:r>
      <w:r w:rsidR="008317EB" w:rsidRPr="00296D4D">
        <w:rPr>
          <w:rFonts w:cs="Arial"/>
          <w:sz w:val="20"/>
        </w:rPr>
        <w:t>s</w:t>
      </w:r>
      <w:r w:rsidR="009772DD" w:rsidRPr="00296D4D">
        <w:rPr>
          <w:rFonts w:cs="Arial"/>
          <w:sz w:val="20"/>
        </w:rPr>
        <w:t xml:space="preserve"> and faculty members etc</w:t>
      </w:r>
      <w:r w:rsidR="008317EB" w:rsidRPr="00296D4D">
        <w:rPr>
          <w:rFonts w:cs="Arial"/>
          <w:sz w:val="20"/>
        </w:rPr>
        <w:t>)</w:t>
      </w:r>
      <w:r w:rsidR="00D16E28" w:rsidRPr="00296D4D">
        <w:rPr>
          <w:rFonts w:cs="Arial"/>
          <w:sz w:val="20"/>
        </w:rPr>
        <w:t>.</w:t>
      </w:r>
    </w:p>
    <w:p w14:paraId="2322BEE8" w14:textId="77777777" w:rsidR="00D16E28" w:rsidRPr="00296D4D" w:rsidRDefault="00D16E28" w:rsidP="00296D4D">
      <w:pPr>
        <w:spacing w:after="140" w:line="280" w:lineRule="exact"/>
        <w:jc w:val="both"/>
        <w:rPr>
          <w:rFonts w:cs="Arial"/>
          <w:b/>
          <w:sz w:val="28"/>
          <w:szCs w:val="28"/>
          <w:u w:val="single"/>
        </w:rPr>
      </w:pPr>
    </w:p>
    <w:p w14:paraId="07028F12" w14:textId="77777777" w:rsidR="00D46C20" w:rsidRPr="00296D4D" w:rsidRDefault="00405B22" w:rsidP="00296D4D">
      <w:pPr>
        <w:spacing w:line="280" w:lineRule="exact"/>
        <w:jc w:val="both"/>
        <w:rPr>
          <w:rFonts w:cs="Arial"/>
          <w:b/>
          <w:sz w:val="28"/>
          <w:szCs w:val="28"/>
          <w:u w:val="single"/>
        </w:rPr>
      </w:pPr>
      <w:r w:rsidRPr="00296D4D">
        <w:rPr>
          <w:rFonts w:cs="Arial"/>
          <w:b/>
          <w:sz w:val="28"/>
          <w:szCs w:val="28"/>
          <w:u w:val="single"/>
        </w:rPr>
        <w:t>P</w:t>
      </w:r>
      <w:r w:rsidR="001553DD" w:rsidRPr="00296D4D">
        <w:rPr>
          <w:rFonts w:cs="Arial"/>
          <w:b/>
          <w:sz w:val="28"/>
          <w:szCs w:val="28"/>
          <w:u w:val="single"/>
        </w:rPr>
        <w:t>rogram Inventory</w:t>
      </w:r>
      <w:r w:rsidR="00D46C20" w:rsidRPr="00296D4D">
        <w:rPr>
          <w:rFonts w:cs="Arial"/>
          <w:b/>
          <w:sz w:val="28"/>
          <w:szCs w:val="28"/>
          <w:u w:val="single"/>
        </w:rPr>
        <w:t xml:space="preserve"> </w:t>
      </w:r>
    </w:p>
    <w:p w14:paraId="08374F47" w14:textId="77777777" w:rsidR="00025564" w:rsidRPr="00296D4D" w:rsidRDefault="00025564" w:rsidP="00296D4D">
      <w:pPr>
        <w:spacing w:line="280" w:lineRule="exact"/>
        <w:jc w:val="both"/>
        <w:rPr>
          <w:rFonts w:cs="Arial"/>
          <w:b/>
          <w:sz w:val="28"/>
          <w:szCs w:val="28"/>
        </w:rPr>
      </w:pPr>
    </w:p>
    <w:p w14:paraId="4CE910F0" w14:textId="77777777" w:rsidR="00C06CCB" w:rsidRPr="00296D4D" w:rsidRDefault="0091776B" w:rsidP="00296D4D">
      <w:pPr>
        <w:keepNext/>
        <w:spacing w:after="140" w:line="280" w:lineRule="exact"/>
        <w:jc w:val="both"/>
        <w:rPr>
          <w:rFonts w:cs="Arial"/>
          <w:szCs w:val="24"/>
        </w:rPr>
      </w:pPr>
      <w:r w:rsidRPr="00296D4D">
        <w:rPr>
          <w:rFonts w:cs="Arial"/>
          <w:b/>
          <w:szCs w:val="24"/>
        </w:rPr>
        <w:t>Current Graduate Degree Programs Offered by Unit</w:t>
      </w:r>
      <w:r w:rsidR="00C06CCB" w:rsidRPr="00296D4D">
        <w:rPr>
          <w:rFonts w:cs="Arial"/>
          <w:szCs w:val="24"/>
        </w:rPr>
        <w:t xml:space="preserve"> </w:t>
      </w:r>
    </w:p>
    <w:p w14:paraId="243B9F3B" w14:textId="77777777" w:rsidR="00FA24D3" w:rsidRPr="00296D4D" w:rsidRDefault="00FA24D3" w:rsidP="00296D4D">
      <w:pPr>
        <w:keepNext/>
        <w:spacing w:after="140" w:line="280" w:lineRule="exact"/>
        <w:jc w:val="both"/>
        <w:rPr>
          <w:rFonts w:cs="Arial"/>
          <w:szCs w:val="24"/>
        </w:rPr>
      </w:pPr>
    </w:p>
    <w:tbl>
      <w:tblPr>
        <w:tblW w:w="52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1"/>
        <w:gridCol w:w="1281"/>
        <w:gridCol w:w="1079"/>
        <w:gridCol w:w="1079"/>
        <w:gridCol w:w="1079"/>
        <w:gridCol w:w="1079"/>
        <w:gridCol w:w="1079"/>
        <w:gridCol w:w="1079"/>
        <w:gridCol w:w="1063"/>
      </w:tblGrid>
      <w:tr w:rsidR="00C55F2A" w:rsidRPr="001A279C" w14:paraId="29C9F1B0" w14:textId="77777777" w:rsidTr="00DC6AD7">
        <w:tc>
          <w:tcPr>
            <w:tcW w:w="1326" w:type="pct"/>
            <w:gridSpan w:val="2"/>
            <w:shd w:val="clear" w:color="auto" w:fill="E6E6E6"/>
          </w:tcPr>
          <w:p w14:paraId="1E585E52" w14:textId="77777777" w:rsidR="00C55F2A" w:rsidRPr="00296D4D" w:rsidRDefault="00C55F2A" w:rsidP="00296D4D">
            <w:pPr>
              <w:spacing w:before="120" w:after="60" w:line="260" w:lineRule="exact"/>
              <w:jc w:val="both"/>
              <w:rPr>
                <w:rFonts w:cs="Arial"/>
                <w:b/>
                <w:bCs/>
                <w:sz w:val="20"/>
                <w:szCs w:val="26"/>
              </w:rPr>
            </w:pPr>
            <w:r w:rsidRPr="00296D4D">
              <w:rPr>
                <w:rFonts w:cs="Arial"/>
                <w:b/>
                <w:sz w:val="20"/>
              </w:rPr>
              <w:t>Graduate degrees</w:t>
            </w:r>
          </w:p>
        </w:tc>
        <w:tc>
          <w:tcPr>
            <w:tcW w:w="526" w:type="pct"/>
            <w:shd w:val="clear" w:color="auto" w:fill="CCCCCC"/>
            <w:vAlign w:val="center"/>
          </w:tcPr>
          <w:p w14:paraId="3F2738FF" w14:textId="77777777" w:rsidR="00C55F2A" w:rsidRPr="00296D4D" w:rsidRDefault="00C55F2A" w:rsidP="00296D4D">
            <w:pPr>
              <w:jc w:val="both"/>
              <w:rPr>
                <w:rFonts w:cs="Arial"/>
                <w:b/>
                <w:bCs/>
                <w:sz w:val="20"/>
                <w:szCs w:val="26"/>
              </w:rPr>
            </w:pPr>
            <w:r w:rsidRPr="00296D4D">
              <w:rPr>
                <w:rFonts w:cs="Arial"/>
                <w:b/>
                <w:sz w:val="20"/>
              </w:rPr>
              <w:t>2005-06</w:t>
            </w:r>
          </w:p>
        </w:tc>
        <w:tc>
          <w:tcPr>
            <w:tcW w:w="526" w:type="pct"/>
            <w:shd w:val="clear" w:color="auto" w:fill="CCCCCC"/>
          </w:tcPr>
          <w:p w14:paraId="5EC253DE" w14:textId="77777777" w:rsidR="00C55F2A" w:rsidRPr="00296D4D" w:rsidRDefault="00C55F2A" w:rsidP="00296D4D">
            <w:pPr>
              <w:spacing w:before="120" w:after="60" w:line="260" w:lineRule="exact"/>
              <w:jc w:val="both"/>
              <w:rPr>
                <w:rFonts w:cs="Arial"/>
                <w:b/>
                <w:bCs/>
                <w:sz w:val="20"/>
                <w:szCs w:val="26"/>
              </w:rPr>
            </w:pPr>
            <w:r w:rsidRPr="00296D4D">
              <w:rPr>
                <w:rFonts w:cs="Arial"/>
                <w:b/>
                <w:sz w:val="20"/>
              </w:rPr>
              <w:t>2006-07</w:t>
            </w:r>
          </w:p>
        </w:tc>
        <w:tc>
          <w:tcPr>
            <w:tcW w:w="526" w:type="pct"/>
            <w:shd w:val="clear" w:color="auto" w:fill="CCCCCC"/>
          </w:tcPr>
          <w:p w14:paraId="6018658E" w14:textId="77777777" w:rsidR="00C55F2A" w:rsidRPr="00296D4D" w:rsidRDefault="00C55F2A" w:rsidP="00296D4D">
            <w:pPr>
              <w:spacing w:before="120" w:after="60" w:line="260" w:lineRule="exact"/>
              <w:jc w:val="both"/>
              <w:rPr>
                <w:rFonts w:cs="Arial"/>
                <w:b/>
                <w:bCs/>
                <w:sz w:val="20"/>
                <w:szCs w:val="26"/>
              </w:rPr>
            </w:pPr>
            <w:r w:rsidRPr="00296D4D">
              <w:rPr>
                <w:rFonts w:cs="Arial"/>
                <w:b/>
                <w:sz w:val="20"/>
              </w:rPr>
              <w:t>2007-08</w:t>
            </w:r>
          </w:p>
        </w:tc>
        <w:tc>
          <w:tcPr>
            <w:tcW w:w="526" w:type="pct"/>
            <w:shd w:val="clear" w:color="auto" w:fill="CCCCCC"/>
          </w:tcPr>
          <w:p w14:paraId="22FCE6BC" w14:textId="77777777" w:rsidR="00C55F2A" w:rsidRPr="00296D4D" w:rsidRDefault="00C55F2A" w:rsidP="00296D4D">
            <w:pPr>
              <w:spacing w:before="120" w:after="60" w:line="260" w:lineRule="exact"/>
              <w:jc w:val="both"/>
              <w:rPr>
                <w:rFonts w:cs="Arial"/>
                <w:b/>
                <w:bCs/>
                <w:sz w:val="20"/>
                <w:szCs w:val="26"/>
              </w:rPr>
            </w:pPr>
            <w:r w:rsidRPr="00296D4D">
              <w:rPr>
                <w:rFonts w:cs="Arial"/>
                <w:b/>
                <w:sz w:val="20"/>
              </w:rPr>
              <w:t>2008-09</w:t>
            </w:r>
          </w:p>
        </w:tc>
        <w:tc>
          <w:tcPr>
            <w:tcW w:w="526" w:type="pct"/>
            <w:shd w:val="clear" w:color="auto" w:fill="CCCCCC"/>
          </w:tcPr>
          <w:p w14:paraId="5B2C6E39" w14:textId="77777777" w:rsidR="00C55F2A" w:rsidRPr="00296D4D" w:rsidRDefault="00C55F2A" w:rsidP="00296D4D">
            <w:pPr>
              <w:spacing w:before="120" w:after="60" w:line="260" w:lineRule="exact"/>
              <w:jc w:val="both"/>
              <w:rPr>
                <w:rFonts w:cs="Arial"/>
                <w:b/>
                <w:bCs/>
                <w:sz w:val="20"/>
                <w:szCs w:val="26"/>
              </w:rPr>
            </w:pPr>
            <w:r w:rsidRPr="00296D4D">
              <w:rPr>
                <w:rFonts w:cs="Arial"/>
                <w:b/>
                <w:sz w:val="20"/>
              </w:rPr>
              <w:t>2009-10</w:t>
            </w:r>
          </w:p>
        </w:tc>
        <w:tc>
          <w:tcPr>
            <w:tcW w:w="526" w:type="pct"/>
            <w:shd w:val="clear" w:color="auto" w:fill="CCCCCC"/>
          </w:tcPr>
          <w:p w14:paraId="528D55D3" w14:textId="77777777" w:rsidR="00C55F2A" w:rsidRPr="00296D4D" w:rsidRDefault="00C55F2A" w:rsidP="00296D4D">
            <w:pPr>
              <w:spacing w:before="120" w:after="60" w:line="260" w:lineRule="exact"/>
              <w:jc w:val="both"/>
              <w:rPr>
                <w:rFonts w:cs="Arial"/>
                <w:b/>
                <w:bCs/>
                <w:sz w:val="20"/>
                <w:szCs w:val="26"/>
              </w:rPr>
            </w:pPr>
            <w:r w:rsidRPr="00296D4D">
              <w:rPr>
                <w:rFonts w:cs="Arial"/>
                <w:b/>
                <w:sz w:val="20"/>
              </w:rPr>
              <w:t>2010-11</w:t>
            </w:r>
          </w:p>
        </w:tc>
        <w:tc>
          <w:tcPr>
            <w:tcW w:w="519" w:type="pct"/>
            <w:shd w:val="clear" w:color="auto" w:fill="CCCCCC"/>
          </w:tcPr>
          <w:p w14:paraId="132266AF" w14:textId="77777777" w:rsidR="00C55F2A" w:rsidRPr="00296D4D" w:rsidRDefault="00C55F2A" w:rsidP="00296D4D">
            <w:pPr>
              <w:spacing w:before="120" w:after="60" w:line="260" w:lineRule="exact"/>
              <w:jc w:val="both"/>
              <w:rPr>
                <w:rFonts w:cs="Arial"/>
                <w:b/>
                <w:bCs/>
                <w:sz w:val="20"/>
                <w:szCs w:val="26"/>
              </w:rPr>
            </w:pPr>
            <w:r w:rsidRPr="00296D4D">
              <w:rPr>
                <w:rFonts w:cs="Arial"/>
                <w:b/>
                <w:sz w:val="20"/>
              </w:rPr>
              <w:t>2011-12</w:t>
            </w:r>
          </w:p>
        </w:tc>
      </w:tr>
      <w:tr w:rsidR="00DC6AD7" w:rsidRPr="001A279C" w14:paraId="5D159EA6" w14:textId="77777777" w:rsidTr="00DC6AD7">
        <w:tc>
          <w:tcPr>
            <w:tcW w:w="702" w:type="pct"/>
            <w:vMerge w:val="restart"/>
            <w:shd w:val="clear" w:color="auto" w:fill="E6E6E6"/>
          </w:tcPr>
          <w:p w14:paraId="4349A38F" w14:textId="77777777" w:rsidR="00DC6AD7" w:rsidRPr="00296D4D" w:rsidRDefault="00DC6AD7" w:rsidP="00296D4D">
            <w:pPr>
              <w:spacing w:before="120" w:after="60" w:line="260" w:lineRule="exact"/>
              <w:jc w:val="both"/>
              <w:rPr>
                <w:rFonts w:cs="Arial"/>
                <w:b/>
                <w:bCs/>
                <w:sz w:val="20"/>
                <w:szCs w:val="26"/>
              </w:rPr>
            </w:pPr>
            <w:r w:rsidRPr="00296D4D">
              <w:rPr>
                <w:rFonts w:cs="Arial"/>
                <w:b/>
                <w:sz w:val="20"/>
              </w:rPr>
              <w:t>M.A. in Mathematics Education</w:t>
            </w:r>
          </w:p>
        </w:tc>
        <w:tc>
          <w:tcPr>
            <w:tcW w:w="623" w:type="pct"/>
          </w:tcPr>
          <w:p w14:paraId="7B148EBF" w14:textId="77777777" w:rsidR="00DC6AD7" w:rsidRPr="00296D4D" w:rsidRDefault="00DC6AD7" w:rsidP="00296D4D">
            <w:pPr>
              <w:spacing w:before="120" w:after="60" w:line="260" w:lineRule="exact"/>
              <w:jc w:val="both"/>
              <w:rPr>
                <w:rFonts w:cs="Arial"/>
                <w:b/>
                <w:bCs/>
                <w:sz w:val="20"/>
                <w:szCs w:val="26"/>
              </w:rPr>
            </w:pPr>
            <w:r w:rsidRPr="00296D4D">
              <w:rPr>
                <w:rFonts w:cs="Arial"/>
                <w:b/>
                <w:sz w:val="20"/>
              </w:rPr>
              <w:t>Fall</w:t>
            </w:r>
            <w:r w:rsidR="00814C3E" w:rsidRPr="00296D4D">
              <w:rPr>
                <w:rFonts w:cs="Arial"/>
                <w:b/>
                <w:sz w:val="20"/>
              </w:rPr>
              <w:t xml:space="preserve">  # of </w:t>
            </w:r>
            <w:r w:rsidRPr="00296D4D">
              <w:rPr>
                <w:rFonts w:cs="Arial"/>
                <w:b/>
                <w:sz w:val="20"/>
              </w:rPr>
              <w:t xml:space="preserve">Enrollment </w:t>
            </w:r>
          </w:p>
        </w:tc>
        <w:tc>
          <w:tcPr>
            <w:tcW w:w="526" w:type="pct"/>
          </w:tcPr>
          <w:p w14:paraId="5EB52182"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7</w:t>
            </w:r>
          </w:p>
        </w:tc>
        <w:tc>
          <w:tcPr>
            <w:tcW w:w="526" w:type="pct"/>
          </w:tcPr>
          <w:p w14:paraId="65D35642"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9</w:t>
            </w:r>
          </w:p>
        </w:tc>
        <w:tc>
          <w:tcPr>
            <w:tcW w:w="526" w:type="pct"/>
          </w:tcPr>
          <w:p w14:paraId="77A1209A"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11</w:t>
            </w:r>
          </w:p>
        </w:tc>
        <w:tc>
          <w:tcPr>
            <w:tcW w:w="526" w:type="pct"/>
          </w:tcPr>
          <w:p w14:paraId="7B6CB318"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12</w:t>
            </w:r>
          </w:p>
        </w:tc>
        <w:tc>
          <w:tcPr>
            <w:tcW w:w="526" w:type="pct"/>
          </w:tcPr>
          <w:p w14:paraId="141FA95D"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12</w:t>
            </w:r>
          </w:p>
        </w:tc>
        <w:tc>
          <w:tcPr>
            <w:tcW w:w="526" w:type="pct"/>
          </w:tcPr>
          <w:p w14:paraId="1DB12230"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6</w:t>
            </w:r>
          </w:p>
        </w:tc>
        <w:tc>
          <w:tcPr>
            <w:tcW w:w="519" w:type="pct"/>
          </w:tcPr>
          <w:p w14:paraId="2F795744"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6</w:t>
            </w:r>
          </w:p>
        </w:tc>
      </w:tr>
      <w:tr w:rsidR="00DC6AD7" w:rsidRPr="001A279C" w14:paraId="34FCD406" w14:textId="77777777" w:rsidTr="00DC6AD7">
        <w:tc>
          <w:tcPr>
            <w:tcW w:w="702" w:type="pct"/>
            <w:vMerge/>
            <w:shd w:val="clear" w:color="auto" w:fill="E6E6E6"/>
          </w:tcPr>
          <w:p w14:paraId="21742311" w14:textId="77777777" w:rsidR="00DC6AD7" w:rsidRPr="00296D4D" w:rsidRDefault="00DC6AD7" w:rsidP="00296D4D">
            <w:pPr>
              <w:spacing w:before="120" w:after="60" w:line="260" w:lineRule="exact"/>
              <w:jc w:val="both"/>
              <w:rPr>
                <w:rFonts w:cs="Arial"/>
                <w:b/>
                <w:sz w:val="20"/>
              </w:rPr>
            </w:pPr>
          </w:p>
        </w:tc>
        <w:tc>
          <w:tcPr>
            <w:tcW w:w="623" w:type="pct"/>
          </w:tcPr>
          <w:p w14:paraId="7F721811" w14:textId="77777777" w:rsidR="00DC6AD7" w:rsidRPr="00296D4D" w:rsidRDefault="00DC6AD7" w:rsidP="00296D4D">
            <w:pPr>
              <w:spacing w:before="120" w:after="60" w:line="260" w:lineRule="exact"/>
              <w:jc w:val="both"/>
              <w:rPr>
                <w:rFonts w:cs="Arial"/>
                <w:b/>
                <w:bCs/>
                <w:sz w:val="20"/>
                <w:szCs w:val="26"/>
              </w:rPr>
            </w:pPr>
            <w:r w:rsidRPr="00296D4D">
              <w:rPr>
                <w:rFonts w:cs="Arial"/>
                <w:b/>
                <w:sz w:val="20"/>
              </w:rPr>
              <w:t>Degrees Awarded</w:t>
            </w:r>
            <w:r w:rsidRPr="00296D4D">
              <w:rPr>
                <w:rFonts w:cs="Arial"/>
                <w:sz w:val="20"/>
                <w:vertAlign w:val="superscript"/>
              </w:rPr>
              <w:t>1</w:t>
            </w:r>
          </w:p>
        </w:tc>
        <w:tc>
          <w:tcPr>
            <w:tcW w:w="526" w:type="pct"/>
          </w:tcPr>
          <w:p w14:paraId="57123CA9"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3</w:t>
            </w:r>
          </w:p>
        </w:tc>
        <w:tc>
          <w:tcPr>
            <w:tcW w:w="526" w:type="pct"/>
          </w:tcPr>
          <w:p w14:paraId="71ADFC3A"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4</w:t>
            </w:r>
          </w:p>
        </w:tc>
        <w:tc>
          <w:tcPr>
            <w:tcW w:w="526" w:type="pct"/>
          </w:tcPr>
          <w:p w14:paraId="3AB23F4C"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1</w:t>
            </w:r>
          </w:p>
        </w:tc>
        <w:tc>
          <w:tcPr>
            <w:tcW w:w="526" w:type="pct"/>
          </w:tcPr>
          <w:p w14:paraId="633314C2"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6</w:t>
            </w:r>
          </w:p>
        </w:tc>
        <w:tc>
          <w:tcPr>
            <w:tcW w:w="526" w:type="pct"/>
          </w:tcPr>
          <w:p w14:paraId="39B041A0"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4</w:t>
            </w:r>
          </w:p>
        </w:tc>
        <w:tc>
          <w:tcPr>
            <w:tcW w:w="526" w:type="pct"/>
          </w:tcPr>
          <w:p w14:paraId="39D26739"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4</w:t>
            </w:r>
          </w:p>
        </w:tc>
        <w:tc>
          <w:tcPr>
            <w:tcW w:w="519" w:type="pct"/>
          </w:tcPr>
          <w:p w14:paraId="57CED637"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3</w:t>
            </w:r>
          </w:p>
        </w:tc>
      </w:tr>
      <w:tr w:rsidR="00DC6AD7" w:rsidRPr="001A279C" w14:paraId="00794C07" w14:textId="77777777" w:rsidTr="00DC6AD7">
        <w:tc>
          <w:tcPr>
            <w:tcW w:w="702" w:type="pct"/>
            <w:vMerge w:val="restart"/>
            <w:shd w:val="clear" w:color="auto" w:fill="E6E6E6"/>
          </w:tcPr>
          <w:p w14:paraId="625EAE10" w14:textId="77777777" w:rsidR="00DC6AD7" w:rsidRPr="00296D4D" w:rsidRDefault="00DC6AD7" w:rsidP="00296D4D">
            <w:pPr>
              <w:spacing w:before="120" w:after="60" w:line="260" w:lineRule="exact"/>
              <w:jc w:val="both"/>
              <w:rPr>
                <w:rFonts w:cs="Arial"/>
                <w:b/>
                <w:bCs/>
                <w:sz w:val="20"/>
                <w:szCs w:val="26"/>
              </w:rPr>
            </w:pPr>
            <w:r w:rsidRPr="00296D4D">
              <w:rPr>
                <w:rFonts w:cs="Arial"/>
                <w:b/>
                <w:sz w:val="20"/>
              </w:rPr>
              <w:t>M.S. in Mathematics</w:t>
            </w:r>
          </w:p>
        </w:tc>
        <w:tc>
          <w:tcPr>
            <w:tcW w:w="623" w:type="pct"/>
          </w:tcPr>
          <w:p w14:paraId="65488B61" w14:textId="77777777" w:rsidR="00DC6AD7" w:rsidRPr="00296D4D" w:rsidRDefault="00814C3E" w:rsidP="00296D4D">
            <w:pPr>
              <w:spacing w:before="120" w:after="60" w:line="260" w:lineRule="exact"/>
              <w:jc w:val="both"/>
              <w:rPr>
                <w:rFonts w:cs="Arial"/>
                <w:b/>
                <w:bCs/>
                <w:sz w:val="20"/>
                <w:szCs w:val="26"/>
              </w:rPr>
            </w:pPr>
            <w:r w:rsidRPr="00296D4D">
              <w:rPr>
                <w:rFonts w:cs="Arial"/>
                <w:b/>
                <w:sz w:val="20"/>
              </w:rPr>
              <w:t xml:space="preserve">Fall  # of </w:t>
            </w:r>
            <w:r w:rsidR="00DC6AD7" w:rsidRPr="00296D4D">
              <w:rPr>
                <w:rFonts w:cs="Arial"/>
                <w:b/>
                <w:sz w:val="20"/>
              </w:rPr>
              <w:t xml:space="preserve">Enrollment </w:t>
            </w:r>
          </w:p>
        </w:tc>
        <w:tc>
          <w:tcPr>
            <w:tcW w:w="526" w:type="pct"/>
          </w:tcPr>
          <w:p w14:paraId="2B17F3D6"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16</w:t>
            </w:r>
          </w:p>
        </w:tc>
        <w:tc>
          <w:tcPr>
            <w:tcW w:w="526" w:type="pct"/>
          </w:tcPr>
          <w:p w14:paraId="50F22C49"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17</w:t>
            </w:r>
          </w:p>
        </w:tc>
        <w:tc>
          <w:tcPr>
            <w:tcW w:w="526" w:type="pct"/>
          </w:tcPr>
          <w:p w14:paraId="7599DAA9"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20</w:t>
            </w:r>
          </w:p>
        </w:tc>
        <w:tc>
          <w:tcPr>
            <w:tcW w:w="526" w:type="pct"/>
          </w:tcPr>
          <w:p w14:paraId="2A66860C"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15</w:t>
            </w:r>
          </w:p>
        </w:tc>
        <w:tc>
          <w:tcPr>
            <w:tcW w:w="526" w:type="pct"/>
          </w:tcPr>
          <w:p w14:paraId="3A314F8E"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20</w:t>
            </w:r>
          </w:p>
        </w:tc>
        <w:tc>
          <w:tcPr>
            <w:tcW w:w="526" w:type="pct"/>
          </w:tcPr>
          <w:p w14:paraId="10C5C238"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22</w:t>
            </w:r>
          </w:p>
        </w:tc>
        <w:tc>
          <w:tcPr>
            <w:tcW w:w="519" w:type="pct"/>
          </w:tcPr>
          <w:p w14:paraId="0DB8AAB3"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18</w:t>
            </w:r>
          </w:p>
        </w:tc>
      </w:tr>
      <w:tr w:rsidR="00DC6AD7" w:rsidRPr="001A279C" w14:paraId="7A1E28CA" w14:textId="77777777" w:rsidTr="00DC6AD7">
        <w:tc>
          <w:tcPr>
            <w:tcW w:w="702" w:type="pct"/>
            <w:vMerge/>
            <w:shd w:val="clear" w:color="auto" w:fill="E6E6E6"/>
          </w:tcPr>
          <w:p w14:paraId="48666875" w14:textId="77777777" w:rsidR="00DC6AD7" w:rsidRPr="00296D4D" w:rsidRDefault="00DC6AD7" w:rsidP="00296D4D">
            <w:pPr>
              <w:spacing w:before="120" w:after="60" w:line="260" w:lineRule="exact"/>
              <w:jc w:val="both"/>
              <w:rPr>
                <w:rFonts w:cs="Arial"/>
                <w:b/>
                <w:sz w:val="20"/>
                <w:u w:val="single"/>
              </w:rPr>
            </w:pPr>
          </w:p>
        </w:tc>
        <w:tc>
          <w:tcPr>
            <w:tcW w:w="623" w:type="pct"/>
          </w:tcPr>
          <w:p w14:paraId="1BC22806" w14:textId="77777777" w:rsidR="00DC6AD7" w:rsidRPr="00296D4D" w:rsidRDefault="00DC6AD7" w:rsidP="00296D4D">
            <w:pPr>
              <w:spacing w:before="120" w:after="60" w:line="260" w:lineRule="exact"/>
              <w:jc w:val="both"/>
              <w:rPr>
                <w:rFonts w:cs="Arial"/>
                <w:b/>
                <w:bCs/>
                <w:sz w:val="20"/>
                <w:szCs w:val="26"/>
              </w:rPr>
            </w:pPr>
            <w:r w:rsidRPr="00296D4D">
              <w:rPr>
                <w:rFonts w:cs="Arial"/>
                <w:b/>
                <w:sz w:val="20"/>
              </w:rPr>
              <w:t>Degrees  Awarded</w:t>
            </w:r>
            <w:r w:rsidRPr="00296D4D">
              <w:rPr>
                <w:rFonts w:cs="Arial"/>
                <w:sz w:val="20"/>
                <w:vertAlign w:val="superscript"/>
              </w:rPr>
              <w:t>1</w:t>
            </w:r>
          </w:p>
        </w:tc>
        <w:tc>
          <w:tcPr>
            <w:tcW w:w="526" w:type="pct"/>
          </w:tcPr>
          <w:p w14:paraId="0286331E"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1</w:t>
            </w:r>
          </w:p>
        </w:tc>
        <w:tc>
          <w:tcPr>
            <w:tcW w:w="526" w:type="pct"/>
          </w:tcPr>
          <w:p w14:paraId="7163BD91"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13</w:t>
            </w:r>
          </w:p>
        </w:tc>
        <w:tc>
          <w:tcPr>
            <w:tcW w:w="526" w:type="pct"/>
          </w:tcPr>
          <w:p w14:paraId="1A6C624F"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8</w:t>
            </w:r>
          </w:p>
        </w:tc>
        <w:tc>
          <w:tcPr>
            <w:tcW w:w="526" w:type="pct"/>
          </w:tcPr>
          <w:p w14:paraId="4B043A34"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7</w:t>
            </w:r>
          </w:p>
        </w:tc>
        <w:tc>
          <w:tcPr>
            <w:tcW w:w="526" w:type="pct"/>
          </w:tcPr>
          <w:p w14:paraId="7C39BDFF"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12</w:t>
            </w:r>
          </w:p>
        </w:tc>
        <w:tc>
          <w:tcPr>
            <w:tcW w:w="526" w:type="pct"/>
          </w:tcPr>
          <w:p w14:paraId="4E3AC90F"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10</w:t>
            </w:r>
          </w:p>
        </w:tc>
        <w:tc>
          <w:tcPr>
            <w:tcW w:w="519" w:type="pct"/>
          </w:tcPr>
          <w:p w14:paraId="4040342B"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17</w:t>
            </w:r>
          </w:p>
        </w:tc>
      </w:tr>
      <w:tr w:rsidR="00DC6AD7" w:rsidRPr="001A279C" w14:paraId="64B46568" w14:textId="77777777" w:rsidTr="00DC6AD7">
        <w:tc>
          <w:tcPr>
            <w:tcW w:w="702" w:type="pct"/>
            <w:vMerge w:val="restart"/>
            <w:shd w:val="clear" w:color="auto" w:fill="E6E6E6"/>
          </w:tcPr>
          <w:p w14:paraId="720FBF0C" w14:textId="77777777" w:rsidR="00DC6AD7" w:rsidRPr="00296D4D" w:rsidRDefault="00DC6AD7" w:rsidP="00296D4D">
            <w:pPr>
              <w:spacing w:before="120" w:after="60" w:line="260" w:lineRule="exact"/>
              <w:jc w:val="both"/>
              <w:rPr>
                <w:rFonts w:cs="Arial"/>
                <w:b/>
                <w:bCs/>
                <w:sz w:val="20"/>
                <w:szCs w:val="26"/>
              </w:rPr>
            </w:pPr>
            <w:r w:rsidRPr="00296D4D">
              <w:rPr>
                <w:rFonts w:cs="Arial"/>
                <w:b/>
                <w:sz w:val="20"/>
              </w:rPr>
              <w:t>Ph.D. in Applied Mathematics</w:t>
            </w:r>
          </w:p>
        </w:tc>
        <w:tc>
          <w:tcPr>
            <w:tcW w:w="623" w:type="pct"/>
          </w:tcPr>
          <w:p w14:paraId="61211E54" w14:textId="77777777" w:rsidR="00DC6AD7" w:rsidRPr="00296D4D" w:rsidRDefault="00814C3E" w:rsidP="00296D4D">
            <w:pPr>
              <w:spacing w:before="120" w:after="60" w:line="260" w:lineRule="exact"/>
              <w:jc w:val="both"/>
              <w:rPr>
                <w:rFonts w:cs="Arial"/>
                <w:b/>
                <w:bCs/>
                <w:sz w:val="20"/>
                <w:szCs w:val="26"/>
              </w:rPr>
            </w:pPr>
            <w:r w:rsidRPr="00296D4D">
              <w:rPr>
                <w:rFonts w:cs="Arial"/>
                <w:b/>
                <w:sz w:val="20"/>
              </w:rPr>
              <w:t>Fall  # of</w:t>
            </w:r>
            <w:r w:rsidR="00DC6AD7" w:rsidRPr="00296D4D">
              <w:rPr>
                <w:rFonts w:cs="Arial"/>
                <w:b/>
                <w:sz w:val="20"/>
              </w:rPr>
              <w:t xml:space="preserve"> Enrollment </w:t>
            </w:r>
          </w:p>
        </w:tc>
        <w:tc>
          <w:tcPr>
            <w:tcW w:w="526" w:type="pct"/>
          </w:tcPr>
          <w:p w14:paraId="4E9556CE"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37</w:t>
            </w:r>
          </w:p>
        </w:tc>
        <w:tc>
          <w:tcPr>
            <w:tcW w:w="526" w:type="pct"/>
          </w:tcPr>
          <w:p w14:paraId="522FF1F4"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46</w:t>
            </w:r>
          </w:p>
        </w:tc>
        <w:tc>
          <w:tcPr>
            <w:tcW w:w="526" w:type="pct"/>
          </w:tcPr>
          <w:p w14:paraId="146204AC"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49</w:t>
            </w:r>
          </w:p>
        </w:tc>
        <w:tc>
          <w:tcPr>
            <w:tcW w:w="526" w:type="pct"/>
          </w:tcPr>
          <w:p w14:paraId="0F59E499"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47</w:t>
            </w:r>
          </w:p>
        </w:tc>
        <w:tc>
          <w:tcPr>
            <w:tcW w:w="526" w:type="pct"/>
          </w:tcPr>
          <w:p w14:paraId="06A37835"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51</w:t>
            </w:r>
          </w:p>
        </w:tc>
        <w:tc>
          <w:tcPr>
            <w:tcW w:w="526" w:type="pct"/>
          </w:tcPr>
          <w:p w14:paraId="48474CB0"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53</w:t>
            </w:r>
          </w:p>
        </w:tc>
        <w:tc>
          <w:tcPr>
            <w:tcW w:w="519" w:type="pct"/>
          </w:tcPr>
          <w:p w14:paraId="7255E80E"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46</w:t>
            </w:r>
          </w:p>
        </w:tc>
      </w:tr>
      <w:tr w:rsidR="00DC6AD7" w:rsidRPr="001A279C" w14:paraId="6E2CA88A" w14:textId="77777777" w:rsidTr="00DC6AD7">
        <w:tc>
          <w:tcPr>
            <w:tcW w:w="702" w:type="pct"/>
            <w:vMerge/>
            <w:shd w:val="clear" w:color="auto" w:fill="E6E6E6"/>
          </w:tcPr>
          <w:p w14:paraId="77A33E97" w14:textId="77777777" w:rsidR="00DC6AD7" w:rsidRPr="00296D4D" w:rsidRDefault="00DC6AD7" w:rsidP="00296D4D">
            <w:pPr>
              <w:spacing w:before="120" w:after="60" w:line="260" w:lineRule="exact"/>
              <w:jc w:val="both"/>
              <w:rPr>
                <w:rFonts w:cs="Arial"/>
                <w:b/>
                <w:sz w:val="20"/>
                <w:u w:val="single"/>
              </w:rPr>
            </w:pPr>
          </w:p>
        </w:tc>
        <w:tc>
          <w:tcPr>
            <w:tcW w:w="623" w:type="pct"/>
          </w:tcPr>
          <w:p w14:paraId="4CA511B4" w14:textId="77777777" w:rsidR="00DC6AD7" w:rsidRPr="00296D4D" w:rsidRDefault="00DC6AD7" w:rsidP="00296D4D">
            <w:pPr>
              <w:spacing w:before="120" w:after="60" w:line="260" w:lineRule="exact"/>
              <w:jc w:val="both"/>
              <w:rPr>
                <w:rFonts w:cs="Arial"/>
                <w:b/>
                <w:bCs/>
                <w:sz w:val="20"/>
                <w:szCs w:val="26"/>
              </w:rPr>
            </w:pPr>
            <w:r w:rsidRPr="00296D4D">
              <w:rPr>
                <w:rFonts w:cs="Arial"/>
                <w:b/>
                <w:sz w:val="20"/>
              </w:rPr>
              <w:t>Degrees  Awarded</w:t>
            </w:r>
            <w:r w:rsidRPr="00296D4D">
              <w:rPr>
                <w:rFonts w:cs="Arial"/>
                <w:sz w:val="20"/>
                <w:vertAlign w:val="superscript"/>
              </w:rPr>
              <w:t>1</w:t>
            </w:r>
          </w:p>
        </w:tc>
        <w:tc>
          <w:tcPr>
            <w:tcW w:w="526" w:type="pct"/>
          </w:tcPr>
          <w:p w14:paraId="73A50120"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5</w:t>
            </w:r>
          </w:p>
        </w:tc>
        <w:tc>
          <w:tcPr>
            <w:tcW w:w="526" w:type="pct"/>
          </w:tcPr>
          <w:p w14:paraId="1C29278E"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5</w:t>
            </w:r>
          </w:p>
        </w:tc>
        <w:tc>
          <w:tcPr>
            <w:tcW w:w="526" w:type="pct"/>
          </w:tcPr>
          <w:p w14:paraId="71DF4108"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4</w:t>
            </w:r>
          </w:p>
        </w:tc>
        <w:tc>
          <w:tcPr>
            <w:tcW w:w="526" w:type="pct"/>
          </w:tcPr>
          <w:p w14:paraId="1CCED6EE"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5</w:t>
            </w:r>
          </w:p>
        </w:tc>
        <w:tc>
          <w:tcPr>
            <w:tcW w:w="526" w:type="pct"/>
          </w:tcPr>
          <w:p w14:paraId="4618283A"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4</w:t>
            </w:r>
          </w:p>
        </w:tc>
        <w:tc>
          <w:tcPr>
            <w:tcW w:w="526" w:type="pct"/>
          </w:tcPr>
          <w:p w14:paraId="27CC02A7"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6</w:t>
            </w:r>
          </w:p>
        </w:tc>
        <w:tc>
          <w:tcPr>
            <w:tcW w:w="519" w:type="pct"/>
          </w:tcPr>
          <w:p w14:paraId="588E8261" w14:textId="77777777" w:rsidR="00DC6AD7" w:rsidRPr="00296D4D" w:rsidRDefault="00DC6AD7" w:rsidP="00296D4D">
            <w:pPr>
              <w:spacing w:before="120" w:after="60" w:line="260" w:lineRule="exact"/>
              <w:jc w:val="both"/>
              <w:rPr>
                <w:rFonts w:eastAsia="Calibri" w:cs="Arial"/>
                <w:b/>
                <w:bCs/>
                <w:sz w:val="20"/>
                <w:szCs w:val="26"/>
              </w:rPr>
            </w:pPr>
            <w:r w:rsidRPr="00296D4D">
              <w:rPr>
                <w:rFonts w:cs="Arial"/>
                <w:color w:val="1F497D"/>
                <w:sz w:val="20"/>
              </w:rPr>
              <w:t>10</w:t>
            </w:r>
          </w:p>
        </w:tc>
      </w:tr>
    </w:tbl>
    <w:p w14:paraId="424AA627" w14:textId="77777777" w:rsidR="00400226" w:rsidRPr="00296D4D" w:rsidRDefault="00400226" w:rsidP="00296D4D">
      <w:pPr>
        <w:spacing w:before="120" w:line="360" w:lineRule="auto"/>
        <w:jc w:val="both"/>
        <w:rPr>
          <w:rFonts w:cs="Arial"/>
          <w:sz w:val="16"/>
          <w:szCs w:val="16"/>
        </w:rPr>
      </w:pPr>
      <w:r w:rsidRPr="00296D4D">
        <w:rPr>
          <w:rFonts w:cs="Arial"/>
          <w:sz w:val="16"/>
          <w:szCs w:val="16"/>
          <w:vertAlign w:val="superscript"/>
        </w:rPr>
        <w:t>1</w:t>
      </w:r>
      <w:r w:rsidRPr="00296D4D">
        <w:rPr>
          <w:rFonts w:cs="Arial"/>
          <w:sz w:val="16"/>
          <w:szCs w:val="16"/>
        </w:rPr>
        <w:t xml:space="preserve"> Total degrees awarded for the academic year beginning in the summer and includes fall and spring semester</w:t>
      </w:r>
    </w:p>
    <w:p w14:paraId="44D4EEEC" w14:textId="77777777" w:rsidR="006825E1" w:rsidRPr="00296D4D" w:rsidRDefault="006825E1" w:rsidP="00296D4D">
      <w:pPr>
        <w:spacing w:after="140" w:line="280" w:lineRule="exact"/>
        <w:jc w:val="both"/>
        <w:rPr>
          <w:rFonts w:cs="Arial"/>
          <w:b/>
          <w:szCs w:val="24"/>
        </w:rPr>
      </w:pPr>
    </w:p>
    <w:p w14:paraId="37DEBBE3" w14:textId="77777777" w:rsidR="0091776B" w:rsidRPr="00296D4D" w:rsidRDefault="0091776B" w:rsidP="00296D4D">
      <w:pPr>
        <w:tabs>
          <w:tab w:val="left" w:pos="540"/>
        </w:tabs>
        <w:spacing w:after="140" w:line="280" w:lineRule="exact"/>
        <w:jc w:val="both"/>
        <w:rPr>
          <w:rFonts w:cs="Arial"/>
          <w:b/>
          <w:szCs w:val="24"/>
        </w:rPr>
      </w:pPr>
      <w:r w:rsidRPr="00296D4D">
        <w:rPr>
          <w:rFonts w:cs="Arial"/>
          <w:szCs w:val="24"/>
        </w:rPr>
        <w:tab/>
      </w:r>
      <w:r w:rsidRPr="00296D4D">
        <w:rPr>
          <w:rFonts w:cs="Arial"/>
          <w:b/>
          <w:szCs w:val="24"/>
        </w:rPr>
        <w:t>Program Analysis:</w:t>
      </w:r>
    </w:p>
    <w:p w14:paraId="76DAB95F" w14:textId="617350AD" w:rsidR="00261A54" w:rsidRPr="00296D4D" w:rsidRDefault="00C06CCB" w:rsidP="00296D4D">
      <w:pPr>
        <w:numPr>
          <w:ilvl w:val="0"/>
          <w:numId w:val="16"/>
        </w:numPr>
        <w:autoSpaceDE w:val="0"/>
        <w:autoSpaceDN w:val="0"/>
        <w:adjustRightInd w:val="0"/>
        <w:jc w:val="both"/>
        <w:rPr>
          <w:b/>
          <w:bCs/>
          <w:color w:val="000000"/>
        </w:rPr>
      </w:pPr>
      <w:r w:rsidRPr="00296D4D">
        <w:rPr>
          <w:rFonts w:cs="Arial"/>
          <w:sz w:val="20"/>
        </w:rPr>
        <w:t>Assess</w:t>
      </w:r>
      <w:r w:rsidR="00261A54" w:rsidRPr="00296D4D">
        <w:rPr>
          <w:rFonts w:cs="Arial"/>
          <w:sz w:val="20"/>
        </w:rPr>
        <w:t>ment of</w:t>
      </w:r>
      <w:r w:rsidRPr="00296D4D">
        <w:rPr>
          <w:rFonts w:cs="Arial"/>
          <w:sz w:val="20"/>
        </w:rPr>
        <w:t xml:space="preserve"> the patterns of enrollment in degrees and certificate programs (e.g., size, viability of program)</w:t>
      </w:r>
      <w:r w:rsidR="00261A54" w:rsidRPr="00296D4D">
        <w:rPr>
          <w:rFonts w:cs="Arial"/>
          <w:sz w:val="20"/>
        </w:rPr>
        <w:t xml:space="preserve">: The enrollment and graduation rates for both the MS and PhD programs are about what we expected given the size of the institution, its role as a major urban university, and the size of the metropolitan area forming the core of the region served by the institution. </w:t>
      </w:r>
      <w:r w:rsidR="0058031C" w:rsidRPr="00296D4D">
        <w:rPr>
          <w:rFonts w:cs="Arial"/>
          <w:sz w:val="20"/>
        </w:rPr>
        <w:t xml:space="preserve">The department </w:t>
      </w:r>
      <w:r w:rsidR="00CC4192" w:rsidRPr="00296D4D">
        <w:rPr>
          <w:rFonts w:cs="Arial"/>
          <w:sz w:val="20"/>
        </w:rPr>
        <w:t xml:space="preserve">made a strategic decision to put </w:t>
      </w:r>
      <w:r w:rsidR="00862581" w:rsidRPr="00296D4D">
        <w:rPr>
          <w:rFonts w:cs="Arial"/>
          <w:sz w:val="20"/>
        </w:rPr>
        <w:t xml:space="preserve">almost all of its </w:t>
      </w:r>
      <w:r w:rsidR="0058031C" w:rsidRPr="00296D4D">
        <w:rPr>
          <w:rFonts w:cs="Arial"/>
          <w:sz w:val="20"/>
        </w:rPr>
        <w:t xml:space="preserve">(limited) </w:t>
      </w:r>
      <w:r w:rsidR="00862581" w:rsidRPr="00296D4D">
        <w:rPr>
          <w:rFonts w:cs="Arial"/>
          <w:sz w:val="20"/>
        </w:rPr>
        <w:t>TA supports in i</w:t>
      </w:r>
      <w:r w:rsidR="0058031C" w:rsidRPr="00296D4D">
        <w:rPr>
          <w:rFonts w:cs="Arial"/>
          <w:sz w:val="20"/>
        </w:rPr>
        <w:t xml:space="preserve">ts Ph.D. program. This </w:t>
      </w:r>
      <w:r w:rsidR="00862581" w:rsidRPr="00296D4D">
        <w:rPr>
          <w:rFonts w:cs="Arial"/>
          <w:sz w:val="20"/>
        </w:rPr>
        <w:t xml:space="preserve">has inevitably weakened the competitiveness of our master’s program. Thus the department’s expectation for the enrollment of the master’s program is at around 20. We </w:t>
      </w:r>
      <w:r w:rsidR="00261A54" w:rsidRPr="00296D4D">
        <w:rPr>
          <w:rFonts w:cs="Arial"/>
          <w:sz w:val="20"/>
        </w:rPr>
        <w:t xml:space="preserve">feel our enrollment goals have </w:t>
      </w:r>
      <w:r w:rsidR="00862581" w:rsidRPr="00296D4D">
        <w:rPr>
          <w:rFonts w:cs="Arial"/>
          <w:sz w:val="20"/>
        </w:rPr>
        <w:t xml:space="preserve">generally </w:t>
      </w:r>
      <w:r w:rsidR="00261A54" w:rsidRPr="00296D4D">
        <w:rPr>
          <w:rFonts w:cs="Arial"/>
          <w:sz w:val="20"/>
        </w:rPr>
        <w:t xml:space="preserve">been met. </w:t>
      </w:r>
      <w:r w:rsidR="00814C3E" w:rsidRPr="00296D4D">
        <w:rPr>
          <w:rFonts w:cs="Arial"/>
          <w:sz w:val="20"/>
        </w:rPr>
        <w:t>The Master</w:t>
      </w:r>
      <w:r w:rsidR="00862581" w:rsidRPr="00296D4D">
        <w:rPr>
          <w:rFonts w:cs="Arial"/>
          <w:sz w:val="20"/>
        </w:rPr>
        <w:t>’</w:t>
      </w:r>
      <w:r w:rsidR="00814C3E" w:rsidRPr="00296D4D">
        <w:rPr>
          <w:rFonts w:cs="Arial"/>
          <w:sz w:val="20"/>
        </w:rPr>
        <w:t xml:space="preserve">s program in mathematics education has a relatively low enrollment as well as </w:t>
      </w:r>
      <w:r w:rsidR="00650807" w:rsidRPr="00296D4D">
        <w:rPr>
          <w:rFonts w:cs="Arial"/>
          <w:sz w:val="20"/>
        </w:rPr>
        <w:t xml:space="preserve">low </w:t>
      </w:r>
      <w:r w:rsidR="00814C3E" w:rsidRPr="00296D4D">
        <w:rPr>
          <w:rFonts w:cs="Arial"/>
          <w:sz w:val="20"/>
        </w:rPr>
        <w:t xml:space="preserve">number of </w:t>
      </w:r>
      <w:r w:rsidR="00650807" w:rsidRPr="00296D4D">
        <w:rPr>
          <w:rFonts w:cs="Arial"/>
          <w:sz w:val="20"/>
        </w:rPr>
        <w:t xml:space="preserve">degrees awarded. This has been a somewhat persistent issue and a formal respond to this problem is attached in Appendix D: </w:t>
      </w:r>
      <w:r w:rsidR="00650807" w:rsidRPr="00296D4D">
        <w:rPr>
          <w:rFonts w:cs="Arial"/>
          <w:bCs/>
          <w:color w:val="000000"/>
          <w:sz w:val="20"/>
        </w:rPr>
        <w:t xml:space="preserve">Program Review and Recommendations Form for </w:t>
      </w:r>
      <w:r w:rsidR="00F102E5" w:rsidRPr="00296D4D">
        <w:rPr>
          <w:rFonts w:cs="Arial"/>
          <w:bCs/>
          <w:color w:val="000000"/>
          <w:sz w:val="20"/>
        </w:rPr>
        <w:t xml:space="preserve">the Masters Program in </w:t>
      </w:r>
      <w:r w:rsidR="00650807" w:rsidRPr="00296D4D">
        <w:rPr>
          <w:rFonts w:cs="Arial"/>
          <w:bCs/>
          <w:color w:val="000000"/>
          <w:sz w:val="20"/>
        </w:rPr>
        <w:t>Mathematics Education</w:t>
      </w:r>
      <w:r w:rsidR="00F102E5" w:rsidRPr="00296D4D">
        <w:rPr>
          <w:rFonts w:cs="Arial"/>
          <w:sz w:val="20"/>
        </w:rPr>
        <w:t>.</w:t>
      </w:r>
    </w:p>
    <w:p w14:paraId="40065D69" w14:textId="77777777" w:rsidR="00C06CCB" w:rsidRPr="00296D4D" w:rsidRDefault="00C06CCB" w:rsidP="00296D4D">
      <w:pPr>
        <w:spacing w:after="140" w:line="280" w:lineRule="exact"/>
        <w:ind w:left="1080" w:hanging="360"/>
        <w:jc w:val="both"/>
        <w:rPr>
          <w:rFonts w:cs="Arial"/>
          <w:sz w:val="20"/>
        </w:rPr>
      </w:pPr>
    </w:p>
    <w:p w14:paraId="4F3A4E33" w14:textId="77777777" w:rsidR="00F87304" w:rsidRPr="00296D4D" w:rsidRDefault="00C06CCB" w:rsidP="00296D4D">
      <w:pPr>
        <w:numPr>
          <w:ilvl w:val="0"/>
          <w:numId w:val="16"/>
        </w:numPr>
        <w:spacing w:after="140" w:line="280" w:lineRule="exact"/>
        <w:jc w:val="both"/>
        <w:rPr>
          <w:rFonts w:cs="Arial"/>
          <w:sz w:val="20"/>
        </w:rPr>
      </w:pPr>
      <w:r w:rsidRPr="00296D4D">
        <w:rPr>
          <w:rFonts w:cs="Arial"/>
          <w:sz w:val="20"/>
        </w:rPr>
        <w:t>Assess</w:t>
      </w:r>
      <w:r w:rsidR="00F102E5" w:rsidRPr="00296D4D">
        <w:rPr>
          <w:rFonts w:cs="Arial"/>
          <w:sz w:val="20"/>
        </w:rPr>
        <w:t>ment of</w:t>
      </w:r>
      <w:r w:rsidRPr="00296D4D">
        <w:rPr>
          <w:rFonts w:cs="Arial"/>
          <w:sz w:val="20"/>
        </w:rPr>
        <w:t xml:space="preserve"> </w:t>
      </w:r>
      <w:r w:rsidR="00EB2794" w:rsidRPr="00296D4D">
        <w:rPr>
          <w:rFonts w:cs="Arial"/>
          <w:sz w:val="20"/>
        </w:rPr>
        <w:t>degree completion and graduation rates</w:t>
      </w:r>
      <w:r w:rsidR="00611690" w:rsidRPr="00296D4D">
        <w:rPr>
          <w:rFonts w:cs="Arial"/>
          <w:sz w:val="20"/>
        </w:rPr>
        <w:t xml:space="preserve"> for masters </w:t>
      </w:r>
      <w:r w:rsidRPr="00296D4D">
        <w:rPr>
          <w:rFonts w:cs="Arial"/>
          <w:sz w:val="20"/>
        </w:rPr>
        <w:t>program</w:t>
      </w:r>
      <w:r w:rsidR="00EB2794" w:rsidRPr="00296D4D">
        <w:rPr>
          <w:rFonts w:cs="Arial"/>
          <w:sz w:val="20"/>
        </w:rPr>
        <w:t>s</w:t>
      </w:r>
      <w:r w:rsidRPr="00296D4D">
        <w:rPr>
          <w:rFonts w:cs="Arial"/>
          <w:sz w:val="20"/>
        </w:rPr>
        <w:t xml:space="preserve"> a</w:t>
      </w:r>
      <w:r w:rsidR="00F87304" w:rsidRPr="00296D4D">
        <w:rPr>
          <w:rFonts w:cs="Arial"/>
          <w:sz w:val="20"/>
        </w:rPr>
        <w:t>nd strategies for improvement: Graduation rates in the masters program are healthy and commensurate with what we expect for an institution of our size and as compared with other units.</w:t>
      </w:r>
      <w:r w:rsidR="00391E34" w:rsidRPr="00296D4D">
        <w:rPr>
          <w:rFonts w:cs="Arial"/>
          <w:sz w:val="20"/>
        </w:rPr>
        <w:t xml:space="preserve"> The additional data below show that the number of years to graduation averages around 2.5 years, which is again a healthy number.</w:t>
      </w:r>
    </w:p>
    <w:tbl>
      <w:tblPr>
        <w:tblW w:w="8030" w:type="dxa"/>
        <w:tblInd w:w="1098" w:type="dxa"/>
        <w:tblLayout w:type="fixed"/>
        <w:tblLook w:val="04A0" w:firstRow="1" w:lastRow="0" w:firstColumn="1" w:lastColumn="0" w:noHBand="0" w:noVBand="1"/>
      </w:tblPr>
      <w:tblGrid>
        <w:gridCol w:w="2070"/>
        <w:gridCol w:w="270"/>
        <w:gridCol w:w="1180"/>
        <w:gridCol w:w="1180"/>
        <w:gridCol w:w="1180"/>
        <w:gridCol w:w="1180"/>
        <w:gridCol w:w="970"/>
      </w:tblGrid>
      <w:tr w:rsidR="00F87304" w:rsidRPr="001A279C" w14:paraId="6F308539" w14:textId="77777777" w:rsidTr="00391E34">
        <w:trPr>
          <w:trHeight w:val="280"/>
        </w:trPr>
        <w:tc>
          <w:tcPr>
            <w:tcW w:w="8030" w:type="dxa"/>
            <w:gridSpan w:val="7"/>
            <w:tcBorders>
              <w:top w:val="nil"/>
              <w:left w:val="nil"/>
              <w:bottom w:val="nil"/>
              <w:right w:val="nil"/>
            </w:tcBorders>
            <w:shd w:val="clear" w:color="auto" w:fill="auto"/>
            <w:vAlign w:val="bottom"/>
            <w:hideMark/>
          </w:tcPr>
          <w:p w14:paraId="0AD6D831" w14:textId="77777777" w:rsidR="00F87304" w:rsidRPr="00296D4D" w:rsidRDefault="00F87304" w:rsidP="00296D4D">
            <w:pPr>
              <w:jc w:val="both"/>
              <w:rPr>
                <w:rFonts w:eastAsia="Times New Roman" w:cs="Arial"/>
                <w:b/>
                <w:bCs/>
                <w:color w:val="000000"/>
                <w:sz w:val="20"/>
                <w:szCs w:val="26"/>
              </w:rPr>
            </w:pPr>
            <w:r w:rsidRPr="00296D4D">
              <w:rPr>
                <w:rFonts w:eastAsia="Times New Roman" w:cs="Arial"/>
                <w:b/>
                <w:bCs/>
                <w:color w:val="000000"/>
                <w:sz w:val="20"/>
              </w:rPr>
              <w:t>Master's Program</w:t>
            </w:r>
          </w:p>
        </w:tc>
      </w:tr>
      <w:tr w:rsidR="00F87304" w:rsidRPr="001A279C" w14:paraId="0DB14190" w14:textId="77777777" w:rsidTr="00391E34">
        <w:trPr>
          <w:trHeight w:val="280"/>
        </w:trPr>
        <w:tc>
          <w:tcPr>
            <w:tcW w:w="2070" w:type="dxa"/>
            <w:tcBorders>
              <w:top w:val="nil"/>
              <w:left w:val="nil"/>
              <w:bottom w:val="nil"/>
              <w:right w:val="nil"/>
            </w:tcBorders>
            <w:shd w:val="clear" w:color="auto" w:fill="auto"/>
            <w:noWrap/>
            <w:vAlign w:val="bottom"/>
            <w:hideMark/>
          </w:tcPr>
          <w:p w14:paraId="3373C91A" w14:textId="77777777" w:rsidR="00F87304" w:rsidRPr="00296D4D" w:rsidRDefault="00F87304" w:rsidP="00296D4D">
            <w:pPr>
              <w:jc w:val="both"/>
              <w:rPr>
                <w:rFonts w:eastAsia="Times New Roman" w:cs="Arial"/>
                <w:sz w:val="20"/>
              </w:rPr>
            </w:pPr>
          </w:p>
        </w:tc>
        <w:tc>
          <w:tcPr>
            <w:tcW w:w="270" w:type="dxa"/>
            <w:tcBorders>
              <w:top w:val="nil"/>
              <w:left w:val="nil"/>
              <w:bottom w:val="nil"/>
              <w:right w:val="nil"/>
            </w:tcBorders>
            <w:shd w:val="clear" w:color="auto" w:fill="auto"/>
            <w:vAlign w:val="bottom"/>
            <w:hideMark/>
          </w:tcPr>
          <w:p w14:paraId="7BF6CBC6" w14:textId="77777777" w:rsidR="00F87304" w:rsidRPr="00296D4D" w:rsidRDefault="00F87304" w:rsidP="00296D4D">
            <w:pPr>
              <w:jc w:val="both"/>
              <w:rPr>
                <w:rFonts w:eastAsia="Times New Roman" w:cs="Arial"/>
                <w:color w:val="000000"/>
                <w:sz w:val="20"/>
              </w:rPr>
            </w:pPr>
          </w:p>
        </w:tc>
        <w:tc>
          <w:tcPr>
            <w:tcW w:w="1180" w:type="dxa"/>
            <w:tcBorders>
              <w:top w:val="nil"/>
              <w:left w:val="nil"/>
              <w:bottom w:val="nil"/>
              <w:right w:val="nil"/>
            </w:tcBorders>
            <w:shd w:val="clear" w:color="auto" w:fill="auto"/>
            <w:vAlign w:val="bottom"/>
            <w:hideMark/>
          </w:tcPr>
          <w:p w14:paraId="45F46942" w14:textId="1FEADCAF" w:rsidR="00F87304" w:rsidRPr="00296D4D" w:rsidRDefault="00F87304" w:rsidP="00296D4D">
            <w:pPr>
              <w:jc w:val="both"/>
              <w:rPr>
                <w:rFonts w:eastAsia="Times New Roman" w:cs="Arial"/>
                <w:b/>
                <w:color w:val="000000"/>
                <w:sz w:val="20"/>
              </w:rPr>
            </w:pPr>
            <w:r w:rsidRPr="00296D4D">
              <w:rPr>
                <w:rFonts w:eastAsia="Times New Roman" w:cs="Arial"/>
                <w:color w:val="000000"/>
                <w:sz w:val="20"/>
              </w:rPr>
              <w:t>200</w:t>
            </w:r>
            <w:r w:rsidR="0085425F" w:rsidRPr="00296D4D">
              <w:rPr>
                <w:rFonts w:eastAsia="Times New Roman" w:cs="Arial"/>
                <w:color w:val="000000"/>
                <w:sz w:val="20"/>
              </w:rPr>
              <w:t>8</w:t>
            </w:r>
          </w:p>
        </w:tc>
        <w:tc>
          <w:tcPr>
            <w:tcW w:w="1180" w:type="dxa"/>
            <w:tcBorders>
              <w:top w:val="nil"/>
              <w:left w:val="nil"/>
              <w:bottom w:val="nil"/>
              <w:right w:val="nil"/>
            </w:tcBorders>
            <w:shd w:val="clear" w:color="auto" w:fill="auto"/>
            <w:vAlign w:val="bottom"/>
            <w:hideMark/>
          </w:tcPr>
          <w:p w14:paraId="4C76EC68" w14:textId="1020E544" w:rsidR="00F87304" w:rsidRPr="00296D4D" w:rsidRDefault="00F87304" w:rsidP="00296D4D">
            <w:pPr>
              <w:jc w:val="both"/>
              <w:rPr>
                <w:rFonts w:eastAsia="Times New Roman" w:cs="Arial"/>
                <w:b/>
                <w:bCs/>
                <w:color w:val="000000"/>
                <w:sz w:val="20"/>
                <w:szCs w:val="26"/>
              </w:rPr>
            </w:pPr>
            <w:r w:rsidRPr="00296D4D">
              <w:rPr>
                <w:rFonts w:eastAsia="Times New Roman" w:cs="Arial"/>
                <w:color w:val="000000"/>
                <w:sz w:val="20"/>
              </w:rPr>
              <w:t>200</w:t>
            </w:r>
            <w:r w:rsidR="0085425F" w:rsidRPr="00296D4D">
              <w:rPr>
                <w:rFonts w:eastAsia="Times New Roman" w:cs="Arial"/>
                <w:color w:val="000000"/>
                <w:sz w:val="20"/>
              </w:rPr>
              <w:t>9</w:t>
            </w:r>
          </w:p>
        </w:tc>
        <w:tc>
          <w:tcPr>
            <w:tcW w:w="1180" w:type="dxa"/>
            <w:tcBorders>
              <w:top w:val="nil"/>
              <w:left w:val="nil"/>
              <w:bottom w:val="nil"/>
              <w:right w:val="nil"/>
            </w:tcBorders>
            <w:shd w:val="clear" w:color="auto" w:fill="auto"/>
            <w:vAlign w:val="bottom"/>
            <w:hideMark/>
          </w:tcPr>
          <w:p w14:paraId="09582D0C" w14:textId="59082450" w:rsidR="00F87304" w:rsidRPr="00296D4D" w:rsidRDefault="00F87304" w:rsidP="00296D4D">
            <w:pPr>
              <w:jc w:val="both"/>
              <w:rPr>
                <w:rFonts w:eastAsia="Times New Roman" w:cs="Arial"/>
                <w:b/>
                <w:bCs/>
                <w:color w:val="000000"/>
                <w:sz w:val="20"/>
                <w:szCs w:val="26"/>
              </w:rPr>
            </w:pPr>
            <w:r w:rsidRPr="00296D4D">
              <w:rPr>
                <w:rFonts w:eastAsia="Times New Roman" w:cs="Arial"/>
                <w:color w:val="000000"/>
                <w:sz w:val="20"/>
              </w:rPr>
              <w:t>20</w:t>
            </w:r>
            <w:r w:rsidR="0085425F" w:rsidRPr="00296D4D">
              <w:rPr>
                <w:rFonts w:eastAsia="Times New Roman" w:cs="Arial"/>
                <w:color w:val="000000"/>
                <w:sz w:val="20"/>
              </w:rPr>
              <w:t>10</w:t>
            </w:r>
          </w:p>
        </w:tc>
        <w:tc>
          <w:tcPr>
            <w:tcW w:w="1180" w:type="dxa"/>
            <w:tcBorders>
              <w:top w:val="nil"/>
              <w:left w:val="nil"/>
              <w:bottom w:val="nil"/>
              <w:right w:val="nil"/>
            </w:tcBorders>
            <w:shd w:val="clear" w:color="auto" w:fill="auto"/>
            <w:vAlign w:val="bottom"/>
            <w:hideMark/>
          </w:tcPr>
          <w:p w14:paraId="16C4E1FB" w14:textId="2865FD43" w:rsidR="00F87304" w:rsidRPr="00296D4D" w:rsidRDefault="00F87304" w:rsidP="00296D4D">
            <w:pPr>
              <w:jc w:val="both"/>
              <w:rPr>
                <w:rFonts w:eastAsia="Times New Roman" w:cs="Arial"/>
                <w:b/>
                <w:bCs/>
                <w:color w:val="000000"/>
                <w:sz w:val="20"/>
                <w:szCs w:val="26"/>
              </w:rPr>
            </w:pPr>
            <w:r w:rsidRPr="00296D4D">
              <w:rPr>
                <w:rFonts w:eastAsia="Times New Roman" w:cs="Arial"/>
                <w:color w:val="000000"/>
                <w:sz w:val="20"/>
              </w:rPr>
              <w:t>201</w:t>
            </w:r>
            <w:r w:rsidR="0085425F" w:rsidRPr="00296D4D">
              <w:rPr>
                <w:rFonts w:eastAsia="Times New Roman" w:cs="Arial"/>
                <w:color w:val="000000"/>
                <w:sz w:val="20"/>
              </w:rPr>
              <w:t>1</w:t>
            </w:r>
          </w:p>
        </w:tc>
        <w:tc>
          <w:tcPr>
            <w:tcW w:w="970" w:type="dxa"/>
            <w:tcBorders>
              <w:top w:val="nil"/>
              <w:left w:val="nil"/>
              <w:bottom w:val="nil"/>
              <w:right w:val="nil"/>
            </w:tcBorders>
            <w:shd w:val="clear" w:color="auto" w:fill="auto"/>
            <w:vAlign w:val="bottom"/>
            <w:hideMark/>
          </w:tcPr>
          <w:p w14:paraId="1A1E0BA4" w14:textId="6BB1B1E7" w:rsidR="00F87304" w:rsidRPr="00296D4D" w:rsidRDefault="00F87304" w:rsidP="00296D4D">
            <w:pPr>
              <w:jc w:val="both"/>
              <w:rPr>
                <w:rFonts w:eastAsia="Times New Roman" w:cs="Arial"/>
                <w:b/>
                <w:bCs/>
                <w:color w:val="000000"/>
                <w:sz w:val="20"/>
                <w:szCs w:val="26"/>
              </w:rPr>
            </w:pPr>
            <w:r w:rsidRPr="00296D4D">
              <w:rPr>
                <w:rFonts w:eastAsia="Times New Roman" w:cs="Arial"/>
                <w:color w:val="000000"/>
                <w:sz w:val="20"/>
              </w:rPr>
              <w:t>201</w:t>
            </w:r>
            <w:r w:rsidR="0085425F" w:rsidRPr="00296D4D">
              <w:rPr>
                <w:rFonts w:eastAsia="Times New Roman" w:cs="Arial"/>
                <w:color w:val="000000"/>
                <w:sz w:val="20"/>
              </w:rPr>
              <w:t>2</w:t>
            </w:r>
          </w:p>
        </w:tc>
      </w:tr>
      <w:tr w:rsidR="00F87304" w:rsidRPr="001A279C" w14:paraId="74BEA73A" w14:textId="77777777" w:rsidTr="00391E34">
        <w:trPr>
          <w:trHeight w:val="280"/>
        </w:trPr>
        <w:tc>
          <w:tcPr>
            <w:tcW w:w="2070" w:type="dxa"/>
            <w:tcBorders>
              <w:top w:val="nil"/>
              <w:left w:val="nil"/>
              <w:bottom w:val="nil"/>
              <w:right w:val="nil"/>
            </w:tcBorders>
            <w:shd w:val="clear" w:color="auto" w:fill="auto"/>
            <w:vAlign w:val="bottom"/>
            <w:hideMark/>
          </w:tcPr>
          <w:p w14:paraId="642CE084" w14:textId="77777777" w:rsidR="00F87304" w:rsidRPr="00296D4D" w:rsidRDefault="00F87304" w:rsidP="00296D4D">
            <w:pPr>
              <w:jc w:val="both"/>
              <w:rPr>
                <w:rFonts w:eastAsia="Times New Roman" w:cs="Arial"/>
                <w:b/>
                <w:color w:val="000000"/>
                <w:sz w:val="20"/>
              </w:rPr>
            </w:pPr>
            <w:r w:rsidRPr="00296D4D">
              <w:rPr>
                <w:rFonts w:eastAsia="Times New Roman" w:cs="Arial"/>
                <w:color w:val="000000"/>
                <w:sz w:val="20"/>
              </w:rPr>
              <w:t>Degrees Awarded</w:t>
            </w:r>
          </w:p>
        </w:tc>
        <w:tc>
          <w:tcPr>
            <w:tcW w:w="270" w:type="dxa"/>
            <w:tcBorders>
              <w:top w:val="nil"/>
              <w:left w:val="nil"/>
              <w:bottom w:val="nil"/>
              <w:right w:val="nil"/>
            </w:tcBorders>
            <w:shd w:val="clear" w:color="auto" w:fill="auto"/>
            <w:noWrap/>
            <w:vAlign w:val="bottom"/>
            <w:hideMark/>
          </w:tcPr>
          <w:p w14:paraId="28AE126E" w14:textId="77777777" w:rsidR="00F87304" w:rsidRPr="00296D4D" w:rsidRDefault="00F87304" w:rsidP="00296D4D">
            <w:pPr>
              <w:jc w:val="both"/>
              <w:rPr>
                <w:rFonts w:eastAsia="Times New Roman" w:cs="Arial"/>
                <w:sz w:val="20"/>
              </w:rPr>
            </w:pPr>
          </w:p>
        </w:tc>
        <w:tc>
          <w:tcPr>
            <w:tcW w:w="1180" w:type="dxa"/>
            <w:tcBorders>
              <w:top w:val="nil"/>
              <w:left w:val="nil"/>
              <w:bottom w:val="nil"/>
              <w:right w:val="nil"/>
            </w:tcBorders>
            <w:shd w:val="clear" w:color="auto" w:fill="auto"/>
            <w:noWrap/>
            <w:vAlign w:val="bottom"/>
            <w:hideMark/>
          </w:tcPr>
          <w:p w14:paraId="3905BDB5" w14:textId="77777777" w:rsidR="00F87304" w:rsidRPr="00296D4D" w:rsidRDefault="00F87304" w:rsidP="00296D4D">
            <w:pPr>
              <w:jc w:val="both"/>
              <w:rPr>
                <w:rFonts w:eastAsia="Times New Roman" w:cs="Arial"/>
                <w:b/>
                <w:sz w:val="20"/>
              </w:rPr>
            </w:pPr>
            <w:r w:rsidRPr="00296D4D">
              <w:rPr>
                <w:rFonts w:eastAsia="Times New Roman" w:cs="Arial"/>
                <w:sz w:val="20"/>
              </w:rPr>
              <w:t>8</w:t>
            </w:r>
          </w:p>
        </w:tc>
        <w:tc>
          <w:tcPr>
            <w:tcW w:w="1180" w:type="dxa"/>
            <w:tcBorders>
              <w:top w:val="nil"/>
              <w:left w:val="nil"/>
              <w:bottom w:val="nil"/>
              <w:right w:val="nil"/>
            </w:tcBorders>
            <w:shd w:val="clear" w:color="auto" w:fill="auto"/>
            <w:noWrap/>
            <w:vAlign w:val="bottom"/>
            <w:hideMark/>
          </w:tcPr>
          <w:p w14:paraId="2C4BA7FD" w14:textId="77777777" w:rsidR="00F87304" w:rsidRPr="00296D4D" w:rsidRDefault="00F87304" w:rsidP="00296D4D">
            <w:pPr>
              <w:jc w:val="both"/>
              <w:rPr>
                <w:rFonts w:eastAsia="Times New Roman" w:cs="Arial"/>
                <w:b/>
                <w:bCs/>
                <w:sz w:val="20"/>
                <w:szCs w:val="26"/>
              </w:rPr>
            </w:pPr>
            <w:r w:rsidRPr="00296D4D">
              <w:rPr>
                <w:rFonts w:eastAsia="Times New Roman" w:cs="Arial"/>
                <w:sz w:val="20"/>
              </w:rPr>
              <w:t>7</w:t>
            </w:r>
          </w:p>
        </w:tc>
        <w:tc>
          <w:tcPr>
            <w:tcW w:w="1180" w:type="dxa"/>
            <w:tcBorders>
              <w:top w:val="nil"/>
              <w:left w:val="nil"/>
              <w:bottom w:val="nil"/>
              <w:right w:val="nil"/>
            </w:tcBorders>
            <w:shd w:val="clear" w:color="auto" w:fill="auto"/>
            <w:noWrap/>
            <w:vAlign w:val="bottom"/>
            <w:hideMark/>
          </w:tcPr>
          <w:p w14:paraId="6D786994" w14:textId="77777777" w:rsidR="00F87304" w:rsidRPr="00296D4D" w:rsidRDefault="00F87304" w:rsidP="00296D4D">
            <w:pPr>
              <w:jc w:val="both"/>
              <w:rPr>
                <w:rFonts w:eastAsia="Times New Roman" w:cs="Arial"/>
                <w:b/>
                <w:bCs/>
                <w:sz w:val="20"/>
                <w:szCs w:val="26"/>
              </w:rPr>
            </w:pPr>
            <w:r w:rsidRPr="00296D4D">
              <w:rPr>
                <w:rFonts w:eastAsia="Times New Roman" w:cs="Arial"/>
                <w:sz w:val="20"/>
              </w:rPr>
              <w:t>12</w:t>
            </w:r>
          </w:p>
        </w:tc>
        <w:tc>
          <w:tcPr>
            <w:tcW w:w="1180" w:type="dxa"/>
            <w:tcBorders>
              <w:top w:val="nil"/>
              <w:left w:val="nil"/>
              <w:bottom w:val="nil"/>
              <w:right w:val="nil"/>
            </w:tcBorders>
            <w:shd w:val="clear" w:color="auto" w:fill="auto"/>
            <w:noWrap/>
            <w:vAlign w:val="bottom"/>
            <w:hideMark/>
          </w:tcPr>
          <w:p w14:paraId="3F773658" w14:textId="77777777" w:rsidR="00F87304" w:rsidRPr="00296D4D" w:rsidRDefault="00F87304" w:rsidP="00296D4D">
            <w:pPr>
              <w:jc w:val="both"/>
              <w:rPr>
                <w:rFonts w:eastAsia="Times New Roman" w:cs="Arial"/>
                <w:b/>
                <w:bCs/>
                <w:sz w:val="20"/>
                <w:szCs w:val="26"/>
              </w:rPr>
            </w:pPr>
            <w:r w:rsidRPr="00296D4D">
              <w:rPr>
                <w:rFonts w:eastAsia="Times New Roman" w:cs="Arial"/>
                <w:sz w:val="20"/>
              </w:rPr>
              <w:t>10</w:t>
            </w:r>
          </w:p>
        </w:tc>
        <w:tc>
          <w:tcPr>
            <w:tcW w:w="970" w:type="dxa"/>
            <w:tcBorders>
              <w:top w:val="nil"/>
              <w:left w:val="nil"/>
              <w:bottom w:val="nil"/>
              <w:right w:val="nil"/>
            </w:tcBorders>
            <w:shd w:val="clear" w:color="auto" w:fill="auto"/>
            <w:noWrap/>
            <w:vAlign w:val="bottom"/>
            <w:hideMark/>
          </w:tcPr>
          <w:p w14:paraId="5B6CB73E" w14:textId="77777777" w:rsidR="00F87304" w:rsidRPr="00296D4D" w:rsidRDefault="00F87304" w:rsidP="00296D4D">
            <w:pPr>
              <w:jc w:val="both"/>
              <w:rPr>
                <w:rFonts w:eastAsia="Times New Roman" w:cs="Arial"/>
                <w:b/>
                <w:bCs/>
                <w:sz w:val="20"/>
                <w:szCs w:val="26"/>
              </w:rPr>
            </w:pPr>
            <w:r w:rsidRPr="00296D4D">
              <w:rPr>
                <w:rFonts w:eastAsia="Times New Roman" w:cs="Arial"/>
                <w:sz w:val="20"/>
              </w:rPr>
              <w:t>17</w:t>
            </w:r>
          </w:p>
        </w:tc>
      </w:tr>
      <w:tr w:rsidR="00F87304" w:rsidRPr="001A279C" w14:paraId="53E776D7" w14:textId="77777777" w:rsidTr="00391E34">
        <w:trPr>
          <w:trHeight w:val="280"/>
        </w:trPr>
        <w:tc>
          <w:tcPr>
            <w:tcW w:w="2070" w:type="dxa"/>
            <w:tcBorders>
              <w:top w:val="nil"/>
              <w:left w:val="nil"/>
              <w:bottom w:val="nil"/>
              <w:right w:val="nil"/>
            </w:tcBorders>
            <w:shd w:val="clear" w:color="auto" w:fill="auto"/>
            <w:noWrap/>
            <w:vAlign w:val="bottom"/>
            <w:hideMark/>
          </w:tcPr>
          <w:p w14:paraId="512256E1" w14:textId="77777777" w:rsidR="00F87304" w:rsidRPr="00296D4D" w:rsidRDefault="00F87304" w:rsidP="00296D4D">
            <w:pPr>
              <w:jc w:val="both"/>
              <w:rPr>
                <w:rFonts w:eastAsia="Times New Roman" w:cs="Arial"/>
                <w:b/>
                <w:sz w:val="20"/>
              </w:rPr>
            </w:pPr>
            <w:r w:rsidRPr="00296D4D">
              <w:rPr>
                <w:rFonts w:eastAsia="Times New Roman" w:cs="Arial"/>
                <w:sz w:val="20"/>
              </w:rPr>
              <w:t>Ave. Years to Deg.</w:t>
            </w:r>
          </w:p>
        </w:tc>
        <w:tc>
          <w:tcPr>
            <w:tcW w:w="270" w:type="dxa"/>
            <w:tcBorders>
              <w:top w:val="nil"/>
              <w:left w:val="nil"/>
              <w:bottom w:val="nil"/>
              <w:right w:val="nil"/>
            </w:tcBorders>
            <w:shd w:val="clear" w:color="auto" w:fill="auto"/>
            <w:noWrap/>
            <w:vAlign w:val="bottom"/>
            <w:hideMark/>
          </w:tcPr>
          <w:p w14:paraId="2D6BC47D" w14:textId="77777777" w:rsidR="00F87304" w:rsidRPr="00296D4D" w:rsidRDefault="00F87304" w:rsidP="00296D4D">
            <w:pPr>
              <w:jc w:val="both"/>
              <w:rPr>
                <w:rFonts w:eastAsia="Times New Roman" w:cs="Arial"/>
                <w:color w:val="000000"/>
                <w:sz w:val="20"/>
              </w:rPr>
            </w:pPr>
          </w:p>
        </w:tc>
        <w:tc>
          <w:tcPr>
            <w:tcW w:w="1180" w:type="dxa"/>
            <w:tcBorders>
              <w:top w:val="nil"/>
              <w:left w:val="nil"/>
              <w:bottom w:val="nil"/>
              <w:right w:val="nil"/>
            </w:tcBorders>
            <w:shd w:val="clear" w:color="auto" w:fill="auto"/>
            <w:noWrap/>
            <w:vAlign w:val="bottom"/>
            <w:hideMark/>
          </w:tcPr>
          <w:p w14:paraId="1A5DC595" w14:textId="77777777" w:rsidR="00F87304" w:rsidRPr="00296D4D" w:rsidRDefault="00F87304" w:rsidP="00296D4D">
            <w:pPr>
              <w:jc w:val="both"/>
              <w:rPr>
                <w:rFonts w:eastAsia="Times New Roman" w:cs="Arial"/>
                <w:b/>
                <w:color w:val="000000"/>
                <w:sz w:val="20"/>
              </w:rPr>
            </w:pPr>
            <w:r w:rsidRPr="00296D4D">
              <w:rPr>
                <w:rFonts w:eastAsia="Times New Roman" w:cs="Arial"/>
                <w:color w:val="000000"/>
                <w:sz w:val="20"/>
              </w:rPr>
              <w:t>2.98</w:t>
            </w:r>
          </w:p>
        </w:tc>
        <w:tc>
          <w:tcPr>
            <w:tcW w:w="1180" w:type="dxa"/>
            <w:tcBorders>
              <w:top w:val="nil"/>
              <w:left w:val="nil"/>
              <w:bottom w:val="nil"/>
              <w:right w:val="nil"/>
            </w:tcBorders>
            <w:shd w:val="clear" w:color="auto" w:fill="auto"/>
            <w:noWrap/>
            <w:vAlign w:val="bottom"/>
            <w:hideMark/>
          </w:tcPr>
          <w:p w14:paraId="1A719443" w14:textId="77777777" w:rsidR="00F87304" w:rsidRPr="00296D4D" w:rsidRDefault="00F87304" w:rsidP="00296D4D">
            <w:pPr>
              <w:jc w:val="both"/>
              <w:rPr>
                <w:rFonts w:eastAsia="Times New Roman" w:cs="Arial"/>
                <w:b/>
                <w:bCs/>
                <w:color w:val="000000"/>
                <w:sz w:val="20"/>
                <w:szCs w:val="26"/>
              </w:rPr>
            </w:pPr>
            <w:r w:rsidRPr="00296D4D">
              <w:rPr>
                <w:rFonts w:eastAsia="Times New Roman" w:cs="Arial"/>
                <w:color w:val="000000"/>
                <w:sz w:val="20"/>
              </w:rPr>
              <w:t>2</w:t>
            </w:r>
          </w:p>
        </w:tc>
        <w:tc>
          <w:tcPr>
            <w:tcW w:w="1180" w:type="dxa"/>
            <w:tcBorders>
              <w:top w:val="nil"/>
              <w:left w:val="nil"/>
              <w:bottom w:val="nil"/>
              <w:right w:val="nil"/>
            </w:tcBorders>
            <w:shd w:val="clear" w:color="auto" w:fill="auto"/>
            <w:noWrap/>
            <w:vAlign w:val="bottom"/>
            <w:hideMark/>
          </w:tcPr>
          <w:p w14:paraId="12518B7C" w14:textId="77777777" w:rsidR="00F87304" w:rsidRPr="00296D4D" w:rsidRDefault="00F87304" w:rsidP="00296D4D">
            <w:pPr>
              <w:jc w:val="both"/>
              <w:rPr>
                <w:rFonts w:eastAsia="Times New Roman" w:cs="Arial"/>
                <w:b/>
                <w:bCs/>
                <w:color w:val="000000"/>
                <w:sz w:val="20"/>
                <w:szCs w:val="26"/>
              </w:rPr>
            </w:pPr>
            <w:r w:rsidRPr="00296D4D">
              <w:rPr>
                <w:rFonts w:eastAsia="Times New Roman" w:cs="Arial"/>
                <w:color w:val="000000"/>
                <w:sz w:val="20"/>
              </w:rPr>
              <w:t>2.38</w:t>
            </w:r>
          </w:p>
        </w:tc>
        <w:tc>
          <w:tcPr>
            <w:tcW w:w="1180" w:type="dxa"/>
            <w:tcBorders>
              <w:top w:val="nil"/>
              <w:left w:val="nil"/>
              <w:bottom w:val="nil"/>
              <w:right w:val="nil"/>
            </w:tcBorders>
            <w:shd w:val="clear" w:color="auto" w:fill="auto"/>
            <w:noWrap/>
            <w:vAlign w:val="bottom"/>
            <w:hideMark/>
          </w:tcPr>
          <w:p w14:paraId="5D60CFEA" w14:textId="77777777" w:rsidR="00F87304" w:rsidRPr="00296D4D" w:rsidRDefault="00F87304" w:rsidP="00296D4D">
            <w:pPr>
              <w:jc w:val="both"/>
              <w:rPr>
                <w:rFonts w:eastAsia="Times New Roman" w:cs="Arial"/>
                <w:b/>
                <w:bCs/>
                <w:color w:val="000000"/>
                <w:sz w:val="20"/>
                <w:szCs w:val="26"/>
              </w:rPr>
            </w:pPr>
            <w:r w:rsidRPr="00296D4D">
              <w:rPr>
                <w:rFonts w:eastAsia="Times New Roman" w:cs="Arial"/>
                <w:color w:val="000000"/>
                <w:sz w:val="20"/>
              </w:rPr>
              <w:t>2.47</w:t>
            </w:r>
          </w:p>
        </w:tc>
        <w:tc>
          <w:tcPr>
            <w:tcW w:w="970" w:type="dxa"/>
            <w:tcBorders>
              <w:top w:val="nil"/>
              <w:left w:val="nil"/>
              <w:bottom w:val="nil"/>
              <w:right w:val="nil"/>
            </w:tcBorders>
            <w:shd w:val="clear" w:color="auto" w:fill="auto"/>
            <w:noWrap/>
            <w:vAlign w:val="bottom"/>
            <w:hideMark/>
          </w:tcPr>
          <w:p w14:paraId="661522DD" w14:textId="77777777" w:rsidR="00F87304" w:rsidRPr="00296D4D" w:rsidRDefault="00F87304" w:rsidP="00296D4D">
            <w:pPr>
              <w:jc w:val="both"/>
              <w:rPr>
                <w:rFonts w:eastAsia="Times New Roman" w:cs="Arial"/>
                <w:b/>
                <w:bCs/>
                <w:color w:val="000000"/>
                <w:sz w:val="20"/>
                <w:szCs w:val="26"/>
              </w:rPr>
            </w:pPr>
            <w:r w:rsidRPr="00296D4D">
              <w:rPr>
                <w:rFonts w:eastAsia="Times New Roman" w:cs="Arial"/>
                <w:color w:val="000000"/>
                <w:sz w:val="20"/>
              </w:rPr>
              <w:t>2.92</w:t>
            </w:r>
          </w:p>
        </w:tc>
      </w:tr>
      <w:tr w:rsidR="00391E34" w:rsidRPr="001A279C" w14:paraId="3DC75DC3" w14:textId="77777777" w:rsidTr="00391E34">
        <w:trPr>
          <w:trHeight w:val="280"/>
        </w:trPr>
        <w:tc>
          <w:tcPr>
            <w:tcW w:w="2070" w:type="dxa"/>
            <w:tcBorders>
              <w:top w:val="nil"/>
              <w:left w:val="nil"/>
              <w:bottom w:val="nil"/>
              <w:right w:val="nil"/>
            </w:tcBorders>
            <w:shd w:val="clear" w:color="auto" w:fill="auto"/>
            <w:noWrap/>
            <w:vAlign w:val="bottom"/>
          </w:tcPr>
          <w:p w14:paraId="71C6E7ED" w14:textId="77777777" w:rsidR="00391E34" w:rsidRPr="00296D4D" w:rsidRDefault="00391E34" w:rsidP="00296D4D">
            <w:pPr>
              <w:jc w:val="both"/>
              <w:rPr>
                <w:rFonts w:eastAsia="Times New Roman" w:cs="Arial"/>
                <w:sz w:val="20"/>
              </w:rPr>
            </w:pPr>
          </w:p>
        </w:tc>
        <w:tc>
          <w:tcPr>
            <w:tcW w:w="270" w:type="dxa"/>
            <w:tcBorders>
              <w:top w:val="nil"/>
              <w:left w:val="nil"/>
              <w:bottom w:val="nil"/>
              <w:right w:val="nil"/>
            </w:tcBorders>
            <w:shd w:val="clear" w:color="auto" w:fill="auto"/>
            <w:noWrap/>
            <w:vAlign w:val="bottom"/>
          </w:tcPr>
          <w:p w14:paraId="76BC566C" w14:textId="77777777" w:rsidR="00391E34" w:rsidRPr="00296D4D" w:rsidRDefault="00391E34" w:rsidP="00296D4D">
            <w:pPr>
              <w:jc w:val="both"/>
              <w:rPr>
                <w:rFonts w:eastAsia="Times New Roman" w:cs="Arial"/>
                <w:color w:val="000000"/>
                <w:sz w:val="20"/>
              </w:rPr>
            </w:pPr>
          </w:p>
        </w:tc>
        <w:tc>
          <w:tcPr>
            <w:tcW w:w="1180" w:type="dxa"/>
            <w:tcBorders>
              <w:top w:val="nil"/>
              <w:left w:val="nil"/>
              <w:bottom w:val="nil"/>
              <w:right w:val="nil"/>
            </w:tcBorders>
            <w:shd w:val="clear" w:color="auto" w:fill="auto"/>
            <w:noWrap/>
            <w:vAlign w:val="bottom"/>
          </w:tcPr>
          <w:p w14:paraId="324C59A8" w14:textId="77777777" w:rsidR="00391E34" w:rsidRPr="00296D4D" w:rsidRDefault="00391E34" w:rsidP="00296D4D">
            <w:pPr>
              <w:jc w:val="both"/>
              <w:rPr>
                <w:rFonts w:eastAsia="Times New Roman" w:cs="Arial"/>
                <w:color w:val="000000"/>
                <w:sz w:val="20"/>
              </w:rPr>
            </w:pPr>
          </w:p>
        </w:tc>
        <w:tc>
          <w:tcPr>
            <w:tcW w:w="1180" w:type="dxa"/>
            <w:tcBorders>
              <w:top w:val="nil"/>
              <w:left w:val="nil"/>
              <w:bottom w:val="nil"/>
              <w:right w:val="nil"/>
            </w:tcBorders>
            <w:shd w:val="clear" w:color="auto" w:fill="auto"/>
            <w:noWrap/>
            <w:vAlign w:val="bottom"/>
          </w:tcPr>
          <w:p w14:paraId="36185594" w14:textId="77777777" w:rsidR="00391E34" w:rsidRPr="00296D4D" w:rsidRDefault="00391E34" w:rsidP="00296D4D">
            <w:pPr>
              <w:jc w:val="both"/>
              <w:rPr>
                <w:rFonts w:eastAsia="Times New Roman" w:cs="Arial"/>
                <w:color w:val="000000"/>
                <w:sz w:val="20"/>
              </w:rPr>
            </w:pPr>
          </w:p>
        </w:tc>
        <w:tc>
          <w:tcPr>
            <w:tcW w:w="1180" w:type="dxa"/>
            <w:tcBorders>
              <w:top w:val="nil"/>
              <w:left w:val="nil"/>
              <w:bottom w:val="nil"/>
              <w:right w:val="nil"/>
            </w:tcBorders>
            <w:shd w:val="clear" w:color="auto" w:fill="auto"/>
            <w:noWrap/>
            <w:vAlign w:val="bottom"/>
          </w:tcPr>
          <w:p w14:paraId="5E97D68C" w14:textId="77777777" w:rsidR="00391E34" w:rsidRPr="00296D4D" w:rsidRDefault="00391E34" w:rsidP="00296D4D">
            <w:pPr>
              <w:jc w:val="both"/>
              <w:rPr>
                <w:rFonts w:eastAsia="Times New Roman" w:cs="Arial"/>
                <w:color w:val="000000"/>
                <w:sz w:val="20"/>
              </w:rPr>
            </w:pPr>
          </w:p>
        </w:tc>
        <w:tc>
          <w:tcPr>
            <w:tcW w:w="1180" w:type="dxa"/>
            <w:tcBorders>
              <w:top w:val="nil"/>
              <w:left w:val="nil"/>
              <w:bottom w:val="nil"/>
              <w:right w:val="nil"/>
            </w:tcBorders>
            <w:shd w:val="clear" w:color="auto" w:fill="auto"/>
            <w:noWrap/>
            <w:vAlign w:val="bottom"/>
          </w:tcPr>
          <w:p w14:paraId="020E9327" w14:textId="77777777" w:rsidR="00391E34" w:rsidRPr="00296D4D" w:rsidRDefault="00391E34" w:rsidP="00296D4D">
            <w:pPr>
              <w:jc w:val="both"/>
              <w:rPr>
                <w:rFonts w:eastAsia="Times New Roman" w:cs="Arial"/>
                <w:color w:val="000000"/>
                <w:sz w:val="20"/>
              </w:rPr>
            </w:pPr>
          </w:p>
        </w:tc>
        <w:tc>
          <w:tcPr>
            <w:tcW w:w="970" w:type="dxa"/>
            <w:tcBorders>
              <w:top w:val="nil"/>
              <w:left w:val="nil"/>
              <w:bottom w:val="nil"/>
              <w:right w:val="nil"/>
            </w:tcBorders>
            <w:shd w:val="clear" w:color="auto" w:fill="auto"/>
            <w:noWrap/>
            <w:vAlign w:val="bottom"/>
          </w:tcPr>
          <w:p w14:paraId="042FEDED" w14:textId="77777777" w:rsidR="00391E34" w:rsidRPr="00296D4D" w:rsidRDefault="00391E34" w:rsidP="00296D4D">
            <w:pPr>
              <w:jc w:val="both"/>
              <w:rPr>
                <w:rFonts w:eastAsia="Times New Roman" w:cs="Arial"/>
                <w:color w:val="000000"/>
                <w:sz w:val="20"/>
              </w:rPr>
            </w:pPr>
          </w:p>
        </w:tc>
      </w:tr>
    </w:tbl>
    <w:p w14:paraId="2464E94F" w14:textId="5E9F0ED2" w:rsidR="00E7389B" w:rsidRPr="00296D4D" w:rsidRDefault="000C34E2" w:rsidP="00296D4D">
      <w:pPr>
        <w:numPr>
          <w:ilvl w:val="0"/>
          <w:numId w:val="16"/>
        </w:numPr>
        <w:spacing w:after="140" w:line="280" w:lineRule="exact"/>
        <w:jc w:val="both"/>
        <w:rPr>
          <w:rFonts w:cs="Arial"/>
          <w:sz w:val="20"/>
        </w:rPr>
      </w:pPr>
      <w:r w:rsidRPr="00296D4D">
        <w:rPr>
          <w:rFonts w:cs="Arial"/>
          <w:sz w:val="20"/>
        </w:rPr>
        <w:t xml:space="preserve">Assessment of degree completion and graduation rates for doctoral programs and strategies for improvement: Graduation rates in the doctoral program are healthy and commensurate with what we expect for an institution of our size and as compared with other units. </w:t>
      </w:r>
      <w:r w:rsidR="00862581" w:rsidRPr="00296D4D">
        <w:rPr>
          <w:rFonts w:cs="Arial"/>
          <w:sz w:val="20"/>
        </w:rPr>
        <w:t xml:space="preserve">More specifically, with the expected full time doctoral students to be around 35 to 40 (up to 35 supported by TA), our goal is to graduate at least 5 doctoral students per year on the average. </w:t>
      </w:r>
      <w:r w:rsidR="00BD0A67" w:rsidRPr="00296D4D">
        <w:rPr>
          <w:rFonts w:cs="Arial"/>
          <w:sz w:val="20"/>
        </w:rPr>
        <w:t xml:space="preserve">The </w:t>
      </w:r>
      <w:r w:rsidRPr="00296D4D">
        <w:rPr>
          <w:rFonts w:cs="Arial"/>
          <w:sz w:val="20"/>
        </w:rPr>
        <w:t>data below show</w:t>
      </w:r>
      <w:r w:rsidR="00BD0A67" w:rsidRPr="00296D4D">
        <w:rPr>
          <w:rFonts w:cs="Arial"/>
          <w:sz w:val="20"/>
        </w:rPr>
        <w:t>s</w:t>
      </w:r>
      <w:r w:rsidRPr="00296D4D">
        <w:rPr>
          <w:rFonts w:cs="Arial"/>
          <w:sz w:val="20"/>
        </w:rPr>
        <w:t xml:space="preserve"> that </w:t>
      </w:r>
      <w:r w:rsidR="00BD0A67" w:rsidRPr="00296D4D">
        <w:rPr>
          <w:rFonts w:cs="Arial"/>
          <w:sz w:val="20"/>
        </w:rPr>
        <w:t>we have achieved that goal. Our attrition rates of the doctoral program have remained in the range of 40%-50% throughout these years</w:t>
      </w:r>
      <w:r w:rsidR="00053FE8" w:rsidRPr="00296D4D">
        <w:rPr>
          <w:rFonts w:cs="Arial"/>
          <w:sz w:val="20"/>
        </w:rPr>
        <w:t xml:space="preserve">. </w:t>
      </w:r>
      <w:r w:rsidR="0044128A" w:rsidRPr="00296D4D">
        <w:rPr>
          <w:rFonts w:cs="Arial"/>
          <w:sz w:val="20"/>
        </w:rPr>
        <w:t>In a</w:t>
      </w:r>
      <w:r w:rsidR="00053FE8" w:rsidRPr="00296D4D">
        <w:rPr>
          <w:rFonts w:cs="Arial"/>
          <w:sz w:val="20"/>
        </w:rPr>
        <w:t xml:space="preserve">n early survey </w:t>
      </w:r>
      <w:r w:rsidR="0044128A" w:rsidRPr="00296D4D">
        <w:rPr>
          <w:rFonts w:cs="Arial"/>
          <w:sz w:val="20"/>
        </w:rPr>
        <w:t>we found that</w:t>
      </w:r>
      <w:r w:rsidR="00053FE8" w:rsidRPr="00296D4D">
        <w:rPr>
          <w:rFonts w:cs="Arial"/>
          <w:sz w:val="20"/>
        </w:rPr>
        <w:t xml:space="preserve"> the attrition rates of</w:t>
      </w:r>
      <w:r w:rsidR="0044128A" w:rsidRPr="00296D4D">
        <w:rPr>
          <w:rFonts w:cs="Arial"/>
          <w:sz w:val="20"/>
        </w:rPr>
        <w:t xml:space="preserve"> the doctoral programs in</w:t>
      </w:r>
      <w:r w:rsidR="00053FE8" w:rsidRPr="00296D4D">
        <w:rPr>
          <w:rFonts w:cs="Arial"/>
          <w:sz w:val="20"/>
        </w:rPr>
        <w:t xml:space="preserve"> </w:t>
      </w:r>
      <w:r w:rsidR="0044128A" w:rsidRPr="00296D4D">
        <w:rPr>
          <w:rFonts w:cs="Arial"/>
          <w:sz w:val="20"/>
        </w:rPr>
        <w:t xml:space="preserve">mathematics at some </w:t>
      </w:r>
      <w:r w:rsidR="00053FE8" w:rsidRPr="00296D4D">
        <w:rPr>
          <w:rFonts w:cs="Arial"/>
          <w:sz w:val="20"/>
        </w:rPr>
        <w:t xml:space="preserve">major state </w:t>
      </w:r>
      <w:r w:rsidR="0044128A" w:rsidRPr="00296D4D">
        <w:rPr>
          <w:rFonts w:cs="Arial"/>
          <w:sz w:val="20"/>
        </w:rPr>
        <w:t xml:space="preserve">research </w:t>
      </w:r>
      <w:r w:rsidR="00053FE8" w:rsidRPr="00296D4D">
        <w:rPr>
          <w:rFonts w:cs="Arial"/>
          <w:sz w:val="20"/>
        </w:rPr>
        <w:t xml:space="preserve">universities </w:t>
      </w:r>
      <w:r w:rsidR="0044128A" w:rsidRPr="00296D4D">
        <w:rPr>
          <w:rFonts w:cs="Arial"/>
          <w:sz w:val="20"/>
        </w:rPr>
        <w:t>were around 25% and at some private research universities these were around 40%</w:t>
      </w:r>
      <w:r w:rsidR="00053FE8" w:rsidRPr="00296D4D">
        <w:rPr>
          <w:rFonts w:cs="Arial"/>
          <w:sz w:val="20"/>
        </w:rPr>
        <w:t xml:space="preserve">, </w:t>
      </w:r>
      <w:r w:rsidR="0044128A" w:rsidRPr="00296D4D">
        <w:rPr>
          <w:rFonts w:cs="Arial"/>
          <w:sz w:val="20"/>
        </w:rPr>
        <w:t>thus we consider our attrition rate is at a</w:t>
      </w:r>
      <w:r w:rsidR="00BD0A67" w:rsidRPr="00296D4D">
        <w:rPr>
          <w:rFonts w:cs="Arial"/>
          <w:sz w:val="20"/>
        </w:rPr>
        <w:t xml:space="preserve"> healthy level. </w:t>
      </w:r>
    </w:p>
    <w:tbl>
      <w:tblPr>
        <w:tblW w:w="8150" w:type="dxa"/>
        <w:tblInd w:w="1188" w:type="dxa"/>
        <w:tblLayout w:type="fixed"/>
        <w:tblLook w:val="04A0" w:firstRow="1" w:lastRow="0" w:firstColumn="1" w:lastColumn="0" w:noHBand="0" w:noVBand="1"/>
      </w:tblPr>
      <w:tblGrid>
        <w:gridCol w:w="1980"/>
        <w:gridCol w:w="270"/>
        <w:gridCol w:w="1180"/>
        <w:gridCol w:w="1180"/>
        <w:gridCol w:w="1180"/>
        <w:gridCol w:w="1180"/>
        <w:gridCol w:w="1180"/>
      </w:tblGrid>
      <w:tr w:rsidR="000C34E2" w:rsidRPr="001A279C" w14:paraId="6EAC892A" w14:textId="77777777" w:rsidTr="00E7389B">
        <w:trPr>
          <w:trHeight w:val="280"/>
        </w:trPr>
        <w:tc>
          <w:tcPr>
            <w:tcW w:w="8150" w:type="dxa"/>
            <w:gridSpan w:val="7"/>
            <w:tcBorders>
              <w:top w:val="nil"/>
              <w:left w:val="nil"/>
              <w:bottom w:val="nil"/>
              <w:right w:val="nil"/>
            </w:tcBorders>
            <w:shd w:val="clear" w:color="auto" w:fill="auto"/>
            <w:vAlign w:val="bottom"/>
            <w:hideMark/>
          </w:tcPr>
          <w:p w14:paraId="4E574055" w14:textId="77777777" w:rsidR="00E7389B" w:rsidRPr="00296D4D" w:rsidRDefault="00E7389B" w:rsidP="00296D4D">
            <w:pPr>
              <w:jc w:val="both"/>
              <w:rPr>
                <w:rFonts w:eastAsia="Times New Roman" w:cs="Arial"/>
                <w:b/>
                <w:bCs/>
                <w:color w:val="000000"/>
              </w:rPr>
            </w:pPr>
          </w:p>
          <w:p w14:paraId="044BE568" w14:textId="77777777" w:rsidR="00E21FBF" w:rsidRPr="00296D4D" w:rsidRDefault="000C34E2" w:rsidP="00296D4D">
            <w:pPr>
              <w:jc w:val="both"/>
              <w:rPr>
                <w:rFonts w:eastAsia="Times New Roman" w:cs="Arial"/>
                <w:b/>
                <w:bCs/>
                <w:color w:val="000000"/>
                <w:szCs w:val="26"/>
              </w:rPr>
            </w:pPr>
            <w:r w:rsidRPr="00296D4D">
              <w:rPr>
                <w:rFonts w:eastAsia="Times New Roman" w:cs="Arial"/>
                <w:b/>
                <w:bCs/>
                <w:color w:val="000000"/>
              </w:rPr>
              <w:t>Doctoral Program</w:t>
            </w:r>
          </w:p>
        </w:tc>
      </w:tr>
      <w:tr w:rsidR="0085425F" w:rsidRPr="001A279C" w14:paraId="424EFCD6" w14:textId="77777777" w:rsidTr="00E7389B">
        <w:trPr>
          <w:trHeight w:val="280"/>
        </w:trPr>
        <w:tc>
          <w:tcPr>
            <w:tcW w:w="1980" w:type="dxa"/>
            <w:tcBorders>
              <w:top w:val="nil"/>
              <w:left w:val="nil"/>
              <w:bottom w:val="nil"/>
              <w:right w:val="nil"/>
            </w:tcBorders>
            <w:shd w:val="clear" w:color="auto" w:fill="auto"/>
            <w:noWrap/>
            <w:vAlign w:val="bottom"/>
            <w:hideMark/>
          </w:tcPr>
          <w:p w14:paraId="6C170DE9" w14:textId="77777777" w:rsidR="0085425F" w:rsidRPr="00296D4D" w:rsidRDefault="0085425F" w:rsidP="00296D4D">
            <w:pPr>
              <w:jc w:val="both"/>
              <w:rPr>
                <w:rFonts w:eastAsia="Times New Roman" w:cs="Arial"/>
                <w:sz w:val="20"/>
              </w:rPr>
            </w:pPr>
          </w:p>
        </w:tc>
        <w:tc>
          <w:tcPr>
            <w:tcW w:w="270" w:type="dxa"/>
            <w:tcBorders>
              <w:top w:val="nil"/>
              <w:left w:val="nil"/>
              <w:bottom w:val="nil"/>
              <w:right w:val="nil"/>
            </w:tcBorders>
            <w:shd w:val="clear" w:color="auto" w:fill="auto"/>
            <w:vAlign w:val="bottom"/>
            <w:hideMark/>
          </w:tcPr>
          <w:p w14:paraId="4B7D9503" w14:textId="77777777" w:rsidR="0085425F" w:rsidRPr="00296D4D" w:rsidRDefault="0085425F" w:rsidP="00296D4D">
            <w:pPr>
              <w:jc w:val="both"/>
              <w:rPr>
                <w:rFonts w:eastAsia="Times New Roman" w:cs="Arial"/>
                <w:color w:val="000000"/>
                <w:sz w:val="20"/>
              </w:rPr>
            </w:pPr>
          </w:p>
        </w:tc>
        <w:tc>
          <w:tcPr>
            <w:tcW w:w="1180" w:type="dxa"/>
            <w:tcBorders>
              <w:top w:val="nil"/>
              <w:left w:val="nil"/>
              <w:bottom w:val="nil"/>
              <w:right w:val="nil"/>
            </w:tcBorders>
            <w:shd w:val="clear" w:color="auto" w:fill="auto"/>
            <w:vAlign w:val="bottom"/>
            <w:hideMark/>
          </w:tcPr>
          <w:p w14:paraId="2BCA6730" w14:textId="17087385" w:rsidR="0085425F" w:rsidRPr="00296D4D" w:rsidRDefault="0085425F" w:rsidP="00296D4D">
            <w:pPr>
              <w:jc w:val="both"/>
              <w:rPr>
                <w:rFonts w:eastAsia="Times New Roman" w:cs="Arial"/>
                <w:b/>
                <w:color w:val="000000"/>
                <w:sz w:val="20"/>
              </w:rPr>
            </w:pPr>
            <w:r w:rsidRPr="00296D4D">
              <w:rPr>
                <w:rFonts w:eastAsia="Times New Roman" w:cs="Arial"/>
                <w:color w:val="000000"/>
                <w:sz w:val="20"/>
              </w:rPr>
              <w:t>2008</w:t>
            </w:r>
          </w:p>
        </w:tc>
        <w:tc>
          <w:tcPr>
            <w:tcW w:w="1180" w:type="dxa"/>
            <w:tcBorders>
              <w:top w:val="nil"/>
              <w:left w:val="nil"/>
              <w:bottom w:val="nil"/>
              <w:right w:val="nil"/>
            </w:tcBorders>
            <w:shd w:val="clear" w:color="auto" w:fill="auto"/>
            <w:vAlign w:val="bottom"/>
            <w:hideMark/>
          </w:tcPr>
          <w:p w14:paraId="0EE560C7" w14:textId="3A447801" w:rsidR="0085425F" w:rsidRPr="00296D4D" w:rsidRDefault="0085425F" w:rsidP="00296D4D">
            <w:pPr>
              <w:jc w:val="both"/>
              <w:rPr>
                <w:rFonts w:eastAsia="Times New Roman" w:cs="Arial"/>
                <w:b/>
                <w:bCs/>
                <w:color w:val="000000"/>
                <w:sz w:val="20"/>
                <w:szCs w:val="26"/>
              </w:rPr>
            </w:pPr>
            <w:r w:rsidRPr="00296D4D">
              <w:rPr>
                <w:rFonts w:eastAsia="Times New Roman" w:cs="Arial"/>
                <w:color w:val="000000"/>
                <w:sz w:val="20"/>
              </w:rPr>
              <w:t>2009</w:t>
            </w:r>
          </w:p>
        </w:tc>
        <w:tc>
          <w:tcPr>
            <w:tcW w:w="1180" w:type="dxa"/>
            <w:tcBorders>
              <w:top w:val="nil"/>
              <w:left w:val="nil"/>
              <w:bottom w:val="nil"/>
              <w:right w:val="nil"/>
            </w:tcBorders>
            <w:shd w:val="clear" w:color="auto" w:fill="auto"/>
            <w:vAlign w:val="bottom"/>
            <w:hideMark/>
          </w:tcPr>
          <w:p w14:paraId="10BE5896" w14:textId="6FBC8B2A" w:rsidR="0085425F" w:rsidRPr="00296D4D" w:rsidRDefault="0085425F" w:rsidP="00296D4D">
            <w:pPr>
              <w:jc w:val="both"/>
              <w:rPr>
                <w:rFonts w:eastAsia="Times New Roman" w:cs="Arial"/>
                <w:b/>
                <w:bCs/>
                <w:color w:val="000000"/>
                <w:sz w:val="20"/>
                <w:szCs w:val="26"/>
              </w:rPr>
            </w:pPr>
            <w:r w:rsidRPr="00296D4D">
              <w:rPr>
                <w:rFonts w:eastAsia="Times New Roman" w:cs="Arial"/>
                <w:color w:val="000000"/>
                <w:sz w:val="20"/>
              </w:rPr>
              <w:t>2010</w:t>
            </w:r>
          </w:p>
        </w:tc>
        <w:tc>
          <w:tcPr>
            <w:tcW w:w="1180" w:type="dxa"/>
            <w:tcBorders>
              <w:top w:val="nil"/>
              <w:left w:val="nil"/>
              <w:bottom w:val="nil"/>
              <w:right w:val="nil"/>
            </w:tcBorders>
            <w:shd w:val="clear" w:color="auto" w:fill="auto"/>
            <w:vAlign w:val="bottom"/>
            <w:hideMark/>
          </w:tcPr>
          <w:p w14:paraId="71591EFF" w14:textId="2F33AB11" w:rsidR="0085425F" w:rsidRPr="00296D4D" w:rsidRDefault="0085425F" w:rsidP="00296D4D">
            <w:pPr>
              <w:jc w:val="both"/>
              <w:rPr>
                <w:rFonts w:eastAsia="Times New Roman" w:cs="Arial"/>
                <w:b/>
                <w:bCs/>
                <w:color w:val="000000"/>
                <w:sz w:val="20"/>
                <w:szCs w:val="26"/>
              </w:rPr>
            </w:pPr>
            <w:r w:rsidRPr="00296D4D">
              <w:rPr>
                <w:rFonts w:eastAsia="Times New Roman" w:cs="Arial"/>
                <w:color w:val="000000"/>
                <w:sz w:val="20"/>
              </w:rPr>
              <w:t>2011</w:t>
            </w:r>
          </w:p>
        </w:tc>
        <w:tc>
          <w:tcPr>
            <w:tcW w:w="1180" w:type="dxa"/>
            <w:tcBorders>
              <w:top w:val="nil"/>
              <w:left w:val="nil"/>
              <w:bottom w:val="nil"/>
              <w:right w:val="nil"/>
            </w:tcBorders>
            <w:shd w:val="clear" w:color="auto" w:fill="auto"/>
            <w:vAlign w:val="bottom"/>
            <w:hideMark/>
          </w:tcPr>
          <w:p w14:paraId="030718CC" w14:textId="6C3678B9" w:rsidR="0085425F" w:rsidRPr="00296D4D" w:rsidRDefault="0085425F" w:rsidP="00296D4D">
            <w:pPr>
              <w:jc w:val="both"/>
              <w:rPr>
                <w:rFonts w:eastAsia="Times New Roman" w:cs="Arial"/>
                <w:b/>
                <w:bCs/>
                <w:color w:val="000000"/>
                <w:sz w:val="20"/>
                <w:szCs w:val="26"/>
              </w:rPr>
            </w:pPr>
            <w:r w:rsidRPr="00296D4D">
              <w:rPr>
                <w:rFonts w:eastAsia="Times New Roman" w:cs="Arial"/>
                <w:color w:val="000000"/>
                <w:sz w:val="20"/>
              </w:rPr>
              <w:t>2012</w:t>
            </w:r>
          </w:p>
        </w:tc>
      </w:tr>
      <w:tr w:rsidR="00E7389B" w:rsidRPr="001A279C" w14:paraId="51E2CB03" w14:textId="77777777" w:rsidTr="00E7389B">
        <w:trPr>
          <w:trHeight w:val="280"/>
        </w:trPr>
        <w:tc>
          <w:tcPr>
            <w:tcW w:w="1980" w:type="dxa"/>
            <w:tcBorders>
              <w:top w:val="nil"/>
              <w:left w:val="nil"/>
              <w:bottom w:val="nil"/>
              <w:right w:val="nil"/>
            </w:tcBorders>
            <w:shd w:val="clear" w:color="auto" w:fill="auto"/>
            <w:noWrap/>
            <w:vAlign w:val="bottom"/>
            <w:hideMark/>
          </w:tcPr>
          <w:p w14:paraId="6B467675" w14:textId="77777777" w:rsidR="00E7389B" w:rsidRPr="00296D4D" w:rsidRDefault="00E7389B" w:rsidP="00296D4D">
            <w:pPr>
              <w:jc w:val="both"/>
              <w:rPr>
                <w:rFonts w:eastAsia="Times New Roman" w:cs="Arial"/>
                <w:b/>
                <w:sz w:val="20"/>
              </w:rPr>
            </w:pPr>
            <w:r w:rsidRPr="00296D4D">
              <w:rPr>
                <w:rFonts w:eastAsia="Times New Roman" w:cs="Arial"/>
                <w:color w:val="000000"/>
                <w:sz w:val="20"/>
              </w:rPr>
              <w:t>Degrees Awarded</w:t>
            </w:r>
          </w:p>
        </w:tc>
        <w:tc>
          <w:tcPr>
            <w:tcW w:w="270" w:type="dxa"/>
            <w:tcBorders>
              <w:top w:val="nil"/>
              <w:left w:val="nil"/>
              <w:bottom w:val="nil"/>
              <w:right w:val="nil"/>
            </w:tcBorders>
            <w:shd w:val="clear" w:color="auto" w:fill="auto"/>
            <w:vAlign w:val="bottom"/>
            <w:hideMark/>
          </w:tcPr>
          <w:p w14:paraId="093B59BF" w14:textId="77777777" w:rsidR="00E7389B" w:rsidRPr="00296D4D" w:rsidRDefault="00E7389B" w:rsidP="00296D4D">
            <w:pPr>
              <w:jc w:val="both"/>
              <w:rPr>
                <w:rFonts w:eastAsia="Times New Roman" w:cs="Arial"/>
                <w:color w:val="000000"/>
                <w:sz w:val="20"/>
              </w:rPr>
            </w:pPr>
          </w:p>
        </w:tc>
        <w:tc>
          <w:tcPr>
            <w:tcW w:w="1180" w:type="dxa"/>
            <w:tcBorders>
              <w:top w:val="nil"/>
              <w:left w:val="nil"/>
              <w:bottom w:val="nil"/>
              <w:right w:val="nil"/>
            </w:tcBorders>
            <w:shd w:val="clear" w:color="auto" w:fill="auto"/>
            <w:vAlign w:val="bottom"/>
            <w:hideMark/>
          </w:tcPr>
          <w:p w14:paraId="44EEB5F3" w14:textId="77777777" w:rsidR="00E7389B" w:rsidRPr="00296D4D" w:rsidRDefault="00E7389B" w:rsidP="00296D4D">
            <w:pPr>
              <w:jc w:val="both"/>
              <w:rPr>
                <w:rFonts w:eastAsia="Times New Roman" w:cs="Arial"/>
                <w:b/>
                <w:color w:val="000000"/>
                <w:sz w:val="20"/>
              </w:rPr>
            </w:pPr>
            <w:r w:rsidRPr="00296D4D">
              <w:rPr>
                <w:rFonts w:eastAsia="Times New Roman" w:cs="Arial"/>
                <w:sz w:val="20"/>
              </w:rPr>
              <w:t>4</w:t>
            </w:r>
          </w:p>
        </w:tc>
        <w:tc>
          <w:tcPr>
            <w:tcW w:w="1180" w:type="dxa"/>
            <w:tcBorders>
              <w:top w:val="nil"/>
              <w:left w:val="nil"/>
              <w:bottom w:val="nil"/>
              <w:right w:val="nil"/>
            </w:tcBorders>
            <w:shd w:val="clear" w:color="auto" w:fill="auto"/>
            <w:vAlign w:val="bottom"/>
            <w:hideMark/>
          </w:tcPr>
          <w:p w14:paraId="14C702A6" w14:textId="77777777" w:rsidR="00E7389B" w:rsidRPr="00296D4D" w:rsidRDefault="00E7389B" w:rsidP="00296D4D">
            <w:pPr>
              <w:jc w:val="both"/>
              <w:rPr>
                <w:rFonts w:eastAsia="Times New Roman" w:cs="Arial"/>
                <w:b/>
                <w:bCs/>
                <w:color w:val="000000"/>
                <w:sz w:val="20"/>
                <w:szCs w:val="26"/>
              </w:rPr>
            </w:pPr>
            <w:r w:rsidRPr="00296D4D">
              <w:rPr>
                <w:rFonts w:eastAsia="Times New Roman" w:cs="Arial"/>
                <w:sz w:val="20"/>
              </w:rPr>
              <w:t>5</w:t>
            </w:r>
          </w:p>
        </w:tc>
        <w:tc>
          <w:tcPr>
            <w:tcW w:w="1180" w:type="dxa"/>
            <w:tcBorders>
              <w:top w:val="nil"/>
              <w:left w:val="nil"/>
              <w:bottom w:val="nil"/>
              <w:right w:val="nil"/>
            </w:tcBorders>
            <w:shd w:val="clear" w:color="auto" w:fill="auto"/>
            <w:vAlign w:val="bottom"/>
            <w:hideMark/>
          </w:tcPr>
          <w:p w14:paraId="31BD45D7" w14:textId="77777777" w:rsidR="00E7389B" w:rsidRPr="00296D4D" w:rsidRDefault="00E7389B" w:rsidP="00296D4D">
            <w:pPr>
              <w:jc w:val="both"/>
              <w:rPr>
                <w:rFonts w:eastAsia="Times New Roman" w:cs="Arial"/>
                <w:b/>
                <w:bCs/>
                <w:color w:val="000000"/>
                <w:sz w:val="20"/>
                <w:szCs w:val="26"/>
              </w:rPr>
            </w:pPr>
            <w:r w:rsidRPr="00296D4D">
              <w:rPr>
                <w:rFonts w:eastAsia="Times New Roman" w:cs="Arial"/>
                <w:sz w:val="20"/>
              </w:rPr>
              <w:t>4</w:t>
            </w:r>
          </w:p>
        </w:tc>
        <w:tc>
          <w:tcPr>
            <w:tcW w:w="1180" w:type="dxa"/>
            <w:tcBorders>
              <w:top w:val="nil"/>
              <w:left w:val="nil"/>
              <w:bottom w:val="nil"/>
              <w:right w:val="nil"/>
            </w:tcBorders>
            <w:shd w:val="clear" w:color="auto" w:fill="auto"/>
            <w:vAlign w:val="bottom"/>
            <w:hideMark/>
          </w:tcPr>
          <w:p w14:paraId="452D1109" w14:textId="77777777" w:rsidR="00E7389B" w:rsidRPr="00296D4D" w:rsidRDefault="00E7389B" w:rsidP="00296D4D">
            <w:pPr>
              <w:jc w:val="both"/>
              <w:rPr>
                <w:rFonts w:eastAsia="Times New Roman" w:cs="Arial"/>
                <w:b/>
                <w:bCs/>
                <w:color w:val="000000"/>
                <w:sz w:val="20"/>
                <w:szCs w:val="26"/>
              </w:rPr>
            </w:pPr>
            <w:r w:rsidRPr="00296D4D">
              <w:rPr>
                <w:rFonts w:eastAsia="Times New Roman" w:cs="Arial"/>
                <w:sz w:val="20"/>
              </w:rPr>
              <w:t>6</w:t>
            </w:r>
          </w:p>
        </w:tc>
        <w:tc>
          <w:tcPr>
            <w:tcW w:w="1180" w:type="dxa"/>
            <w:tcBorders>
              <w:top w:val="nil"/>
              <w:left w:val="nil"/>
              <w:bottom w:val="nil"/>
              <w:right w:val="nil"/>
            </w:tcBorders>
            <w:shd w:val="clear" w:color="auto" w:fill="auto"/>
            <w:vAlign w:val="bottom"/>
            <w:hideMark/>
          </w:tcPr>
          <w:p w14:paraId="6CF36E7E" w14:textId="77777777" w:rsidR="00E7389B" w:rsidRPr="00296D4D" w:rsidRDefault="00E7389B" w:rsidP="00296D4D">
            <w:pPr>
              <w:jc w:val="both"/>
              <w:rPr>
                <w:rFonts w:eastAsia="Times New Roman" w:cs="Arial"/>
                <w:b/>
                <w:bCs/>
                <w:color w:val="000000"/>
                <w:sz w:val="20"/>
                <w:szCs w:val="26"/>
              </w:rPr>
            </w:pPr>
            <w:r w:rsidRPr="00296D4D">
              <w:rPr>
                <w:rFonts w:eastAsia="Times New Roman" w:cs="Arial"/>
                <w:sz w:val="20"/>
              </w:rPr>
              <w:t>10</w:t>
            </w:r>
          </w:p>
        </w:tc>
      </w:tr>
      <w:tr w:rsidR="00E7389B" w:rsidRPr="001A279C" w14:paraId="7A89A214" w14:textId="77777777" w:rsidTr="00E7389B">
        <w:trPr>
          <w:trHeight w:val="280"/>
        </w:trPr>
        <w:tc>
          <w:tcPr>
            <w:tcW w:w="1980" w:type="dxa"/>
            <w:tcBorders>
              <w:top w:val="nil"/>
              <w:left w:val="nil"/>
              <w:bottom w:val="nil"/>
              <w:right w:val="nil"/>
            </w:tcBorders>
            <w:shd w:val="clear" w:color="auto" w:fill="auto"/>
            <w:noWrap/>
            <w:vAlign w:val="bottom"/>
          </w:tcPr>
          <w:p w14:paraId="3C8CD719" w14:textId="77777777" w:rsidR="00E7389B" w:rsidRPr="00296D4D" w:rsidRDefault="00E7389B" w:rsidP="00296D4D">
            <w:pPr>
              <w:jc w:val="both"/>
              <w:rPr>
                <w:rFonts w:eastAsia="Times New Roman" w:cs="Arial"/>
                <w:sz w:val="20"/>
              </w:rPr>
            </w:pPr>
          </w:p>
        </w:tc>
        <w:tc>
          <w:tcPr>
            <w:tcW w:w="270" w:type="dxa"/>
            <w:tcBorders>
              <w:top w:val="nil"/>
              <w:left w:val="nil"/>
              <w:bottom w:val="nil"/>
              <w:right w:val="nil"/>
            </w:tcBorders>
            <w:shd w:val="clear" w:color="auto" w:fill="auto"/>
            <w:vAlign w:val="bottom"/>
          </w:tcPr>
          <w:p w14:paraId="0224A145" w14:textId="77777777" w:rsidR="00E7389B" w:rsidRPr="00296D4D" w:rsidRDefault="00E7389B" w:rsidP="00296D4D">
            <w:pPr>
              <w:jc w:val="both"/>
              <w:rPr>
                <w:rFonts w:eastAsia="Times New Roman" w:cs="Arial"/>
                <w:color w:val="000000"/>
                <w:sz w:val="20"/>
              </w:rPr>
            </w:pPr>
          </w:p>
        </w:tc>
        <w:tc>
          <w:tcPr>
            <w:tcW w:w="1180" w:type="dxa"/>
            <w:tcBorders>
              <w:top w:val="nil"/>
              <w:left w:val="nil"/>
              <w:bottom w:val="nil"/>
              <w:right w:val="nil"/>
            </w:tcBorders>
            <w:shd w:val="clear" w:color="auto" w:fill="auto"/>
            <w:vAlign w:val="bottom"/>
          </w:tcPr>
          <w:p w14:paraId="524B769C" w14:textId="77777777" w:rsidR="00E7389B" w:rsidRPr="00296D4D" w:rsidRDefault="00E7389B" w:rsidP="00296D4D">
            <w:pPr>
              <w:jc w:val="both"/>
              <w:rPr>
                <w:rFonts w:eastAsia="Times New Roman"/>
                <w:color w:val="000000"/>
              </w:rPr>
            </w:pPr>
          </w:p>
        </w:tc>
        <w:tc>
          <w:tcPr>
            <w:tcW w:w="1180" w:type="dxa"/>
            <w:tcBorders>
              <w:top w:val="nil"/>
              <w:left w:val="nil"/>
              <w:bottom w:val="nil"/>
              <w:right w:val="nil"/>
            </w:tcBorders>
            <w:shd w:val="clear" w:color="auto" w:fill="auto"/>
            <w:vAlign w:val="bottom"/>
          </w:tcPr>
          <w:p w14:paraId="34120E66" w14:textId="77777777" w:rsidR="00E7389B" w:rsidRPr="00296D4D" w:rsidRDefault="00E7389B" w:rsidP="00296D4D">
            <w:pPr>
              <w:jc w:val="both"/>
              <w:rPr>
                <w:rFonts w:eastAsia="Times New Roman"/>
                <w:color w:val="000000"/>
              </w:rPr>
            </w:pPr>
          </w:p>
        </w:tc>
        <w:tc>
          <w:tcPr>
            <w:tcW w:w="1180" w:type="dxa"/>
            <w:tcBorders>
              <w:top w:val="nil"/>
              <w:left w:val="nil"/>
              <w:bottom w:val="nil"/>
              <w:right w:val="nil"/>
            </w:tcBorders>
            <w:shd w:val="clear" w:color="auto" w:fill="auto"/>
            <w:vAlign w:val="bottom"/>
          </w:tcPr>
          <w:p w14:paraId="33BF33BA" w14:textId="77777777" w:rsidR="00E7389B" w:rsidRPr="00296D4D" w:rsidRDefault="00E7389B" w:rsidP="00296D4D">
            <w:pPr>
              <w:jc w:val="both"/>
              <w:rPr>
                <w:rFonts w:eastAsia="Times New Roman"/>
                <w:color w:val="000000"/>
              </w:rPr>
            </w:pPr>
          </w:p>
        </w:tc>
        <w:tc>
          <w:tcPr>
            <w:tcW w:w="1180" w:type="dxa"/>
            <w:tcBorders>
              <w:top w:val="nil"/>
              <w:left w:val="nil"/>
              <w:bottom w:val="nil"/>
              <w:right w:val="nil"/>
            </w:tcBorders>
            <w:shd w:val="clear" w:color="auto" w:fill="auto"/>
            <w:vAlign w:val="bottom"/>
          </w:tcPr>
          <w:p w14:paraId="493023C9" w14:textId="77777777" w:rsidR="00E7389B" w:rsidRPr="00296D4D" w:rsidRDefault="00E7389B" w:rsidP="00296D4D">
            <w:pPr>
              <w:jc w:val="both"/>
              <w:rPr>
                <w:rFonts w:eastAsia="Times New Roman"/>
                <w:color w:val="000000"/>
              </w:rPr>
            </w:pPr>
          </w:p>
        </w:tc>
        <w:tc>
          <w:tcPr>
            <w:tcW w:w="1180" w:type="dxa"/>
            <w:tcBorders>
              <w:top w:val="nil"/>
              <w:left w:val="nil"/>
              <w:bottom w:val="nil"/>
              <w:right w:val="nil"/>
            </w:tcBorders>
            <w:shd w:val="clear" w:color="auto" w:fill="auto"/>
            <w:vAlign w:val="bottom"/>
          </w:tcPr>
          <w:p w14:paraId="56D9BF38" w14:textId="77777777" w:rsidR="00E7389B" w:rsidRPr="00296D4D" w:rsidRDefault="00E7389B" w:rsidP="00296D4D">
            <w:pPr>
              <w:jc w:val="both"/>
              <w:rPr>
                <w:rFonts w:eastAsia="Times New Roman"/>
                <w:color w:val="000000"/>
              </w:rPr>
            </w:pPr>
          </w:p>
        </w:tc>
      </w:tr>
    </w:tbl>
    <w:p w14:paraId="0D1BD833" w14:textId="4097532B" w:rsidR="00B66E6F" w:rsidRPr="00296D4D" w:rsidRDefault="00C06CCB" w:rsidP="00296D4D">
      <w:pPr>
        <w:numPr>
          <w:ilvl w:val="0"/>
          <w:numId w:val="16"/>
        </w:numPr>
        <w:spacing w:after="140" w:line="280" w:lineRule="exact"/>
        <w:jc w:val="both"/>
        <w:rPr>
          <w:rFonts w:cs="Arial"/>
          <w:sz w:val="20"/>
        </w:rPr>
      </w:pPr>
      <w:r w:rsidRPr="00296D4D">
        <w:rPr>
          <w:rFonts w:cs="Arial"/>
          <w:sz w:val="20"/>
        </w:rPr>
        <w:t>Assess</w:t>
      </w:r>
      <w:r w:rsidR="00F826B8" w:rsidRPr="00296D4D">
        <w:rPr>
          <w:rFonts w:cs="Arial"/>
          <w:sz w:val="20"/>
        </w:rPr>
        <w:t>ment of</w:t>
      </w:r>
      <w:r w:rsidRPr="00296D4D">
        <w:rPr>
          <w:rFonts w:cs="Arial"/>
          <w:sz w:val="20"/>
        </w:rPr>
        <w:t xml:space="preserve"> the direction and currency of your curricular offerings. Please highlight any unique features of your graduate cu</w:t>
      </w:r>
      <w:r w:rsidR="00F826B8" w:rsidRPr="00296D4D">
        <w:rPr>
          <w:rFonts w:cs="Arial"/>
          <w:sz w:val="20"/>
        </w:rPr>
        <w:t xml:space="preserve">rriculum: </w:t>
      </w:r>
      <w:r w:rsidR="000A3E2D" w:rsidRPr="00296D4D">
        <w:rPr>
          <w:rFonts w:cs="Arial"/>
          <w:sz w:val="20"/>
        </w:rPr>
        <w:t xml:space="preserve">This is an area that the department faces a big challenge. On the one hand, we have a talented and diverse faculty body </w:t>
      </w:r>
      <w:r w:rsidR="00930F0D" w:rsidRPr="00296D4D">
        <w:rPr>
          <w:rFonts w:cs="Arial"/>
          <w:sz w:val="20"/>
        </w:rPr>
        <w:t xml:space="preserve">(in terms of research areas and interests) </w:t>
      </w:r>
      <w:r w:rsidR="000A3E2D" w:rsidRPr="00296D4D">
        <w:rPr>
          <w:rFonts w:cs="Arial"/>
          <w:sz w:val="20"/>
        </w:rPr>
        <w:t>tha</w:t>
      </w:r>
      <w:r w:rsidR="004A20B2" w:rsidRPr="00296D4D">
        <w:rPr>
          <w:rFonts w:cs="Arial"/>
          <w:sz w:val="20"/>
        </w:rPr>
        <w:t>t is</w:t>
      </w:r>
      <w:r w:rsidR="00930F0D" w:rsidRPr="00296D4D">
        <w:rPr>
          <w:rFonts w:cs="Arial"/>
          <w:sz w:val="20"/>
        </w:rPr>
        <w:t xml:space="preserve"> capable of offering</w:t>
      </w:r>
      <w:r w:rsidR="004A20B2" w:rsidRPr="00296D4D">
        <w:rPr>
          <w:rFonts w:cs="Arial"/>
          <w:sz w:val="20"/>
        </w:rPr>
        <w:t xml:space="preserve"> courses</w:t>
      </w:r>
      <w:r w:rsidR="00930F0D" w:rsidRPr="00296D4D">
        <w:rPr>
          <w:rFonts w:cs="Arial"/>
          <w:sz w:val="20"/>
        </w:rPr>
        <w:t xml:space="preserve"> </w:t>
      </w:r>
      <w:r w:rsidR="00C20CE1" w:rsidRPr="00296D4D">
        <w:rPr>
          <w:rFonts w:cs="Arial"/>
          <w:sz w:val="20"/>
        </w:rPr>
        <w:t>and directing doctoral students</w:t>
      </w:r>
      <w:r w:rsidR="004A20B2" w:rsidRPr="00296D4D">
        <w:rPr>
          <w:rFonts w:cs="Arial"/>
          <w:sz w:val="20"/>
        </w:rPr>
        <w:t xml:space="preserve">. On the other hand, </w:t>
      </w:r>
      <w:r w:rsidR="00930F0D" w:rsidRPr="00296D4D">
        <w:rPr>
          <w:rFonts w:cs="Arial"/>
          <w:sz w:val="20"/>
        </w:rPr>
        <w:t>th</w:t>
      </w:r>
      <w:r w:rsidR="00C20CE1" w:rsidRPr="00296D4D">
        <w:rPr>
          <w:rFonts w:cs="Arial"/>
          <w:sz w:val="20"/>
        </w:rPr>
        <w:t>is also means that our doctoral students tend to choose many different research areas (</w:t>
      </w:r>
      <w:r w:rsidR="00F55FEC" w:rsidRPr="00296D4D">
        <w:rPr>
          <w:rFonts w:cs="Arial"/>
          <w:sz w:val="20"/>
        </w:rPr>
        <w:t xml:space="preserve">such as </w:t>
      </w:r>
      <w:r w:rsidR="00F25619" w:rsidRPr="00296D4D">
        <w:rPr>
          <w:rFonts w:cs="Arial"/>
          <w:sz w:val="20"/>
        </w:rPr>
        <w:t xml:space="preserve">computational mathematics, statistics, mathematics finance/probability, all </w:t>
      </w:r>
      <w:r w:rsidR="00C20CE1" w:rsidRPr="00296D4D">
        <w:rPr>
          <w:rFonts w:cs="Arial"/>
          <w:sz w:val="20"/>
        </w:rPr>
        <w:t xml:space="preserve">under the broad umbrella “Applied Mathematics”). This in turn requires offerings of many different courses, and we simply do not have the manpower to offer these courses and also do not have enough students to fill some of these specialty classes. The department has been trying to get around this problem by cross listing courses (undergraduate and graduate levels of the same course, for example). </w:t>
      </w:r>
      <w:r w:rsidR="00F55FEC" w:rsidRPr="00296D4D">
        <w:rPr>
          <w:rFonts w:cs="Arial"/>
          <w:sz w:val="20"/>
        </w:rPr>
        <w:t>This approach, unfortunately, can only provide very limited help. Consequently,</w:t>
      </w:r>
      <w:r w:rsidR="00C20CE1" w:rsidRPr="00296D4D">
        <w:rPr>
          <w:rFonts w:cs="Arial"/>
          <w:sz w:val="20"/>
        </w:rPr>
        <w:t xml:space="preserve"> often a faculty member ends up taking on the</w:t>
      </w:r>
      <w:r w:rsidR="005F6805" w:rsidRPr="00296D4D">
        <w:rPr>
          <w:rFonts w:cs="Arial"/>
          <w:sz w:val="20"/>
        </w:rPr>
        <w:t xml:space="preserve"> (very few)</w:t>
      </w:r>
      <w:r w:rsidR="00C20CE1" w:rsidRPr="00296D4D">
        <w:rPr>
          <w:rFonts w:cs="Arial"/>
          <w:sz w:val="20"/>
        </w:rPr>
        <w:t xml:space="preserve"> student</w:t>
      </w:r>
      <w:r w:rsidR="005F6805" w:rsidRPr="00296D4D">
        <w:rPr>
          <w:rFonts w:cs="Arial"/>
          <w:sz w:val="20"/>
        </w:rPr>
        <w:t xml:space="preserve">s (in a specialty course) as an extra load course since the department cannot afford offering it as a regular class due to low enrollment. In a long run, it adds too much burden to the faculty members. Since the department lacks proper means to reward these faculty members, it is demoralizing and </w:t>
      </w:r>
      <w:r w:rsidR="00F55FEC" w:rsidRPr="00296D4D">
        <w:rPr>
          <w:rFonts w:cs="Arial"/>
          <w:sz w:val="20"/>
        </w:rPr>
        <w:t xml:space="preserve">we </w:t>
      </w:r>
      <w:r w:rsidR="005F6805" w:rsidRPr="00296D4D">
        <w:rPr>
          <w:rFonts w:cs="Arial"/>
          <w:sz w:val="20"/>
        </w:rPr>
        <w:t xml:space="preserve">cannot </w:t>
      </w:r>
      <w:r w:rsidR="00F55FEC" w:rsidRPr="00296D4D">
        <w:rPr>
          <w:rFonts w:cs="Arial"/>
          <w:sz w:val="20"/>
        </w:rPr>
        <w:t xml:space="preserve">expect this practice to </w:t>
      </w:r>
      <w:r w:rsidR="005F6805" w:rsidRPr="00296D4D">
        <w:rPr>
          <w:rFonts w:cs="Arial"/>
          <w:sz w:val="20"/>
        </w:rPr>
        <w:t>last</w:t>
      </w:r>
      <w:r w:rsidR="00F55FEC" w:rsidRPr="00296D4D">
        <w:rPr>
          <w:rFonts w:cs="Arial"/>
          <w:sz w:val="20"/>
        </w:rPr>
        <w:t xml:space="preserve"> for long</w:t>
      </w:r>
      <w:r w:rsidR="005F6805" w:rsidRPr="00296D4D">
        <w:rPr>
          <w:rFonts w:cs="Arial"/>
          <w:sz w:val="20"/>
        </w:rPr>
        <w:t>.</w:t>
      </w:r>
    </w:p>
    <w:p w14:paraId="0041C49E" w14:textId="085E69B2" w:rsidR="007E1F57" w:rsidRPr="00296D4D" w:rsidRDefault="00B66E6F" w:rsidP="00296D4D">
      <w:pPr>
        <w:numPr>
          <w:ilvl w:val="0"/>
          <w:numId w:val="16"/>
        </w:numPr>
        <w:spacing w:after="140" w:line="280" w:lineRule="exact"/>
        <w:jc w:val="both"/>
        <w:rPr>
          <w:rFonts w:cs="Arial"/>
          <w:sz w:val="20"/>
        </w:rPr>
      </w:pPr>
      <w:r w:rsidRPr="00296D4D">
        <w:rPr>
          <w:rFonts w:cs="Arial"/>
          <w:sz w:val="20"/>
        </w:rPr>
        <w:t xml:space="preserve">List any degrees, concentrations, and/or certificates that you plan </w:t>
      </w:r>
      <w:r w:rsidR="00930F0D" w:rsidRPr="00296D4D">
        <w:rPr>
          <w:rFonts w:cs="Arial"/>
          <w:sz w:val="20"/>
        </w:rPr>
        <w:t>to launch in the next two</w:t>
      </w:r>
      <w:r w:rsidR="005F6805" w:rsidRPr="00296D4D">
        <w:rPr>
          <w:rFonts w:cs="Arial"/>
          <w:sz w:val="20"/>
        </w:rPr>
        <w:t xml:space="preserve"> </w:t>
      </w:r>
      <w:r w:rsidR="00930F0D" w:rsidRPr="00296D4D">
        <w:rPr>
          <w:rFonts w:cs="Arial"/>
          <w:sz w:val="20"/>
        </w:rPr>
        <w:t>years: None.</w:t>
      </w:r>
    </w:p>
    <w:p w14:paraId="76209BB1" w14:textId="77777777" w:rsidR="00930F0D" w:rsidRPr="00296D4D" w:rsidRDefault="003F35CB" w:rsidP="00296D4D">
      <w:pPr>
        <w:spacing w:after="140" w:line="280" w:lineRule="exact"/>
        <w:ind w:left="720"/>
        <w:jc w:val="both"/>
        <w:rPr>
          <w:rFonts w:cs="Arial"/>
          <w:b/>
          <w:i/>
          <w:sz w:val="20"/>
        </w:rPr>
      </w:pPr>
      <w:r w:rsidRPr="00296D4D">
        <w:rPr>
          <w:rFonts w:cs="Arial"/>
          <w:b/>
          <w:i/>
          <w:sz w:val="20"/>
        </w:rPr>
        <w:t xml:space="preserve">Additional Questions: Describe the graduate degree programs. What is the rationale for these programs, and how are they related to the overall mission and goals of the department? </w:t>
      </w:r>
    </w:p>
    <w:p w14:paraId="5C01BB47" w14:textId="77777777" w:rsidR="00930F0D" w:rsidRPr="00296D4D" w:rsidRDefault="00930F0D" w:rsidP="00296D4D">
      <w:pPr>
        <w:pStyle w:val="ListParagraph"/>
        <w:spacing w:line="240" w:lineRule="auto"/>
        <w:jc w:val="both"/>
        <w:rPr>
          <w:rFonts w:ascii="Times" w:eastAsia="Times New Roman" w:hAnsi="Times" w:cs="Times New Roman"/>
        </w:rPr>
      </w:pPr>
      <w:r w:rsidRPr="00296D4D">
        <w:rPr>
          <w:rFonts w:ascii="Times" w:eastAsia="Times New Roman" w:hAnsi="Times" w:cs="Times New Roman"/>
        </w:rPr>
        <w:t xml:space="preserve">The Ph.D. in Applied Mathematics degree program is designed to enable its students to master a significant body of mathematics, including a specialty in applied mathematics; to relate this knowledge to a coherent area of science or engineering; and to carry on fundamental research in applied mathematics at a nationally competitive level. Recipients of this degree will, according to their abilities and choice of sub-specialty, be able to work effectively in a research and development environment involving mathematical or statistical analysis and modeling in business, government or industry; to teach mathematics at the college or university level; or to carry on fundamental research in their area of specialty. The student must complete an approved program of study, including a minor, typically including approximately 54 credit hours. The minor is interdisciplinary and may be satisfied by 9 hours of graduate work outside the mathematics department, by 6 credit hours for a directed project in an area of application, or by a combination of external coursework and directed project in an area of application totaling 9 credit hours. The learning outcomes include the grades of course works, the successful passing of the preliminary exam and the qualifying exam for the Ph.D. candidacy, and the successful completion and defense of the Ph.D. dissertation. </w:t>
      </w:r>
    </w:p>
    <w:p w14:paraId="497A8343" w14:textId="77777777" w:rsidR="00930F0D" w:rsidRPr="00296D4D" w:rsidRDefault="00930F0D" w:rsidP="00296D4D">
      <w:pPr>
        <w:pStyle w:val="ListParagraph"/>
        <w:spacing w:line="240" w:lineRule="auto"/>
        <w:jc w:val="both"/>
        <w:rPr>
          <w:rFonts w:ascii="Times" w:eastAsia="Times New Roman" w:hAnsi="Times" w:cs="Times New Roman"/>
        </w:rPr>
      </w:pPr>
    </w:p>
    <w:p w14:paraId="7C0A6D77" w14:textId="77777777" w:rsidR="00930F0D" w:rsidRPr="00296D4D" w:rsidRDefault="00930F0D" w:rsidP="00296D4D">
      <w:pPr>
        <w:pStyle w:val="ListParagraph"/>
        <w:spacing w:line="240" w:lineRule="auto"/>
        <w:jc w:val="both"/>
        <w:rPr>
          <w:rFonts w:ascii="Times" w:eastAsia="Times New Roman" w:hAnsi="Times" w:cs="Times New Roman"/>
        </w:rPr>
      </w:pPr>
      <w:r w:rsidRPr="00296D4D">
        <w:rPr>
          <w:rFonts w:ascii="Times" w:eastAsia="Times New Roman" w:hAnsi="Times" w:cs="Times New Roman"/>
        </w:rPr>
        <w:t xml:space="preserve">The preliminary examination has for its foundational coursework the Real Analysis I and II sequence or the Real Analysis I/Probability Theory sequence, as well as a first-year graduate course sequence in a specialized area, such as Theory of Statistics I and II, the Modern Algebra sequence, etc. The Qualifying Examination is based on the advanced coursework that comes next and in particular on the coursework that prepares the student for their dissertation research in their chosen area. After the Qualifying Examination the student is expected to concentrate on their research and is expected accordingly to register primarily dissertation research courses with a few courses devoted to filling out the minor or comprising pertinent special topics or seminars.  </w:t>
      </w:r>
    </w:p>
    <w:p w14:paraId="37165D0D" w14:textId="77777777" w:rsidR="0072788F" w:rsidRPr="00296D4D" w:rsidRDefault="0072788F" w:rsidP="00296D4D">
      <w:pPr>
        <w:pStyle w:val="ListParagraph"/>
        <w:spacing w:line="240" w:lineRule="auto"/>
        <w:jc w:val="both"/>
        <w:rPr>
          <w:rFonts w:ascii="Times" w:eastAsia="Times New Roman" w:hAnsi="Times" w:cs="Times New Roman"/>
        </w:rPr>
      </w:pPr>
    </w:p>
    <w:p w14:paraId="6FFC8812" w14:textId="77777777" w:rsidR="00930F0D" w:rsidRPr="00296D4D" w:rsidRDefault="0025302A" w:rsidP="00296D4D">
      <w:pPr>
        <w:pStyle w:val="ListParagraph"/>
        <w:spacing w:line="240" w:lineRule="auto"/>
        <w:jc w:val="both"/>
        <w:rPr>
          <w:rFonts w:ascii="Times" w:eastAsia="Times New Roman" w:hAnsi="Times" w:cs="Times New Roman"/>
        </w:rPr>
      </w:pPr>
      <w:r w:rsidRPr="00296D4D">
        <w:rPr>
          <w:rFonts w:ascii="Times" w:hAnsi="Times"/>
        </w:rPr>
        <w:t>The curriculum is designed to enable its students to master a significant body of mathematics, including a specialty in applied mathematics, to relate this knowledge to a coherent area of science or engineering, and to carry on fundamental research in applied mathematics. The recipient of this degree will, according to his or her abilities and choice of sub-specialty, be able to work effectively in a research and development environment involving mathematical or statistical analysis and modeling in business, government, or industry; to teach mathematics at the college or university level; and to carry on fundamental research in his or her area of specialty.</w:t>
      </w:r>
    </w:p>
    <w:p w14:paraId="45FD1E43" w14:textId="77777777" w:rsidR="003F35CB" w:rsidRPr="00296D4D" w:rsidRDefault="003F35CB" w:rsidP="00296D4D">
      <w:pPr>
        <w:spacing w:after="140" w:line="280" w:lineRule="exact"/>
        <w:ind w:left="720"/>
        <w:jc w:val="both"/>
        <w:rPr>
          <w:rFonts w:cs="Arial"/>
          <w:b/>
          <w:i/>
          <w:sz w:val="20"/>
        </w:rPr>
      </w:pPr>
      <w:r w:rsidRPr="00296D4D">
        <w:rPr>
          <w:rFonts w:cs="Arial"/>
          <w:b/>
          <w:i/>
          <w:sz w:val="20"/>
        </w:rPr>
        <w:t>What proportion of departmental effort and resources are allocated to the graduate program?</w:t>
      </w:r>
    </w:p>
    <w:p w14:paraId="1A7ED6C5" w14:textId="7975A4DE" w:rsidR="0025302A" w:rsidRPr="00296D4D" w:rsidRDefault="00681354" w:rsidP="00296D4D">
      <w:pPr>
        <w:spacing w:after="140" w:line="280" w:lineRule="exact"/>
        <w:ind w:left="720"/>
        <w:jc w:val="both"/>
        <w:rPr>
          <w:rFonts w:cs="Arial"/>
          <w:sz w:val="20"/>
        </w:rPr>
      </w:pPr>
      <w:r w:rsidRPr="00296D4D">
        <w:rPr>
          <w:rFonts w:cs="Arial"/>
          <w:sz w:val="20"/>
        </w:rPr>
        <w:t>Of the 42 or so tenure track faculty members, about 20 of them are assigned a</w:t>
      </w:r>
      <w:r w:rsidR="00FC1D70" w:rsidRPr="00296D4D">
        <w:rPr>
          <w:rFonts w:cs="Arial"/>
          <w:sz w:val="20"/>
        </w:rPr>
        <w:t>t least one</w:t>
      </w:r>
      <w:r w:rsidRPr="00296D4D">
        <w:rPr>
          <w:rFonts w:cs="Arial"/>
          <w:sz w:val="20"/>
        </w:rPr>
        <w:t xml:space="preserve"> graduate course each semester. Most of the student support (in the form of graders, teaching assistantships and tuition waivers) goes to students in our graduate program (with almost all graduate teaching assistantships and tuition waivers going to doctoral students).</w:t>
      </w:r>
      <w:r w:rsidR="005F6805" w:rsidRPr="00296D4D">
        <w:rPr>
          <w:rFonts w:cs="Arial"/>
          <w:sz w:val="20"/>
        </w:rPr>
        <w:t xml:space="preserve"> The internal reviewers noted that the high number of graduate level courses the department offers. However, these courses include quite a few service courses. For example, the department offers 2 graduate level courses for CHHS each semester, 3 to 4 graduate level courses per semester for the joint math finance master’s program (which has more than 100 master’s students). </w:t>
      </w:r>
    </w:p>
    <w:p w14:paraId="0F0202A9" w14:textId="77777777" w:rsidR="003F35CB" w:rsidRPr="00296D4D" w:rsidRDefault="003F35CB" w:rsidP="00296D4D">
      <w:pPr>
        <w:spacing w:after="140" w:line="280" w:lineRule="exact"/>
        <w:ind w:left="720"/>
        <w:jc w:val="both"/>
        <w:rPr>
          <w:rFonts w:cs="Arial"/>
          <w:b/>
          <w:i/>
          <w:sz w:val="20"/>
        </w:rPr>
      </w:pPr>
      <w:r w:rsidRPr="00296D4D">
        <w:rPr>
          <w:rFonts w:cs="Arial"/>
          <w:b/>
          <w:i/>
          <w:sz w:val="20"/>
        </w:rPr>
        <w:t>Describe the areas in which the department’s graduate programs are particularly strong by national professional standards. What evidence supports this view?</w:t>
      </w:r>
    </w:p>
    <w:p w14:paraId="5B2CBE9F" w14:textId="1BCDBF89" w:rsidR="00681354" w:rsidRPr="00296D4D" w:rsidRDefault="00681354" w:rsidP="00296D4D">
      <w:pPr>
        <w:spacing w:after="140" w:line="280" w:lineRule="exact"/>
        <w:ind w:left="720"/>
        <w:jc w:val="both"/>
        <w:rPr>
          <w:rFonts w:cs="Arial"/>
          <w:sz w:val="20"/>
        </w:rPr>
      </w:pPr>
      <w:r w:rsidRPr="00296D4D">
        <w:rPr>
          <w:rFonts w:cs="Arial"/>
          <w:sz w:val="20"/>
        </w:rPr>
        <w:t>The department’s doctoral program is particularly strong in the areas of statistics and computational mathematics. This is evidenced by the placement of our graduates immediately following their graduation. The following is a partial placement list of our recent Ph.D. students.</w:t>
      </w:r>
      <w:r w:rsidR="00B55B65" w:rsidRPr="00296D4D">
        <w:rPr>
          <w:rFonts w:cs="Arial"/>
          <w:sz w:val="20"/>
        </w:rPr>
        <w:t xml:space="preserve"> Many of our graduates got great industrial jobs </w:t>
      </w:r>
      <w:r w:rsidR="00F2750D" w:rsidRPr="00296D4D">
        <w:rPr>
          <w:rFonts w:cs="Arial"/>
          <w:sz w:val="20"/>
        </w:rPr>
        <w:t>in companies such as Bank of America and Wells Fargo (not listed).</w:t>
      </w:r>
    </w:p>
    <w:p w14:paraId="5E99C090" w14:textId="70592450" w:rsidR="00681354" w:rsidRPr="00296D4D" w:rsidRDefault="00DB5580" w:rsidP="00296D4D">
      <w:pPr>
        <w:ind w:left="810" w:hanging="90"/>
        <w:jc w:val="both"/>
        <w:rPr>
          <w:rFonts w:eastAsia="Times New Roman" w:cs="Arial"/>
          <w:color w:val="000000"/>
          <w:sz w:val="20"/>
        </w:rPr>
      </w:pPr>
      <w:r w:rsidRPr="00296D4D">
        <w:rPr>
          <w:rFonts w:cs="Arial"/>
          <w:sz w:val="20"/>
        </w:rPr>
        <w:t xml:space="preserve"> </w:t>
      </w:r>
      <w:r w:rsidR="00681354" w:rsidRPr="00296D4D">
        <w:rPr>
          <w:rFonts w:cs="Arial"/>
          <w:sz w:val="20"/>
        </w:rPr>
        <w:t>NC State University (1), Johnson Smith University (2), Hunan University, Ch</w:t>
      </w:r>
      <w:r w:rsidRPr="00296D4D">
        <w:rPr>
          <w:rFonts w:cs="Arial"/>
          <w:sz w:val="20"/>
        </w:rPr>
        <w:t xml:space="preserve">ina (1), US Financial </w:t>
      </w:r>
      <w:r w:rsidR="00681354" w:rsidRPr="00296D4D">
        <w:rPr>
          <w:rFonts w:cs="Arial"/>
          <w:sz w:val="20"/>
        </w:rPr>
        <w:t>Institutions (14), Virginia Comm</w:t>
      </w:r>
      <w:r w:rsidR="00B55B65" w:rsidRPr="00296D4D">
        <w:rPr>
          <w:rFonts w:cs="Arial"/>
          <w:sz w:val="20"/>
        </w:rPr>
        <w:t>o</w:t>
      </w:r>
      <w:r w:rsidR="00681354" w:rsidRPr="00296D4D">
        <w:rPr>
          <w:rFonts w:cs="Arial"/>
          <w:sz w:val="20"/>
        </w:rPr>
        <w:t xml:space="preserve">nwealth University (1), UNAM, Mexico (1), UNC Greensboro (1), </w:t>
      </w:r>
      <w:r w:rsidR="00681354" w:rsidRPr="00296D4D">
        <w:rPr>
          <w:rFonts w:cs="Arial"/>
          <w:color w:val="000000"/>
          <w:sz w:val="20"/>
        </w:rPr>
        <w:t xml:space="preserve">Fayetteville University (1), </w:t>
      </w:r>
      <w:r w:rsidR="00681354" w:rsidRPr="00296D4D">
        <w:rPr>
          <w:rFonts w:eastAsia="Times New Roman" w:cs="Arial"/>
          <w:color w:val="000000"/>
          <w:sz w:val="20"/>
        </w:rPr>
        <w:t>UNC Ashville (1), Abbot Labs (1), Zhejiang University, China (1), Merck (1), Graphics and Beyond (1), Guilford Tech Community College (1), York Tech College (1), USC Lancaster (1), Postdocs (2), University of Ulan Bator, Mongolia (1), Miami University Ohio (1), KAIST, Korea (1), LSU (1).</w:t>
      </w:r>
    </w:p>
    <w:p w14:paraId="283C87B0" w14:textId="77777777" w:rsidR="001A279C" w:rsidRPr="00296D4D" w:rsidRDefault="001A279C" w:rsidP="00296D4D">
      <w:pPr>
        <w:ind w:left="810" w:hanging="90"/>
        <w:jc w:val="both"/>
        <w:rPr>
          <w:rFonts w:eastAsia="Times New Roman" w:cs="Arial"/>
          <w:color w:val="000000"/>
          <w:sz w:val="20"/>
        </w:rPr>
      </w:pPr>
    </w:p>
    <w:p w14:paraId="1D96D1E0" w14:textId="77777777" w:rsidR="003F35CB" w:rsidRPr="00296D4D" w:rsidRDefault="003F35CB" w:rsidP="00296D4D">
      <w:pPr>
        <w:spacing w:after="140" w:line="280" w:lineRule="exact"/>
        <w:ind w:left="720"/>
        <w:jc w:val="both"/>
        <w:rPr>
          <w:rFonts w:cs="Arial"/>
          <w:b/>
          <w:i/>
          <w:sz w:val="20"/>
        </w:rPr>
      </w:pPr>
      <w:r w:rsidRPr="00296D4D">
        <w:rPr>
          <w:rFonts w:cs="Arial"/>
          <w:b/>
          <w:i/>
          <w:sz w:val="20"/>
        </w:rPr>
        <w:t>What do enrollment figures and attrition rates suggest about the future of the graduate program?</w:t>
      </w:r>
    </w:p>
    <w:p w14:paraId="5E047042" w14:textId="6724AD96" w:rsidR="003F35CB" w:rsidRPr="00296D4D" w:rsidRDefault="00DB5580" w:rsidP="00296D4D">
      <w:pPr>
        <w:spacing w:after="140" w:line="280" w:lineRule="exact"/>
        <w:ind w:left="720"/>
        <w:jc w:val="both"/>
        <w:rPr>
          <w:rFonts w:cs="Arial"/>
          <w:b/>
          <w:szCs w:val="24"/>
        </w:rPr>
      </w:pPr>
      <w:r w:rsidRPr="00296D4D">
        <w:rPr>
          <w:rFonts w:cs="Arial"/>
          <w:sz w:val="20"/>
        </w:rPr>
        <w:t>The enroll</w:t>
      </w:r>
      <w:r w:rsidR="00734F68" w:rsidRPr="00296D4D">
        <w:rPr>
          <w:rFonts w:cs="Arial"/>
          <w:sz w:val="20"/>
        </w:rPr>
        <w:t>ment figures show that our graduate program is stable</w:t>
      </w:r>
      <w:r w:rsidR="00F2750D" w:rsidRPr="00296D4D">
        <w:rPr>
          <w:rFonts w:cs="Arial"/>
          <w:sz w:val="20"/>
        </w:rPr>
        <w:t>. With these enrollment numbers and an attrition rate around 40% to 50% that we have maintained,</w:t>
      </w:r>
      <w:r w:rsidRPr="00296D4D">
        <w:rPr>
          <w:rFonts w:cs="Arial"/>
          <w:sz w:val="20"/>
        </w:rPr>
        <w:t xml:space="preserve"> we expect that our graduate program </w:t>
      </w:r>
      <w:r w:rsidR="00F2750D" w:rsidRPr="00296D4D">
        <w:rPr>
          <w:rFonts w:cs="Arial"/>
          <w:sz w:val="20"/>
        </w:rPr>
        <w:t>to have a bright future</w:t>
      </w:r>
      <w:r w:rsidRPr="00296D4D">
        <w:rPr>
          <w:rFonts w:cs="Arial"/>
          <w:sz w:val="20"/>
        </w:rPr>
        <w:t xml:space="preserve">. In fact, </w:t>
      </w:r>
      <w:r w:rsidR="00F25619" w:rsidRPr="00296D4D">
        <w:rPr>
          <w:rFonts w:cs="Arial"/>
          <w:sz w:val="20"/>
        </w:rPr>
        <w:t>given additional</w:t>
      </w:r>
      <w:r w:rsidRPr="00296D4D">
        <w:rPr>
          <w:rFonts w:cs="Arial"/>
          <w:sz w:val="20"/>
        </w:rPr>
        <w:t xml:space="preserve"> resources (office and classroom spaces, graduate student support and faculty positions etc.) our graduate program can be expanded.</w:t>
      </w:r>
    </w:p>
    <w:p w14:paraId="6B538963" w14:textId="77777777" w:rsidR="00B937B5" w:rsidRPr="00296D4D" w:rsidRDefault="00B937B5">
      <w:pPr>
        <w:spacing w:line="280" w:lineRule="exact"/>
        <w:jc w:val="both"/>
        <w:rPr>
          <w:rFonts w:cs="Arial"/>
          <w:b/>
          <w:szCs w:val="24"/>
        </w:rPr>
      </w:pPr>
      <w:r w:rsidRPr="00296D4D">
        <w:rPr>
          <w:rFonts w:cs="Arial"/>
          <w:b/>
          <w:szCs w:val="24"/>
        </w:rPr>
        <w:t>Strategic Graduate Directions:</w:t>
      </w:r>
    </w:p>
    <w:p w14:paraId="7ECA8D01" w14:textId="77777777" w:rsidR="00DB5580" w:rsidRPr="00296D4D" w:rsidRDefault="00DB5580">
      <w:pPr>
        <w:spacing w:line="280" w:lineRule="exact"/>
        <w:jc w:val="both"/>
        <w:rPr>
          <w:rFonts w:cs="Arial"/>
          <w:b/>
          <w:szCs w:val="24"/>
        </w:rPr>
      </w:pPr>
    </w:p>
    <w:p w14:paraId="26E60586" w14:textId="2FC1D48C" w:rsidR="00EA7B95" w:rsidRPr="00296D4D" w:rsidRDefault="00EA7B95" w:rsidP="00296D4D">
      <w:pPr>
        <w:jc w:val="both"/>
        <w:rPr>
          <w:rFonts w:cs="Arial"/>
          <w:sz w:val="20"/>
        </w:rPr>
      </w:pPr>
      <w:r w:rsidRPr="00296D4D">
        <w:rPr>
          <w:rFonts w:cs="Arial"/>
          <w:sz w:val="20"/>
        </w:rPr>
        <w:t>A. (#2 of the department strategic direction) Nurture and support fundamental and applied research, graduate programming, and community engagement in Statistics and Mathematical Finance, with more outreach and engagement with regional professionals.</w:t>
      </w:r>
    </w:p>
    <w:p w14:paraId="4A0C52E2" w14:textId="77777777" w:rsidR="00EA7B95" w:rsidRPr="00296D4D" w:rsidRDefault="00EA7B95" w:rsidP="00296D4D">
      <w:pPr>
        <w:jc w:val="both"/>
        <w:rPr>
          <w:rFonts w:cs="Arial"/>
          <w:sz w:val="20"/>
        </w:rPr>
      </w:pPr>
    </w:p>
    <w:p w14:paraId="47E13CCB" w14:textId="6F5960FE" w:rsidR="00EA7B95" w:rsidRPr="00296D4D" w:rsidRDefault="00EA7B95">
      <w:pPr>
        <w:spacing w:line="280" w:lineRule="exact"/>
        <w:jc w:val="both"/>
        <w:rPr>
          <w:rFonts w:cs="Arial"/>
          <w:sz w:val="20"/>
        </w:rPr>
      </w:pPr>
      <w:r w:rsidRPr="00296D4D">
        <w:rPr>
          <w:rFonts w:cs="Arial"/>
          <w:sz w:val="20"/>
        </w:rPr>
        <w:t xml:space="preserve">B. (#4 of the department strategic direction) Develop and support efforts for early math success to help, university wide, promote degree completion.  </w:t>
      </w:r>
    </w:p>
    <w:p w14:paraId="52EAF066" w14:textId="77777777" w:rsidR="00EA7B95" w:rsidRPr="00296D4D" w:rsidRDefault="00EA7B95">
      <w:pPr>
        <w:spacing w:line="280" w:lineRule="exact"/>
        <w:jc w:val="both"/>
        <w:rPr>
          <w:rFonts w:cs="Arial"/>
          <w:b/>
          <w:sz w:val="20"/>
        </w:rPr>
      </w:pPr>
    </w:p>
    <w:p w14:paraId="6F0558C4" w14:textId="52B351AC" w:rsidR="00DB5580" w:rsidRPr="00296D4D" w:rsidRDefault="00DB5580" w:rsidP="00296D4D">
      <w:pPr>
        <w:autoSpaceDE w:val="0"/>
        <w:autoSpaceDN w:val="0"/>
        <w:adjustRightInd w:val="0"/>
        <w:jc w:val="both"/>
        <w:rPr>
          <w:rFonts w:cs="Arial"/>
          <w:sz w:val="20"/>
        </w:rPr>
      </w:pPr>
      <w:r w:rsidRPr="00296D4D">
        <w:rPr>
          <w:rFonts w:cs="Arial"/>
          <w:sz w:val="20"/>
        </w:rPr>
        <w:t>D</w:t>
      </w:r>
      <w:r w:rsidR="00B937B5" w:rsidRPr="00296D4D">
        <w:rPr>
          <w:rFonts w:cs="Arial"/>
          <w:sz w:val="20"/>
        </w:rPr>
        <w:t>iscuss</w:t>
      </w:r>
      <w:r w:rsidRPr="00296D4D">
        <w:rPr>
          <w:rFonts w:cs="Arial"/>
          <w:sz w:val="20"/>
        </w:rPr>
        <w:t>ion on</w:t>
      </w:r>
      <w:r w:rsidR="00B937B5" w:rsidRPr="00296D4D">
        <w:rPr>
          <w:rFonts w:cs="Arial"/>
          <w:sz w:val="20"/>
        </w:rPr>
        <w:t xml:space="preserve"> future directions/str</w:t>
      </w:r>
      <w:r w:rsidRPr="00296D4D">
        <w:rPr>
          <w:rFonts w:cs="Arial"/>
          <w:sz w:val="20"/>
        </w:rPr>
        <w:t>ategic initiatives of your graduate program(s): A</w:t>
      </w:r>
      <w:r w:rsidR="00904EB3" w:rsidRPr="00296D4D">
        <w:rPr>
          <w:rFonts w:cs="Arial"/>
          <w:sz w:val="20"/>
        </w:rPr>
        <w:t>ccording to SACS recommendations, we need at least 25-30 doctoral</w:t>
      </w:r>
      <w:r w:rsidRPr="00296D4D">
        <w:rPr>
          <w:rFonts w:cs="Arial"/>
          <w:sz w:val="20"/>
        </w:rPr>
        <w:t xml:space="preserve"> students on G</w:t>
      </w:r>
      <w:r w:rsidR="00904EB3" w:rsidRPr="00296D4D">
        <w:rPr>
          <w:rFonts w:cs="Arial"/>
          <w:sz w:val="20"/>
        </w:rPr>
        <w:t>T</w:t>
      </w:r>
      <w:r w:rsidRPr="00296D4D">
        <w:rPr>
          <w:rFonts w:cs="Arial"/>
          <w:sz w:val="20"/>
        </w:rPr>
        <w:t>A lines. The current number of about 35 such students is reasonably above this number</w:t>
      </w:r>
      <w:r w:rsidR="00416AB0" w:rsidRPr="00296D4D">
        <w:rPr>
          <w:rFonts w:cs="Arial"/>
          <w:sz w:val="20"/>
        </w:rPr>
        <w:t xml:space="preserve"> and provides a good cushion against fl</w:t>
      </w:r>
      <w:r w:rsidR="00F25619" w:rsidRPr="00296D4D">
        <w:rPr>
          <w:rFonts w:cs="Arial"/>
          <w:sz w:val="20"/>
        </w:rPr>
        <w:t>uctuations so that we will not</w:t>
      </w:r>
      <w:r w:rsidR="00416AB0" w:rsidRPr="00296D4D">
        <w:rPr>
          <w:rFonts w:cs="Arial"/>
          <w:sz w:val="20"/>
        </w:rPr>
        <w:t xml:space="preserve"> face a situation where the number drops below the critical mass of 25.</w:t>
      </w:r>
      <w:r w:rsidRPr="00296D4D">
        <w:rPr>
          <w:rFonts w:cs="Arial"/>
          <w:sz w:val="20"/>
        </w:rPr>
        <w:t xml:space="preserve"> </w:t>
      </w:r>
      <w:r w:rsidR="00416AB0" w:rsidRPr="00296D4D">
        <w:rPr>
          <w:rFonts w:cs="Arial"/>
          <w:sz w:val="20"/>
        </w:rPr>
        <w:t xml:space="preserve">Furthermore, the department has been rethinking about its master’s program and would like to strengthening it </w:t>
      </w:r>
      <w:r w:rsidR="00F234BC" w:rsidRPr="00296D4D">
        <w:rPr>
          <w:rFonts w:cs="Arial"/>
          <w:sz w:val="20"/>
        </w:rPr>
        <w:t>and expanding it. To make that program more competitive, it would help if we can allocate some TA lines to it. Thus the department is hoping to secure a total of</w:t>
      </w:r>
      <w:r w:rsidRPr="00296D4D">
        <w:rPr>
          <w:rFonts w:cs="Arial"/>
          <w:sz w:val="20"/>
        </w:rPr>
        <w:t xml:space="preserve"> 40 </w:t>
      </w:r>
      <w:r w:rsidR="00F234BC" w:rsidRPr="00296D4D">
        <w:rPr>
          <w:rFonts w:cs="Arial"/>
          <w:sz w:val="20"/>
        </w:rPr>
        <w:t>GTA lines with 5 aimed at the outstanding master’s students. Our recruiting experience is that we often have very good candidates in our applicant pool, but without financial incentives we usually fail to get them at the end.</w:t>
      </w:r>
      <w:r w:rsidR="00904EB3" w:rsidRPr="00296D4D">
        <w:rPr>
          <w:rFonts w:cs="Arial"/>
          <w:sz w:val="20"/>
        </w:rPr>
        <w:t xml:space="preserve"> R</w:t>
      </w:r>
      <w:r w:rsidRPr="00296D4D">
        <w:rPr>
          <w:rFonts w:cs="Arial"/>
          <w:sz w:val="20"/>
        </w:rPr>
        <w:t>ecruiting more MS students qualified for G</w:t>
      </w:r>
      <w:r w:rsidR="00904EB3" w:rsidRPr="00296D4D">
        <w:rPr>
          <w:rFonts w:cs="Arial"/>
          <w:sz w:val="20"/>
        </w:rPr>
        <w:t>T</w:t>
      </w:r>
      <w:r w:rsidRPr="00296D4D">
        <w:rPr>
          <w:rFonts w:cs="Arial"/>
          <w:sz w:val="20"/>
        </w:rPr>
        <w:t>A lines would be desirable as well in terms of our mission, and a goal of 5 MS students on G</w:t>
      </w:r>
      <w:r w:rsidR="00904EB3" w:rsidRPr="00296D4D">
        <w:rPr>
          <w:rFonts w:cs="Arial"/>
          <w:sz w:val="20"/>
        </w:rPr>
        <w:t>T</w:t>
      </w:r>
      <w:r w:rsidRPr="00296D4D">
        <w:rPr>
          <w:rFonts w:cs="Arial"/>
          <w:sz w:val="20"/>
        </w:rPr>
        <w:t>A lines in any given year seems reasonable. Thus if space issues could be overcome to permit, and overall goal of 40 students on G</w:t>
      </w:r>
      <w:r w:rsidR="00904EB3" w:rsidRPr="00296D4D">
        <w:rPr>
          <w:rFonts w:cs="Arial"/>
          <w:sz w:val="20"/>
        </w:rPr>
        <w:t>T</w:t>
      </w:r>
      <w:r w:rsidRPr="00296D4D">
        <w:rPr>
          <w:rFonts w:cs="Arial"/>
          <w:sz w:val="20"/>
        </w:rPr>
        <w:t>A lines would seem optimal by these considerations, with an additional half a dozen or so coming from the ranks of those already employed and seeking higher degrees.</w:t>
      </w:r>
      <w:r w:rsidR="00904EB3" w:rsidRPr="00296D4D">
        <w:rPr>
          <w:rFonts w:cs="Arial"/>
          <w:sz w:val="20"/>
        </w:rPr>
        <w:t xml:space="preserve"> With such increases in our graduate enrollment, we will be able to continue building our program around our strongest areas in statistics and computational mathematics while broadening the offerings in other areas as well.</w:t>
      </w:r>
      <w:r w:rsidR="001762B8" w:rsidRPr="00296D4D">
        <w:rPr>
          <w:rFonts w:cs="Arial"/>
          <w:sz w:val="20"/>
        </w:rPr>
        <w:t xml:space="preserve"> However, additional resources will be needed if the department decides to expand its graduate program to support the university’s growth goal.</w:t>
      </w:r>
    </w:p>
    <w:p w14:paraId="038A4064" w14:textId="77777777" w:rsidR="00050DA8" w:rsidRDefault="00050DA8" w:rsidP="00296D4D">
      <w:pPr>
        <w:pStyle w:val="ListParagraph"/>
        <w:keepNext/>
        <w:tabs>
          <w:tab w:val="decimal" w:pos="547"/>
          <w:tab w:val="left" w:pos="907"/>
        </w:tabs>
        <w:spacing w:line="280" w:lineRule="exact"/>
        <w:ind w:left="0"/>
        <w:jc w:val="both"/>
        <w:rPr>
          <w:rFonts w:cs="Arial"/>
          <w:b/>
          <w:szCs w:val="24"/>
        </w:rPr>
      </w:pPr>
    </w:p>
    <w:p w14:paraId="0829C984" w14:textId="44510335" w:rsidR="00562EF2" w:rsidRPr="00296D4D" w:rsidRDefault="001553DD" w:rsidP="00296D4D">
      <w:pPr>
        <w:pStyle w:val="ListParagraph"/>
        <w:keepNext/>
        <w:numPr>
          <w:ilvl w:val="0"/>
          <w:numId w:val="45"/>
        </w:numPr>
        <w:tabs>
          <w:tab w:val="decimal" w:pos="547"/>
          <w:tab w:val="left" w:pos="907"/>
        </w:tabs>
        <w:spacing w:line="280" w:lineRule="exact"/>
        <w:ind w:left="0" w:hanging="360"/>
        <w:jc w:val="both"/>
        <w:rPr>
          <w:rFonts w:ascii="Times" w:hAnsi="Times" w:cs="Arial"/>
          <w:b/>
          <w:szCs w:val="24"/>
        </w:rPr>
      </w:pPr>
      <w:r w:rsidRPr="00296D4D">
        <w:rPr>
          <w:rFonts w:cs="Arial"/>
          <w:b/>
          <w:szCs w:val="24"/>
        </w:rPr>
        <w:t>F</w:t>
      </w:r>
      <w:r w:rsidR="00B937B5" w:rsidRPr="00296D4D">
        <w:rPr>
          <w:rFonts w:cs="Arial"/>
          <w:b/>
          <w:szCs w:val="24"/>
        </w:rPr>
        <w:t>ACULTY PROFILE</w:t>
      </w:r>
    </w:p>
    <w:tbl>
      <w:tblPr>
        <w:tblW w:w="52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7"/>
        <w:gridCol w:w="848"/>
        <w:gridCol w:w="848"/>
        <w:gridCol w:w="847"/>
        <w:gridCol w:w="847"/>
        <w:gridCol w:w="847"/>
        <w:gridCol w:w="847"/>
        <w:gridCol w:w="847"/>
        <w:gridCol w:w="1791"/>
      </w:tblGrid>
      <w:tr w:rsidR="00C55F2A" w:rsidRPr="001A279C" w14:paraId="6E39027E" w14:textId="77777777" w:rsidTr="00851922">
        <w:tc>
          <w:tcPr>
            <w:tcW w:w="1236" w:type="pct"/>
            <w:shd w:val="clear" w:color="auto" w:fill="E6E6E6"/>
          </w:tcPr>
          <w:p w14:paraId="46247F4E" w14:textId="77777777" w:rsidR="00C55F2A" w:rsidRPr="00296D4D" w:rsidRDefault="00C55F2A" w:rsidP="00296D4D">
            <w:pPr>
              <w:spacing w:beforeLines="40" w:before="96" w:afterLines="40" w:after="96"/>
              <w:jc w:val="both"/>
              <w:rPr>
                <w:rFonts w:cs="Arial"/>
                <w:b/>
                <w:sz w:val="20"/>
                <w:u w:val="single"/>
              </w:rPr>
            </w:pPr>
          </w:p>
        </w:tc>
        <w:tc>
          <w:tcPr>
            <w:tcW w:w="413" w:type="pct"/>
            <w:shd w:val="clear" w:color="auto" w:fill="CCCCCC"/>
            <w:vAlign w:val="center"/>
          </w:tcPr>
          <w:p w14:paraId="0134AF94" w14:textId="77777777" w:rsidR="00C55F2A" w:rsidRPr="00296D4D" w:rsidRDefault="00C55F2A" w:rsidP="00296D4D">
            <w:pPr>
              <w:jc w:val="both"/>
              <w:rPr>
                <w:rFonts w:cs="Arial"/>
                <w:b/>
                <w:bCs/>
                <w:sz w:val="20"/>
                <w:szCs w:val="26"/>
              </w:rPr>
            </w:pPr>
            <w:r w:rsidRPr="00296D4D">
              <w:rPr>
                <w:rFonts w:cs="Arial"/>
                <w:b/>
                <w:sz w:val="20"/>
              </w:rPr>
              <w:t>2005-06</w:t>
            </w:r>
          </w:p>
        </w:tc>
        <w:tc>
          <w:tcPr>
            <w:tcW w:w="413" w:type="pct"/>
            <w:shd w:val="clear" w:color="auto" w:fill="CCCCCC"/>
          </w:tcPr>
          <w:p w14:paraId="5D4064E1" w14:textId="77777777" w:rsidR="00C55F2A" w:rsidRPr="00296D4D" w:rsidRDefault="00C55F2A" w:rsidP="00296D4D">
            <w:pPr>
              <w:spacing w:before="120" w:after="60" w:line="260" w:lineRule="exact"/>
              <w:jc w:val="both"/>
              <w:rPr>
                <w:rFonts w:cs="Arial"/>
                <w:b/>
                <w:bCs/>
                <w:sz w:val="20"/>
                <w:szCs w:val="26"/>
              </w:rPr>
            </w:pPr>
            <w:r w:rsidRPr="00296D4D">
              <w:rPr>
                <w:rFonts w:cs="Arial"/>
                <w:b/>
                <w:sz w:val="20"/>
              </w:rPr>
              <w:t>2006-07</w:t>
            </w:r>
          </w:p>
        </w:tc>
        <w:tc>
          <w:tcPr>
            <w:tcW w:w="413" w:type="pct"/>
            <w:shd w:val="clear" w:color="auto" w:fill="CCCCCC"/>
          </w:tcPr>
          <w:p w14:paraId="0A6AFAB6" w14:textId="77777777" w:rsidR="00C55F2A" w:rsidRPr="00296D4D" w:rsidRDefault="00C55F2A" w:rsidP="00296D4D">
            <w:pPr>
              <w:spacing w:before="120" w:after="60" w:line="260" w:lineRule="exact"/>
              <w:jc w:val="both"/>
              <w:rPr>
                <w:rFonts w:cs="Arial"/>
                <w:b/>
                <w:bCs/>
                <w:sz w:val="20"/>
                <w:szCs w:val="26"/>
              </w:rPr>
            </w:pPr>
            <w:r w:rsidRPr="00296D4D">
              <w:rPr>
                <w:rFonts w:cs="Arial"/>
                <w:b/>
                <w:sz w:val="20"/>
              </w:rPr>
              <w:t>2007-08</w:t>
            </w:r>
          </w:p>
        </w:tc>
        <w:tc>
          <w:tcPr>
            <w:tcW w:w="413" w:type="pct"/>
            <w:shd w:val="clear" w:color="auto" w:fill="CCCCCC"/>
          </w:tcPr>
          <w:p w14:paraId="4520D76E" w14:textId="77777777" w:rsidR="00C55F2A" w:rsidRPr="00296D4D" w:rsidRDefault="00C55F2A" w:rsidP="00296D4D">
            <w:pPr>
              <w:spacing w:before="120" w:after="60" w:line="260" w:lineRule="exact"/>
              <w:jc w:val="both"/>
              <w:rPr>
                <w:rFonts w:cs="Arial"/>
                <w:b/>
                <w:bCs/>
                <w:sz w:val="20"/>
                <w:szCs w:val="26"/>
              </w:rPr>
            </w:pPr>
            <w:r w:rsidRPr="00296D4D">
              <w:rPr>
                <w:rFonts w:cs="Arial"/>
                <w:b/>
                <w:sz w:val="20"/>
              </w:rPr>
              <w:t>2008-09</w:t>
            </w:r>
          </w:p>
        </w:tc>
        <w:tc>
          <w:tcPr>
            <w:tcW w:w="413" w:type="pct"/>
            <w:shd w:val="clear" w:color="auto" w:fill="CCCCCC"/>
          </w:tcPr>
          <w:p w14:paraId="17F58376" w14:textId="77777777" w:rsidR="00C55F2A" w:rsidRPr="00296D4D" w:rsidRDefault="00C55F2A" w:rsidP="00296D4D">
            <w:pPr>
              <w:spacing w:before="120" w:after="60" w:line="260" w:lineRule="exact"/>
              <w:jc w:val="both"/>
              <w:rPr>
                <w:rFonts w:cs="Arial"/>
                <w:b/>
                <w:bCs/>
                <w:sz w:val="20"/>
                <w:szCs w:val="26"/>
              </w:rPr>
            </w:pPr>
            <w:r w:rsidRPr="00296D4D">
              <w:rPr>
                <w:rFonts w:cs="Arial"/>
                <w:b/>
                <w:sz w:val="20"/>
              </w:rPr>
              <w:t>2009-10</w:t>
            </w:r>
          </w:p>
        </w:tc>
        <w:tc>
          <w:tcPr>
            <w:tcW w:w="413" w:type="pct"/>
            <w:shd w:val="clear" w:color="auto" w:fill="CCCCCC"/>
          </w:tcPr>
          <w:p w14:paraId="40C0F9F1" w14:textId="77777777" w:rsidR="00C55F2A" w:rsidRPr="00296D4D" w:rsidRDefault="00C55F2A" w:rsidP="00296D4D">
            <w:pPr>
              <w:spacing w:before="120" w:after="60" w:line="260" w:lineRule="exact"/>
              <w:jc w:val="both"/>
              <w:rPr>
                <w:rFonts w:cs="Arial"/>
                <w:b/>
                <w:bCs/>
                <w:sz w:val="20"/>
                <w:szCs w:val="26"/>
              </w:rPr>
            </w:pPr>
            <w:r w:rsidRPr="00296D4D">
              <w:rPr>
                <w:rFonts w:cs="Arial"/>
                <w:b/>
                <w:sz w:val="20"/>
              </w:rPr>
              <w:t>2010-11</w:t>
            </w:r>
          </w:p>
        </w:tc>
        <w:tc>
          <w:tcPr>
            <w:tcW w:w="413" w:type="pct"/>
            <w:shd w:val="clear" w:color="auto" w:fill="CCCCCC"/>
          </w:tcPr>
          <w:p w14:paraId="4641759B" w14:textId="77777777" w:rsidR="00C55F2A" w:rsidRPr="00296D4D" w:rsidRDefault="00C55F2A" w:rsidP="00296D4D">
            <w:pPr>
              <w:spacing w:before="120" w:after="60" w:line="260" w:lineRule="exact"/>
              <w:jc w:val="both"/>
              <w:rPr>
                <w:rFonts w:cs="Arial"/>
                <w:b/>
                <w:sz w:val="20"/>
              </w:rPr>
            </w:pPr>
            <w:r w:rsidRPr="00296D4D">
              <w:rPr>
                <w:rFonts w:cs="Arial"/>
                <w:b/>
                <w:sz w:val="20"/>
              </w:rPr>
              <w:t>2011-12</w:t>
            </w:r>
          </w:p>
        </w:tc>
        <w:tc>
          <w:tcPr>
            <w:tcW w:w="873" w:type="pct"/>
            <w:shd w:val="clear" w:color="auto" w:fill="CCCCCC"/>
          </w:tcPr>
          <w:p w14:paraId="58499A17" w14:textId="77777777" w:rsidR="00C55F2A" w:rsidRPr="00296D4D" w:rsidRDefault="00C55F2A" w:rsidP="00296D4D">
            <w:pPr>
              <w:spacing w:before="120" w:after="60"/>
              <w:ind w:right="-366"/>
              <w:jc w:val="both"/>
              <w:rPr>
                <w:rFonts w:cs="Arial"/>
                <w:b/>
                <w:bCs/>
                <w:sz w:val="20"/>
                <w:szCs w:val="26"/>
              </w:rPr>
            </w:pPr>
            <w:r w:rsidRPr="00296D4D">
              <w:rPr>
                <w:rFonts w:cs="Arial"/>
                <w:b/>
                <w:sz w:val="20"/>
              </w:rPr>
              <w:t>College</w:t>
            </w:r>
          </w:p>
          <w:p w14:paraId="1AA95BF2" w14:textId="77777777" w:rsidR="00C55F2A" w:rsidRPr="00296D4D" w:rsidRDefault="00C55F2A" w:rsidP="00296D4D">
            <w:pPr>
              <w:spacing w:before="120" w:after="60"/>
              <w:ind w:right="-366"/>
              <w:jc w:val="both"/>
              <w:rPr>
                <w:rFonts w:cs="Arial"/>
                <w:b/>
                <w:bCs/>
                <w:sz w:val="20"/>
                <w:szCs w:val="26"/>
              </w:rPr>
            </w:pPr>
            <w:r w:rsidRPr="00296D4D">
              <w:rPr>
                <w:rFonts w:cs="Arial"/>
                <w:b/>
                <w:sz w:val="20"/>
              </w:rPr>
              <w:t>11-12</w:t>
            </w:r>
          </w:p>
        </w:tc>
      </w:tr>
      <w:tr w:rsidR="00851922" w:rsidRPr="001A279C" w14:paraId="34C38D21" w14:textId="77777777" w:rsidTr="00851922">
        <w:trPr>
          <w:trHeight w:val="602"/>
        </w:trPr>
        <w:tc>
          <w:tcPr>
            <w:tcW w:w="1236" w:type="pct"/>
            <w:shd w:val="clear" w:color="auto" w:fill="E6E6E6"/>
          </w:tcPr>
          <w:p w14:paraId="1C2182BA" w14:textId="77777777" w:rsidR="00851922" w:rsidRPr="00296D4D" w:rsidRDefault="00851922" w:rsidP="00296D4D">
            <w:pPr>
              <w:spacing w:beforeLines="40" w:before="96" w:afterLines="40" w:after="96"/>
              <w:jc w:val="both"/>
              <w:rPr>
                <w:rFonts w:cs="Arial"/>
                <w:b/>
                <w:bCs/>
                <w:sz w:val="20"/>
                <w:szCs w:val="26"/>
              </w:rPr>
            </w:pPr>
            <w:r w:rsidRPr="00296D4D">
              <w:rPr>
                <w:rFonts w:cs="Arial"/>
                <w:b/>
                <w:sz w:val="20"/>
              </w:rPr>
              <w:t>Tenured / Tenure track Faculty FTE</w:t>
            </w:r>
            <w:r w:rsidRPr="00296D4D">
              <w:rPr>
                <w:rFonts w:cs="Arial"/>
                <w:b/>
                <w:sz w:val="20"/>
                <w:vertAlign w:val="superscript"/>
              </w:rPr>
              <w:t>1</w:t>
            </w:r>
          </w:p>
        </w:tc>
        <w:tc>
          <w:tcPr>
            <w:tcW w:w="413" w:type="pct"/>
            <w:vAlign w:val="bottom"/>
          </w:tcPr>
          <w:p w14:paraId="4CA0E339" w14:textId="77777777" w:rsidR="00851922" w:rsidRPr="00296D4D" w:rsidRDefault="00851922" w:rsidP="00296D4D">
            <w:pPr>
              <w:jc w:val="both"/>
              <w:rPr>
                <w:rFonts w:cs="Arial"/>
                <w:b/>
                <w:bCs/>
                <w:color w:val="000000"/>
                <w:sz w:val="22"/>
                <w:szCs w:val="22"/>
              </w:rPr>
            </w:pPr>
            <w:r w:rsidRPr="00296D4D">
              <w:rPr>
                <w:color w:val="000000"/>
                <w:sz w:val="22"/>
                <w:szCs w:val="22"/>
              </w:rPr>
              <w:t>45.00</w:t>
            </w:r>
          </w:p>
        </w:tc>
        <w:tc>
          <w:tcPr>
            <w:tcW w:w="413" w:type="pct"/>
            <w:vAlign w:val="bottom"/>
          </w:tcPr>
          <w:p w14:paraId="5339F0C0" w14:textId="77777777" w:rsidR="00851922" w:rsidRPr="00296D4D" w:rsidRDefault="00851922" w:rsidP="00296D4D">
            <w:pPr>
              <w:jc w:val="both"/>
              <w:rPr>
                <w:rFonts w:cs="Arial"/>
                <w:b/>
                <w:bCs/>
                <w:color w:val="000000"/>
                <w:sz w:val="22"/>
                <w:szCs w:val="22"/>
              </w:rPr>
            </w:pPr>
            <w:r w:rsidRPr="00296D4D">
              <w:rPr>
                <w:color w:val="000000"/>
                <w:sz w:val="22"/>
                <w:szCs w:val="22"/>
              </w:rPr>
              <w:t>44.00</w:t>
            </w:r>
          </w:p>
        </w:tc>
        <w:tc>
          <w:tcPr>
            <w:tcW w:w="413" w:type="pct"/>
            <w:vAlign w:val="bottom"/>
          </w:tcPr>
          <w:p w14:paraId="70D5D6EE" w14:textId="77777777" w:rsidR="00851922" w:rsidRPr="00296D4D" w:rsidRDefault="00851922" w:rsidP="00296D4D">
            <w:pPr>
              <w:jc w:val="both"/>
              <w:rPr>
                <w:rFonts w:cs="Arial"/>
                <w:b/>
                <w:bCs/>
                <w:color w:val="000000"/>
                <w:sz w:val="22"/>
                <w:szCs w:val="22"/>
              </w:rPr>
            </w:pPr>
            <w:r w:rsidRPr="00296D4D">
              <w:rPr>
                <w:color w:val="000000"/>
                <w:sz w:val="22"/>
                <w:szCs w:val="22"/>
              </w:rPr>
              <w:t>47.00</w:t>
            </w:r>
          </w:p>
        </w:tc>
        <w:tc>
          <w:tcPr>
            <w:tcW w:w="413" w:type="pct"/>
            <w:vAlign w:val="bottom"/>
          </w:tcPr>
          <w:p w14:paraId="56A358DA" w14:textId="77777777" w:rsidR="00851922" w:rsidRPr="00296D4D" w:rsidRDefault="00851922" w:rsidP="00296D4D">
            <w:pPr>
              <w:jc w:val="both"/>
              <w:rPr>
                <w:rFonts w:cs="Arial"/>
                <w:b/>
                <w:bCs/>
                <w:color w:val="000000"/>
                <w:sz w:val="22"/>
                <w:szCs w:val="22"/>
              </w:rPr>
            </w:pPr>
            <w:r w:rsidRPr="00296D4D">
              <w:rPr>
                <w:color w:val="000000"/>
                <w:sz w:val="22"/>
                <w:szCs w:val="22"/>
              </w:rPr>
              <w:t>47.00</w:t>
            </w:r>
          </w:p>
        </w:tc>
        <w:tc>
          <w:tcPr>
            <w:tcW w:w="413" w:type="pct"/>
            <w:vAlign w:val="bottom"/>
          </w:tcPr>
          <w:p w14:paraId="53948EB7" w14:textId="77777777" w:rsidR="00851922" w:rsidRPr="00296D4D" w:rsidRDefault="00851922" w:rsidP="00296D4D">
            <w:pPr>
              <w:jc w:val="both"/>
              <w:rPr>
                <w:rFonts w:cs="Arial"/>
                <w:b/>
                <w:bCs/>
                <w:color w:val="000000"/>
                <w:sz w:val="22"/>
                <w:szCs w:val="22"/>
              </w:rPr>
            </w:pPr>
            <w:r w:rsidRPr="00296D4D">
              <w:rPr>
                <w:color w:val="000000"/>
                <w:sz w:val="22"/>
                <w:szCs w:val="22"/>
              </w:rPr>
              <w:t>46.00</w:t>
            </w:r>
          </w:p>
        </w:tc>
        <w:tc>
          <w:tcPr>
            <w:tcW w:w="413" w:type="pct"/>
            <w:vAlign w:val="bottom"/>
          </w:tcPr>
          <w:p w14:paraId="0533F56D" w14:textId="77777777" w:rsidR="00851922" w:rsidRPr="00296D4D" w:rsidRDefault="00851922" w:rsidP="00296D4D">
            <w:pPr>
              <w:jc w:val="both"/>
              <w:rPr>
                <w:rFonts w:cs="Arial"/>
                <w:b/>
                <w:bCs/>
                <w:color w:val="000000"/>
                <w:sz w:val="22"/>
                <w:szCs w:val="22"/>
              </w:rPr>
            </w:pPr>
            <w:r w:rsidRPr="00296D4D">
              <w:rPr>
                <w:color w:val="000000"/>
                <w:sz w:val="22"/>
                <w:szCs w:val="22"/>
              </w:rPr>
              <w:t>44.00</w:t>
            </w:r>
          </w:p>
        </w:tc>
        <w:tc>
          <w:tcPr>
            <w:tcW w:w="413" w:type="pct"/>
            <w:vAlign w:val="bottom"/>
          </w:tcPr>
          <w:p w14:paraId="355AFC23" w14:textId="77777777" w:rsidR="00851922" w:rsidRPr="00296D4D" w:rsidRDefault="00851922" w:rsidP="00296D4D">
            <w:pPr>
              <w:jc w:val="both"/>
              <w:rPr>
                <w:rFonts w:cs="Arial"/>
                <w:b/>
                <w:bCs/>
                <w:color w:val="000000"/>
                <w:sz w:val="22"/>
                <w:szCs w:val="22"/>
              </w:rPr>
            </w:pPr>
            <w:r w:rsidRPr="00296D4D">
              <w:rPr>
                <w:color w:val="000000"/>
                <w:sz w:val="22"/>
                <w:szCs w:val="22"/>
              </w:rPr>
              <w:t>42.00</w:t>
            </w:r>
          </w:p>
        </w:tc>
        <w:tc>
          <w:tcPr>
            <w:tcW w:w="873" w:type="pct"/>
            <w:vAlign w:val="bottom"/>
          </w:tcPr>
          <w:p w14:paraId="7E87A4A0" w14:textId="77777777" w:rsidR="00851922" w:rsidRPr="00296D4D" w:rsidRDefault="00851922" w:rsidP="00296D4D">
            <w:pPr>
              <w:jc w:val="both"/>
              <w:rPr>
                <w:rFonts w:cs="Arial"/>
                <w:b/>
                <w:bCs/>
                <w:color w:val="000000"/>
                <w:sz w:val="22"/>
                <w:szCs w:val="22"/>
              </w:rPr>
            </w:pPr>
            <w:r w:rsidRPr="00296D4D">
              <w:rPr>
                <w:color w:val="000000"/>
                <w:sz w:val="22"/>
                <w:szCs w:val="22"/>
              </w:rPr>
              <w:t>322.84</w:t>
            </w:r>
          </w:p>
        </w:tc>
      </w:tr>
      <w:tr w:rsidR="00851922" w:rsidRPr="001A279C" w14:paraId="5F78A3AA" w14:textId="77777777" w:rsidTr="00851922">
        <w:trPr>
          <w:trHeight w:val="602"/>
        </w:trPr>
        <w:tc>
          <w:tcPr>
            <w:tcW w:w="1236" w:type="pct"/>
            <w:shd w:val="clear" w:color="auto" w:fill="E6E6E6"/>
          </w:tcPr>
          <w:p w14:paraId="4D0A0055" w14:textId="77777777" w:rsidR="00851922" w:rsidRPr="00296D4D" w:rsidRDefault="00851922" w:rsidP="00296D4D">
            <w:pPr>
              <w:spacing w:beforeLines="40" w:before="96" w:afterLines="40" w:after="96"/>
              <w:jc w:val="both"/>
              <w:rPr>
                <w:rFonts w:cs="Arial"/>
                <w:b/>
                <w:bCs/>
                <w:sz w:val="20"/>
                <w:szCs w:val="26"/>
              </w:rPr>
            </w:pPr>
            <w:r w:rsidRPr="00296D4D">
              <w:rPr>
                <w:rFonts w:cs="Arial"/>
                <w:b/>
                <w:sz w:val="20"/>
              </w:rPr>
              <w:t>Tenured / Tenure track Faculty headcount</w:t>
            </w:r>
            <w:r w:rsidRPr="00296D4D">
              <w:rPr>
                <w:rFonts w:cs="Arial"/>
                <w:b/>
                <w:sz w:val="20"/>
                <w:vertAlign w:val="superscript"/>
              </w:rPr>
              <w:t>2</w:t>
            </w:r>
          </w:p>
        </w:tc>
        <w:tc>
          <w:tcPr>
            <w:tcW w:w="413" w:type="pct"/>
            <w:vAlign w:val="bottom"/>
          </w:tcPr>
          <w:p w14:paraId="13BB9273" w14:textId="77777777" w:rsidR="00851922" w:rsidRPr="00296D4D" w:rsidRDefault="00851922" w:rsidP="00296D4D">
            <w:pPr>
              <w:jc w:val="both"/>
              <w:rPr>
                <w:rFonts w:cs="Arial"/>
                <w:b/>
                <w:bCs/>
                <w:color w:val="000000"/>
                <w:sz w:val="22"/>
                <w:szCs w:val="22"/>
              </w:rPr>
            </w:pPr>
            <w:r w:rsidRPr="00296D4D">
              <w:rPr>
                <w:color w:val="000000"/>
                <w:sz w:val="22"/>
                <w:szCs w:val="22"/>
              </w:rPr>
              <w:t>45</w:t>
            </w:r>
          </w:p>
        </w:tc>
        <w:tc>
          <w:tcPr>
            <w:tcW w:w="413" w:type="pct"/>
            <w:vAlign w:val="bottom"/>
          </w:tcPr>
          <w:p w14:paraId="1DEE09E4" w14:textId="77777777" w:rsidR="00851922" w:rsidRPr="00296D4D" w:rsidRDefault="00851922" w:rsidP="00296D4D">
            <w:pPr>
              <w:jc w:val="both"/>
              <w:rPr>
                <w:rFonts w:cs="Arial"/>
                <w:b/>
                <w:bCs/>
                <w:color w:val="000000"/>
                <w:sz w:val="22"/>
                <w:szCs w:val="22"/>
              </w:rPr>
            </w:pPr>
            <w:r w:rsidRPr="00296D4D">
              <w:rPr>
                <w:color w:val="000000"/>
                <w:sz w:val="22"/>
                <w:szCs w:val="22"/>
              </w:rPr>
              <w:t>44</w:t>
            </w:r>
          </w:p>
        </w:tc>
        <w:tc>
          <w:tcPr>
            <w:tcW w:w="413" w:type="pct"/>
            <w:vAlign w:val="bottom"/>
          </w:tcPr>
          <w:p w14:paraId="4FFE2793" w14:textId="77777777" w:rsidR="00851922" w:rsidRPr="00296D4D" w:rsidRDefault="00851922" w:rsidP="00296D4D">
            <w:pPr>
              <w:jc w:val="both"/>
              <w:rPr>
                <w:rFonts w:cs="Arial"/>
                <w:b/>
                <w:bCs/>
                <w:color w:val="000000"/>
                <w:sz w:val="22"/>
                <w:szCs w:val="22"/>
              </w:rPr>
            </w:pPr>
            <w:r w:rsidRPr="00296D4D">
              <w:rPr>
                <w:color w:val="000000"/>
                <w:sz w:val="22"/>
                <w:szCs w:val="22"/>
              </w:rPr>
              <w:t>47</w:t>
            </w:r>
          </w:p>
        </w:tc>
        <w:tc>
          <w:tcPr>
            <w:tcW w:w="413" w:type="pct"/>
            <w:vAlign w:val="bottom"/>
          </w:tcPr>
          <w:p w14:paraId="644111A2" w14:textId="77777777" w:rsidR="00851922" w:rsidRPr="00296D4D" w:rsidRDefault="00851922" w:rsidP="00296D4D">
            <w:pPr>
              <w:jc w:val="both"/>
              <w:rPr>
                <w:rFonts w:cs="Arial"/>
                <w:b/>
                <w:bCs/>
                <w:color w:val="000000"/>
                <w:sz w:val="22"/>
                <w:szCs w:val="22"/>
              </w:rPr>
            </w:pPr>
            <w:r w:rsidRPr="00296D4D">
              <w:rPr>
                <w:color w:val="000000"/>
                <w:sz w:val="22"/>
                <w:szCs w:val="22"/>
              </w:rPr>
              <w:t>47</w:t>
            </w:r>
          </w:p>
        </w:tc>
        <w:tc>
          <w:tcPr>
            <w:tcW w:w="413" w:type="pct"/>
            <w:vAlign w:val="bottom"/>
          </w:tcPr>
          <w:p w14:paraId="2F4E6EE3" w14:textId="77777777" w:rsidR="00851922" w:rsidRPr="00296D4D" w:rsidRDefault="00851922" w:rsidP="00296D4D">
            <w:pPr>
              <w:jc w:val="both"/>
              <w:rPr>
                <w:rFonts w:cs="Arial"/>
                <w:b/>
                <w:bCs/>
                <w:color w:val="000000"/>
                <w:sz w:val="22"/>
                <w:szCs w:val="22"/>
              </w:rPr>
            </w:pPr>
            <w:r w:rsidRPr="00296D4D">
              <w:rPr>
                <w:color w:val="000000"/>
                <w:sz w:val="22"/>
                <w:szCs w:val="22"/>
              </w:rPr>
              <w:t>46</w:t>
            </w:r>
          </w:p>
        </w:tc>
        <w:tc>
          <w:tcPr>
            <w:tcW w:w="413" w:type="pct"/>
            <w:vAlign w:val="bottom"/>
          </w:tcPr>
          <w:p w14:paraId="6F00B7AE" w14:textId="77777777" w:rsidR="00851922" w:rsidRPr="00296D4D" w:rsidRDefault="00851922" w:rsidP="00296D4D">
            <w:pPr>
              <w:jc w:val="both"/>
              <w:rPr>
                <w:rFonts w:cs="Arial"/>
                <w:b/>
                <w:bCs/>
                <w:color w:val="000000"/>
                <w:sz w:val="22"/>
                <w:szCs w:val="22"/>
              </w:rPr>
            </w:pPr>
            <w:r w:rsidRPr="00296D4D">
              <w:rPr>
                <w:color w:val="000000"/>
                <w:sz w:val="22"/>
                <w:szCs w:val="22"/>
              </w:rPr>
              <w:t>44</w:t>
            </w:r>
          </w:p>
        </w:tc>
        <w:tc>
          <w:tcPr>
            <w:tcW w:w="413" w:type="pct"/>
            <w:vAlign w:val="bottom"/>
          </w:tcPr>
          <w:p w14:paraId="0993776A" w14:textId="77777777" w:rsidR="00851922" w:rsidRPr="00296D4D" w:rsidRDefault="00851922" w:rsidP="00296D4D">
            <w:pPr>
              <w:jc w:val="both"/>
              <w:rPr>
                <w:rFonts w:cs="Arial"/>
                <w:b/>
                <w:bCs/>
                <w:color w:val="000000"/>
                <w:sz w:val="22"/>
                <w:szCs w:val="22"/>
              </w:rPr>
            </w:pPr>
            <w:r w:rsidRPr="00296D4D">
              <w:rPr>
                <w:color w:val="000000"/>
                <w:sz w:val="22"/>
                <w:szCs w:val="22"/>
              </w:rPr>
              <w:t>42</w:t>
            </w:r>
          </w:p>
        </w:tc>
        <w:tc>
          <w:tcPr>
            <w:tcW w:w="873" w:type="pct"/>
            <w:vAlign w:val="bottom"/>
          </w:tcPr>
          <w:p w14:paraId="7958D1E1" w14:textId="77777777" w:rsidR="00851922" w:rsidRPr="00296D4D" w:rsidRDefault="00851922" w:rsidP="00296D4D">
            <w:pPr>
              <w:jc w:val="both"/>
              <w:rPr>
                <w:rFonts w:cs="Arial"/>
                <w:b/>
                <w:bCs/>
                <w:color w:val="000000"/>
                <w:sz w:val="22"/>
                <w:szCs w:val="22"/>
              </w:rPr>
            </w:pPr>
            <w:r w:rsidRPr="00296D4D">
              <w:rPr>
                <w:color w:val="000000"/>
                <w:sz w:val="22"/>
                <w:szCs w:val="22"/>
              </w:rPr>
              <w:t>323</w:t>
            </w:r>
          </w:p>
        </w:tc>
      </w:tr>
      <w:tr w:rsidR="00851922" w:rsidRPr="001A279C" w14:paraId="6D166487" w14:textId="77777777" w:rsidTr="00851922">
        <w:trPr>
          <w:trHeight w:val="602"/>
        </w:trPr>
        <w:tc>
          <w:tcPr>
            <w:tcW w:w="1236" w:type="pct"/>
            <w:shd w:val="clear" w:color="auto" w:fill="E6E6E6"/>
          </w:tcPr>
          <w:p w14:paraId="322BA592" w14:textId="77777777" w:rsidR="00851922" w:rsidRPr="00296D4D" w:rsidRDefault="00851922" w:rsidP="00296D4D">
            <w:pPr>
              <w:spacing w:beforeLines="40" w:before="96" w:afterLines="40" w:after="96"/>
              <w:jc w:val="both"/>
              <w:rPr>
                <w:rFonts w:cs="Arial"/>
                <w:b/>
                <w:bCs/>
                <w:sz w:val="20"/>
                <w:szCs w:val="26"/>
              </w:rPr>
            </w:pPr>
            <w:r w:rsidRPr="00296D4D">
              <w:rPr>
                <w:rFonts w:cs="Arial"/>
                <w:b/>
                <w:sz w:val="20"/>
              </w:rPr>
              <w:t>%  Women Tenured/ Tenure Track Faculty</w:t>
            </w:r>
            <w:r w:rsidRPr="00296D4D">
              <w:rPr>
                <w:rFonts w:cs="Arial"/>
                <w:b/>
                <w:sz w:val="20"/>
                <w:vertAlign w:val="superscript"/>
              </w:rPr>
              <w:t>2</w:t>
            </w:r>
          </w:p>
        </w:tc>
        <w:tc>
          <w:tcPr>
            <w:tcW w:w="413" w:type="pct"/>
            <w:vAlign w:val="bottom"/>
          </w:tcPr>
          <w:p w14:paraId="4F7BB2B2" w14:textId="77777777" w:rsidR="00851922" w:rsidRPr="00296D4D" w:rsidRDefault="00851922" w:rsidP="00296D4D">
            <w:pPr>
              <w:jc w:val="both"/>
              <w:rPr>
                <w:rFonts w:cs="Arial"/>
                <w:b/>
                <w:bCs/>
                <w:color w:val="000000"/>
                <w:sz w:val="22"/>
                <w:szCs w:val="22"/>
              </w:rPr>
            </w:pPr>
            <w:r w:rsidRPr="00296D4D">
              <w:rPr>
                <w:color w:val="000000"/>
                <w:sz w:val="22"/>
                <w:szCs w:val="22"/>
              </w:rPr>
              <w:t>13.33%</w:t>
            </w:r>
          </w:p>
        </w:tc>
        <w:tc>
          <w:tcPr>
            <w:tcW w:w="413" w:type="pct"/>
            <w:vAlign w:val="bottom"/>
          </w:tcPr>
          <w:p w14:paraId="57833CA4" w14:textId="77777777" w:rsidR="00851922" w:rsidRPr="00296D4D" w:rsidRDefault="00851922" w:rsidP="00296D4D">
            <w:pPr>
              <w:jc w:val="both"/>
              <w:rPr>
                <w:rFonts w:cs="Arial"/>
                <w:b/>
                <w:bCs/>
                <w:color w:val="000000"/>
                <w:sz w:val="22"/>
                <w:szCs w:val="22"/>
              </w:rPr>
            </w:pPr>
            <w:r w:rsidRPr="00296D4D">
              <w:rPr>
                <w:color w:val="000000"/>
                <w:sz w:val="22"/>
                <w:szCs w:val="22"/>
              </w:rPr>
              <w:t>13.64%</w:t>
            </w:r>
          </w:p>
        </w:tc>
        <w:tc>
          <w:tcPr>
            <w:tcW w:w="413" w:type="pct"/>
            <w:vAlign w:val="bottom"/>
          </w:tcPr>
          <w:p w14:paraId="60BA4195" w14:textId="77777777" w:rsidR="00851922" w:rsidRPr="00296D4D" w:rsidRDefault="00851922" w:rsidP="00296D4D">
            <w:pPr>
              <w:jc w:val="both"/>
              <w:rPr>
                <w:rFonts w:cs="Arial"/>
                <w:b/>
                <w:bCs/>
                <w:color w:val="000000"/>
                <w:sz w:val="22"/>
                <w:szCs w:val="22"/>
              </w:rPr>
            </w:pPr>
            <w:r w:rsidRPr="00296D4D">
              <w:rPr>
                <w:color w:val="000000"/>
                <w:sz w:val="22"/>
                <w:szCs w:val="22"/>
              </w:rPr>
              <w:t>10.64%</w:t>
            </w:r>
          </w:p>
        </w:tc>
        <w:tc>
          <w:tcPr>
            <w:tcW w:w="413" w:type="pct"/>
            <w:vAlign w:val="bottom"/>
          </w:tcPr>
          <w:p w14:paraId="6472E172" w14:textId="77777777" w:rsidR="00851922" w:rsidRPr="00296D4D" w:rsidRDefault="00851922" w:rsidP="00296D4D">
            <w:pPr>
              <w:jc w:val="both"/>
              <w:rPr>
                <w:rFonts w:cs="Arial"/>
                <w:b/>
                <w:bCs/>
                <w:color w:val="000000"/>
                <w:sz w:val="22"/>
                <w:szCs w:val="22"/>
              </w:rPr>
            </w:pPr>
            <w:r w:rsidRPr="00296D4D">
              <w:rPr>
                <w:color w:val="000000"/>
                <w:sz w:val="22"/>
                <w:szCs w:val="22"/>
              </w:rPr>
              <w:t>10.64%</w:t>
            </w:r>
          </w:p>
        </w:tc>
        <w:tc>
          <w:tcPr>
            <w:tcW w:w="413" w:type="pct"/>
            <w:vAlign w:val="bottom"/>
          </w:tcPr>
          <w:p w14:paraId="263FB6F8" w14:textId="77777777" w:rsidR="00851922" w:rsidRPr="00296D4D" w:rsidRDefault="00851922" w:rsidP="00296D4D">
            <w:pPr>
              <w:jc w:val="both"/>
              <w:rPr>
                <w:rFonts w:cs="Arial"/>
                <w:b/>
                <w:bCs/>
                <w:color w:val="000000"/>
                <w:sz w:val="22"/>
                <w:szCs w:val="22"/>
              </w:rPr>
            </w:pPr>
            <w:r w:rsidRPr="00296D4D">
              <w:rPr>
                <w:color w:val="000000"/>
                <w:sz w:val="22"/>
                <w:szCs w:val="22"/>
              </w:rPr>
              <w:t>10.87%</w:t>
            </w:r>
          </w:p>
        </w:tc>
        <w:tc>
          <w:tcPr>
            <w:tcW w:w="413" w:type="pct"/>
            <w:vAlign w:val="bottom"/>
          </w:tcPr>
          <w:p w14:paraId="755B18CA" w14:textId="77777777" w:rsidR="00851922" w:rsidRPr="00296D4D" w:rsidRDefault="00851922" w:rsidP="00296D4D">
            <w:pPr>
              <w:jc w:val="both"/>
              <w:rPr>
                <w:rFonts w:cs="Arial"/>
                <w:b/>
                <w:bCs/>
                <w:color w:val="000000"/>
                <w:sz w:val="22"/>
                <w:szCs w:val="22"/>
              </w:rPr>
            </w:pPr>
            <w:r w:rsidRPr="00296D4D">
              <w:rPr>
                <w:color w:val="000000"/>
                <w:sz w:val="22"/>
                <w:szCs w:val="22"/>
              </w:rPr>
              <w:t>11.36%</w:t>
            </w:r>
          </w:p>
        </w:tc>
        <w:tc>
          <w:tcPr>
            <w:tcW w:w="413" w:type="pct"/>
            <w:vAlign w:val="bottom"/>
          </w:tcPr>
          <w:p w14:paraId="42D2EF46" w14:textId="77777777" w:rsidR="00851922" w:rsidRPr="00296D4D" w:rsidRDefault="00851922" w:rsidP="00296D4D">
            <w:pPr>
              <w:jc w:val="both"/>
              <w:rPr>
                <w:rFonts w:cs="Arial"/>
                <w:b/>
                <w:bCs/>
                <w:color w:val="000000"/>
                <w:sz w:val="22"/>
                <w:szCs w:val="22"/>
              </w:rPr>
            </w:pPr>
            <w:r w:rsidRPr="00296D4D">
              <w:rPr>
                <w:color w:val="000000"/>
                <w:sz w:val="22"/>
                <w:szCs w:val="22"/>
              </w:rPr>
              <w:t>11.90%</w:t>
            </w:r>
          </w:p>
        </w:tc>
        <w:tc>
          <w:tcPr>
            <w:tcW w:w="873" w:type="pct"/>
            <w:vAlign w:val="bottom"/>
          </w:tcPr>
          <w:p w14:paraId="31322DDE" w14:textId="77777777" w:rsidR="00851922" w:rsidRPr="00296D4D" w:rsidRDefault="00851922" w:rsidP="00296D4D">
            <w:pPr>
              <w:jc w:val="both"/>
              <w:rPr>
                <w:rFonts w:cs="Arial"/>
                <w:b/>
                <w:bCs/>
                <w:color w:val="000000"/>
                <w:sz w:val="22"/>
                <w:szCs w:val="22"/>
              </w:rPr>
            </w:pPr>
            <w:r w:rsidRPr="00296D4D">
              <w:rPr>
                <w:color w:val="000000"/>
                <w:sz w:val="22"/>
                <w:szCs w:val="22"/>
              </w:rPr>
              <w:t>38.08%</w:t>
            </w:r>
          </w:p>
        </w:tc>
      </w:tr>
      <w:tr w:rsidR="00851922" w:rsidRPr="001A279C" w14:paraId="0EB7D260" w14:textId="77777777" w:rsidTr="00851922">
        <w:trPr>
          <w:trHeight w:val="602"/>
        </w:trPr>
        <w:tc>
          <w:tcPr>
            <w:tcW w:w="1236" w:type="pct"/>
            <w:shd w:val="clear" w:color="auto" w:fill="E6E6E6"/>
          </w:tcPr>
          <w:p w14:paraId="0F1B88CE" w14:textId="77777777" w:rsidR="00851922" w:rsidRPr="00296D4D" w:rsidRDefault="00851922" w:rsidP="00296D4D">
            <w:pPr>
              <w:spacing w:beforeLines="40" w:before="96" w:afterLines="40" w:after="96"/>
              <w:jc w:val="both"/>
              <w:rPr>
                <w:rFonts w:cs="Arial"/>
                <w:b/>
                <w:bCs/>
                <w:sz w:val="20"/>
                <w:szCs w:val="26"/>
              </w:rPr>
            </w:pPr>
            <w:r w:rsidRPr="00296D4D">
              <w:rPr>
                <w:rFonts w:cs="Arial"/>
                <w:b/>
                <w:sz w:val="20"/>
              </w:rPr>
              <w:t>% Minority Tenured/ Tenure Track Faculty</w:t>
            </w:r>
            <w:r w:rsidRPr="00296D4D">
              <w:rPr>
                <w:rFonts w:cs="Arial"/>
                <w:b/>
                <w:sz w:val="20"/>
                <w:vertAlign w:val="superscript"/>
              </w:rPr>
              <w:t>2</w:t>
            </w:r>
          </w:p>
        </w:tc>
        <w:tc>
          <w:tcPr>
            <w:tcW w:w="413" w:type="pct"/>
            <w:vAlign w:val="bottom"/>
          </w:tcPr>
          <w:p w14:paraId="2E5C00C2" w14:textId="77777777" w:rsidR="00851922" w:rsidRPr="00296D4D" w:rsidRDefault="00851922" w:rsidP="00296D4D">
            <w:pPr>
              <w:jc w:val="both"/>
              <w:rPr>
                <w:rFonts w:cs="Arial"/>
                <w:b/>
                <w:bCs/>
                <w:color w:val="000000"/>
                <w:sz w:val="22"/>
                <w:szCs w:val="22"/>
              </w:rPr>
            </w:pPr>
            <w:r w:rsidRPr="00296D4D">
              <w:rPr>
                <w:color w:val="000000"/>
                <w:sz w:val="22"/>
                <w:szCs w:val="22"/>
              </w:rPr>
              <w:t>35.56%</w:t>
            </w:r>
          </w:p>
        </w:tc>
        <w:tc>
          <w:tcPr>
            <w:tcW w:w="413" w:type="pct"/>
            <w:vAlign w:val="bottom"/>
          </w:tcPr>
          <w:p w14:paraId="1A95D59D" w14:textId="77777777" w:rsidR="00851922" w:rsidRPr="00296D4D" w:rsidRDefault="00851922" w:rsidP="00296D4D">
            <w:pPr>
              <w:jc w:val="both"/>
              <w:rPr>
                <w:rFonts w:cs="Arial"/>
                <w:b/>
                <w:bCs/>
                <w:color w:val="000000"/>
                <w:sz w:val="22"/>
                <w:szCs w:val="22"/>
              </w:rPr>
            </w:pPr>
            <w:r w:rsidRPr="00296D4D">
              <w:rPr>
                <w:color w:val="000000"/>
                <w:sz w:val="22"/>
                <w:szCs w:val="22"/>
              </w:rPr>
              <w:t>36.36%</w:t>
            </w:r>
          </w:p>
        </w:tc>
        <w:tc>
          <w:tcPr>
            <w:tcW w:w="413" w:type="pct"/>
            <w:vAlign w:val="bottom"/>
          </w:tcPr>
          <w:p w14:paraId="0130B84A" w14:textId="77777777" w:rsidR="00851922" w:rsidRPr="00296D4D" w:rsidRDefault="00851922" w:rsidP="00296D4D">
            <w:pPr>
              <w:jc w:val="both"/>
              <w:rPr>
                <w:rFonts w:cs="Arial"/>
                <w:b/>
                <w:bCs/>
                <w:color w:val="000000"/>
                <w:sz w:val="22"/>
                <w:szCs w:val="22"/>
              </w:rPr>
            </w:pPr>
            <w:r w:rsidRPr="00296D4D">
              <w:rPr>
                <w:color w:val="000000"/>
                <w:sz w:val="22"/>
                <w:szCs w:val="22"/>
              </w:rPr>
              <w:t>38.30%</w:t>
            </w:r>
          </w:p>
        </w:tc>
        <w:tc>
          <w:tcPr>
            <w:tcW w:w="413" w:type="pct"/>
            <w:vAlign w:val="bottom"/>
          </w:tcPr>
          <w:p w14:paraId="451A909A" w14:textId="77777777" w:rsidR="00851922" w:rsidRPr="00296D4D" w:rsidRDefault="00851922" w:rsidP="00296D4D">
            <w:pPr>
              <w:jc w:val="both"/>
              <w:rPr>
                <w:rFonts w:cs="Arial"/>
                <w:b/>
                <w:bCs/>
                <w:color w:val="000000"/>
                <w:sz w:val="22"/>
                <w:szCs w:val="22"/>
              </w:rPr>
            </w:pPr>
            <w:r w:rsidRPr="00296D4D">
              <w:rPr>
                <w:color w:val="000000"/>
                <w:sz w:val="22"/>
                <w:szCs w:val="22"/>
              </w:rPr>
              <w:t>38.30%</w:t>
            </w:r>
          </w:p>
        </w:tc>
        <w:tc>
          <w:tcPr>
            <w:tcW w:w="413" w:type="pct"/>
            <w:vAlign w:val="bottom"/>
          </w:tcPr>
          <w:p w14:paraId="272A33BF" w14:textId="77777777" w:rsidR="00851922" w:rsidRPr="00296D4D" w:rsidRDefault="00851922" w:rsidP="00296D4D">
            <w:pPr>
              <w:jc w:val="both"/>
              <w:rPr>
                <w:rFonts w:cs="Arial"/>
                <w:b/>
                <w:bCs/>
                <w:color w:val="000000"/>
                <w:sz w:val="22"/>
                <w:szCs w:val="22"/>
              </w:rPr>
            </w:pPr>
            <w:r w:rsidRPr="00296D4D">
              <w:rPr>
                <w:color w:val="000000"/>
                <w:sz w:val="22"/>
                <w:szCs w:val="22"/>
              </w:rPr>
              <w:t>28.26%</w:t>
            </w:r>
          </w:p>
        </w:tc>
        <w:tc>
          <w:tcPr>
            <w:tcW w:w="413" w:type="pct"/>
            <w:vAlign w:val="bottom"/>
          </w:tcPr>
          <w:p w14:paraId="190FF67D" w14:textId="77777777" w:rsidR="00851922" w:rsidRPr="00296D4D" w:rsidRDefault="00851922" w:rsidP="00296D4D">
            <w:pPr>
              <w:jc w:val="both"/>
              <w:rPr>
                <w:rFonts w:cs="Arial"/>
                <w:b/>
                <w:bCs/>
                <w:color w:val="000000"/>
                <w:sz w:val="22"/>
                <w:szCs w:val="22"/>
              </w:rPr>
            </w:pPr>
            <w:r w:rsidRPr="00296D4D">
              <w:rPr>
                <w:color w:val="000000"/>
                <w:sz w:val="22"/>
                <w:szCs w:val="22"/>
              </w:rPr>
              <w:t>29.55%</w:t>
            </w:r>
          </w:p>
        </w:tc>
        <w:tc>
          <w:tcPr>
            <w:tcW w:w="413" w:type="pct"/>
            <w:vAlign w:val="bottom"/>
          </w:tcPr>
          <w:p w14:paraId="146FD38F" w14:textId="77777777" w:rsidR="00851922" w:rsidRPr="00296D4D" w:rsidRDefault="00851922" w:rsidP="00296D4D">
            <w:pPr>
              <w:jc w:val="both"/>
              <w:rPr>
                <w:rFonts w:cs="Arial"/>
                <w:b/>
                <w:bCs/>
                <w:color w:val="000000"/>
                <w:sz w:val="22"/>
                <w:szCs w:val="22"/>
              </w:rPr>
            </w:pPr>
            <w:r w:rsidRPr="00296D4D">
              <w:rPr>
                <w:color w:val="000000"/>
                <w:sz w:val="22"/>
                <w:szCs w:val="22"/>
              </w:rPr>
              <w:t>33.33%</w:t>
            </w:r>
          </w:p>
        </w:tc>
        <w:tc>
          <w:tcPr>
            <w:tcW w:w="873" w:type="pct"/>
            <w:vAlign w:val="bottom"/>
          </w:tcPr>
          <w:p w14:paraId="2113C6A1" w14:textId="77777777" w:rsidR="00851922" w:rsidRPr="00296D4D" w:rsidRDefault="00851922" w:rsidP="00296D4D">
            <w:pPr>
              <w:jc w:val="both"/>
              <w:rPr>
                <w:rFonts w:cs="Arial"/>
                <w:b/>
                <w:bCs/>
                <w:color w:val="000000"/>
                <w:sz w:val="22"/>
                <w:szCs w:val="22"/>
              </w:rPr>
            </w:pPr>
            <w:r w:rsidRPr="00296D4D">
              <w:rPr>
                <w:color w:val="000000"/>
                <w:sz w:val="22"/>
                <w:szCs w:val="22"/>
              </w:rPr>
              <w:t>15.48%</w:t>
            </w:r>
          </w:p>
        </w:tc>
      </w:tr>
      <w:tr w:rsidR="00F72AF5" w:rsidRPr="001A279C" w14:paraId="61CDD5C5" w14:textId="77777777" w:rsidTr="00A4196D">
        <w:tc>
          <w:tcPr>
            <w:tcW w:w="1236" w:type="pct"/>
            <w:shd w:val="clear" w:color="auto" w:fill="E6E6E6"/>
          </w:tcPr>
          <w:p w14:paraId="3D0E7615" w14:textId="77777777" w:rsidR="00F72AF5" w:rsidRPr="00296D4D" w:rsidRDefault="00F72AF5" w:rsidP="00296D4D">
            <w:pPr>
              <w:spacing w:beforeLines="40" w:before="96" w:afterLines="40" w:after="96"/>
              <w:jc w:val="both"/>
              <w:rPr>
                <w:rFonts w:cs="Arial"/>
                <w:b/>
                <w:bCs/>
                <w:sz w:val="20"/>
                <w:szCs w:val="26"/>
              </w:rPr>
            </w:pPr>
            <w:r w:rsidRPr="00296D4D">
              <w:rPr>
                <w:rFonts w:cs="Arial"/>
                <w:b/>
                <w:sz w:val="20"/>
              </w:rPr>
              <w:t>Total Faculty Headcount</w:t>
            </w:r>
            <w:r w:rsidRPr="00296D4D">
              <w:rPr>
                <w:rFonts w:cs="Arial"/>
                <w:b/>
                <w:sz w:val="20"/>
                <w:vertAlign w:val="superscript"/>
              </w:rPr>
              <w:t>3</w:t>
            </w:r>
          </w:p>
        </w:tc>
        <w:tc>
          <w:tcPr>
            <w:tcW w:w="413" w:type="pct"/>
            <w:vAlign w:val="bottom"/>
          </w:tcPr>
          <w:p w14:paraId="6ED4C8DC" w14:textId="77777777" w:rsidR="00F72AF5" w:rsidRPr="00296D4D" w:rsidRDefault="00F72AF5" w:rsidP="00296D4D">
            <w:pPr>
              <w:jc w:val="both"/>
              <w:rPr>
                <w:rFonts w:cs="Arial"/>
                <w:b/>
                <w:bCs/>
                <w:color w:val="000000"/>
                <w:sz w:val="22"/>
                <w:szCs w:val="22"/>
              </w:rPr>
            </w:pPr>
            <w:r w:rsidRPr="00296D4D">
              <w:rPr>
                <w:color w:val="000000"/>
                <w:sz w:val="22"/>
                <w:szCs w:val="22"/>
              </w:rPr>
              <w:t>56</w:t>
            </w:r>
          </w:p>
        </w:tc>
        <w:tc>
          <w:tcPr>
            <w:tcW w:w="413" w:type="pct"/>
            <w:vAlign w:val="bottom"/>
          </w:tcPr>
          <w:p w14:paraId="742A99D4" w14:textId="77777777" w:rsidR="00F72AF5" w:rsidRPr="00296D4D" w:rsidRDefault="00F72AF5" w:rsidP="00296D4D">
            <w:pPr>
              <w:jc w:val="both"/>
              <w:rPr>
                <w:rFonts w:cs="Arial"/>
                <w:b/>
                <w:bCs/>
                <w:color w:val="000000"/>
                <w:sz w:val="22"/>
                <w:szCs w:val="22"/>
              </w:rPr>
            </w:pPr>
            <w:r w:rsidRPr="00296D4D">
              <w:rPr>
                <w:color w:val="000000"/>
                <w:sz w:val="22"/>
                <w:szCs w:val="22"/>
              </w:rPr>
              <w:t>55</w:t>
            </w:r>
          </w:p>
        </w:tc>
        <w:tc>
          <w:tcPr>
            <w:tcW w:w="413" w:type="pct"/>
            <w:vAlign w:val="bottom"/>
          </w:tcPr>
          <w:p w14:paraId="215C483D" w14:textId="77777777" w:rsidR="00F72AF5" w:rsidRPr="00296D4D" w:rsidRDefault="00F72AF5" w:rsidP="00296D4D">
            <w:pPr>
              <w:jc w:val="both"/>
              <w:rPr>
                <w:rFonts w:cs="Arial"/>
                <w:b/>
                <w:bCs/>
                <w:color w:val="000000"/>
                <w:sz w:val="22"/>
                <w:szCs w:val="22"/>
              </w:rPr>
            </w:pPr>
            <w:r w:rsidRPr="00296D4D">
              <w:rPr>
                <w:color w:val="000000"/>
                <w:sz w:val="22"/>
                <w:szCs w:val="22"/>
              </w:rPr>
              <w:t>58</w:t>
            </w:r>
          </w:p>
        </w:tc>
        <w:tc>
          <w:tcPr>
            <w:tcW w:w="413" w:type="pct"/>
            <w:vAlign w:val="bottom"/>
          </w:tcPr>
          <w:p w14:paraId="6C4C0720" w14:textId="77777777" w:rsidR="00F72AF5" w:rsidRPr="00296D4D" w:rsidRDefault="00F72AF5" w:rsidP="00296D4D">
            <w:pPr>
              <w:jc w:val="both"/>
              <w:rPr>
                <w:rFonts w:cs="Arial"/>
                <w:b/>
                <w:bCs/>
                <w:color w:val="000000"/>
                <w:sz w:val="22"/>
                <w:szCs w:val="22"/>
              </w:rPr>
            </w:pPr>
            <w:r w:rsidRPr="00296D4D">
              <w:rPr>
                <w:color w:val="000000"/>
                <w:sz w:val="22"/>
                <w:szCs w:val="22"/>
              </w:rPr>
              <w:t>59</w:t>
            </w:r>
          </w:p>
        </w:tc>
        <w:tc>
          <w:tcPr>
            <w:tcW w:w="413" w:type="pct"/>
            <w:vAlign w:val="bottom"/>
          </w:tcPr>
          <w:p w14:paraId="3BBA54F4" w14:textId="77777777" w:rsidR="00F72AF5" w:rsidRPr="00296D4D" w:rsidRDefault="00F72AF5" w:rsidP="00296D4D">
            <w:pPr>
              <w:jc w:val="both"/>
              <w:rPr>
                <w:rFonts w:cs="Arial"/>
                <w:b/>
                <w:bCs/>
                <w:color w:val="000000"/>
                <w:sz w:val="22"/>
                <w:szCs w:val="22"/>
              </w:rPr>
            </w:pPr>
            <w:r w:rsidRPr="00296D4D">
              <w:rPr>
                <w:color w:val="000000"/>
                <w:sz w:val="22"/>
                <w:szCs w:val="22"/>
              </w:rPr>
              <w:t>55</w:t>
            </w:r>
          </w:p>
        </w:tc>
        <w:tc>
          <w:tcPr>
            <w:tcW w:w="413" w:type="pct"/>
            <w:vAlign w:val="bottom"/>
          </w:tcPr>
          <w:p w14:paraId="7659F811" w14:textId="77777777" w:rsidR="00F72AF5" w:rsidRPr="00296D4D" w:rsidRDefault="00F72AF5" w:rsidP="00296D4D">
            <w:pPr>
              <w:jc w:val="both"/>
              <w:rPr>
                <w:rFonts w:cs="Arial"/>
                <w:b/>
                <w:bCs/>
                <w:color w:val="000000"/>
                <w:sz w:val="22"/>
                <w:szCs w:val="22"/>
              </w:rPr>
            </w:pPr>
            <w:r w:rsidRPr="00296D4D">
              <w:rPr>
                <w:color w:val="000000"/>
                <w:sz w:val="22"/>
                <w:szCs w:val="22"/>
              </w:rPr>
              <w:t>54</w:t>
            </w:r>
          </w:p>
        </w:tc>
        <w:tc>
          <w:tcPr>
            <w:tcW w:w="413" w:type="pct"/>
            <w:vAlign w:val="bottom"/>
          </w:tcPr>
          <w:p w14:paraId="748EA5CD" w14:textId="77777777" w:rsidR="00F72AF5" w:rsidRPr="00296D4D" w:rsidRDefault="00F72AF5" w:rsidP="00296D4D">
            <w:pPr>
              <w:jc w:val="both"/>
              <w:rPr>
                <w:rFonts w:cs="Arial"/>
                <w:b/>
                <w:bCs/>
                <w:color w:val="000000"/>
                <w:sz w:val="22"/>
                <w:szCs w:val="22"/>
              </w:rPr>
            </w:pPr>
            <w:r w:rsidRPr="00296D4D">
              <w:rPr>
                <w:color w:val="000000"/>
                <w:sz w:val="22"/>
                <w:szCs w:val="22"/>
              </w:rPr>
              <w:t>55</w:t>
            </w:r>
          </w:p>
        </w:tc>
        <w:tc>
          <w:tcPr>
            <w:tcW w:w="873" w:type="pct"/>
            <w:vAlign w:val="bottom"/>
          </w:tcPr>
          <w:p w14:paraId="1F7B8C9B" w14:textId="77777777" w:rsidR="00F72AF5" w:rsidRPr="00296D4D" w:rsidRDefault="00F72AF5" w:rsidP="00296D4D">
            <w:pPr>
              <w:jc w:val="both"/>
              <w:rPr>
                <w:rFonts w:cs="Arial"/>
                <w:b/>
                <w:bCs/>
                <w:color w:val="000000"/>
                <w:sz w:val="22"/>
                <w:szCs w:val="22"/>
              </w:rPr>
            </w:pPr>
            <w:r w:rsidRPr="00296D4D">
              <w:rPr>
                <w:color w:val="000000"/>
                <w:sz w:val="22"/>
                <w:szCs w:val="22"/>
              </w:rPr>
              <w:t>454</w:t>
            </w:r>
          </w:p>
        </w:tc>
      </w:tr>
      <w:tr w:rsidR="00F72AF5" w:rsidRPr="001A279C" w14:paraId="5250CA76" w14:textId="77777777" w:rsidTr="00A4196D">
        <w:tc>
          <w:tcPr>
            <w:tcW w:w="1236" w:type="pct"/>
            <w:shd w:val="clear" w:color="auto" w:fill="E6E6E6"/>
          </w:tcPr>
          <w:p w14:paraId="308EE100" w14:textId="77777777" w:rsidR="00F72AF5" w:rsidRPr="00296D4D" w:rsidRDefault="00F72AF5" w:rsidP="00296D4D">
            <w:pPr>
              <w:spacing w:beforeLines="40" w:before="96" w:afterLines="40" w:after="96"/>
              <w:jc w:val="both"/>
              <w:rPr>
                <w:rFonts w:cs="Arial"/>
                <w:b/>
                <w:bCs/>
                <w:sz w:val="20"/>
                <w:szCs w:val="26"/>
                <w:vertAlign w:val="superscript"/>
              </w:rPr>
            </w:pPr>
            <w:r w:rsidRPr="00296D4D">
              <w:rPr>
                <w:rFonts w:cs="Arial"/>
                <w:b/>
                <w:sz w:val="20"/>
              </w:rPr>
              <w:t>Total Faculty FTE</w:t>
            </w:r>
            <w:r w:rsidRPr="00296D4D">
              <w:rPr>
                <w:rFonts w:cs="Arial"/>
                <w:b/>
                <w:sz w:val="20"/>
                <w:vertAlign w:val="superscript"/>
              </w:rPr>
              <w:t>1,3</w:t>
            </w:r>
          </w:p>
        </w:tc>
        <w:tc>
          <w:tcPr>
            <w:tcW w:w="413" w:type="pct"/>
            <w:vAlign w:val="bottom"/>
          </w:tcPr>
          <w:p w14:paraId="745A8F32" w14:textId="77777777" w:rsidR="00F72AF5" w:rsidRPr="00296D4D" w:rsidRDefault="00F72AF5" w:rsidP="00296D4D">
            <w:pPr>
              <w:jc w:val="both"/>
              <w:rPr>
                <w:rFonts w:cs="Arial"/>
                <w:b/>
                <w:bCs/>
                <w:color w:val="000000"/>
                <w:sz w:val="22"/>
                <w:szCs w:val="22"/>
              </w:rPr>
            </w:pPr>
            <w:r w:rsidRPr="00296D4D">
              <w:rPr>
                <w:color w:val="000000"/>
                <w:sz w:val="22"/>
                <w:szCs w:val="22"/>
              </w:rPr>
              <w:t>56.00</w:t>
            </w:r>
          </w:p>
        </w:tc>
        <w:tc>
          <w:tcPr>
            <w:tcW w:w="413" w:type="pct"/>
            <w:vAlign w:val="bottom"/>
          </w:tcPr>
          <w:p w14:paraId="513454F8" w14:textId="77777777" w:rsidR="00F72AF5" w:rsidRPr="00296D4D" w:rsidRDefault="00F72AF5" w:rsidP="00296D4D">
            <w:pPr>
              <w:jc w:val="both"/>
              <w:rPr>
                <w:rFonts w:cs="Arial"/>
                <w:b/>
                <w:bCs/>
                <w:color w:val="000000"/>
                <w:sz w:val="22"/>
                <w:szCs w:val="22"/>
              </w:rPr>
            </w:pPr>
            <w:r w:rsidRPr="00296D4D">
              <w:rPr>
                <w:color w:val="000000"/>
                <w:sz w:val="22"/>
                <w:szCs w:val="22"/>
              </w:rPr>
              <w:t>55.00</w:t>
            </w:r>
          </w:p>
        </w:tc>
        <w:tc>
          <w:tcPr>
            <w:tcW w:w="413" w:type="pct"/>
            <w:vAlign w:val="bottom"/>
          </w:tcPr>
          <w:p w14:paraId="5FAC85D5" w14:textId="77777777" w:rsidR="00F72AF5" w:rsidRPr="00296D4D" w:rsidRDefault="00F72AF5" w:rsidP="00296D4D">
            <w:pPr>
              <w:jc w:val="both"/>
              <w:rPr>
                <w:rFonts w:cs="Arial"/>
                <w:b/>
                <w:bCs/>
                <w:color w:val="000000"/>
                <w:sz w:val="22"/>
                <w:szCs w:val="22"/>
              </w:rPr>
            </w:pPr>
            <w:r w:rsidRPr="00296D4D">
              <w:rPr>
                <w:color w:val="000000"/>
                <w:sz w:val="22"/>
                <w:szCs w:val="22"/>
              </w:rPr>
              <w:t>58.00</w:t>
            </w:r>
          </w:p>
        </w:tc>
        <w:tc>
          <w:tcPr>
            <w:tcW w:w="413" w:type="pct"/>
            <w:vAlign w:val="bottom"/>
          </w:tcPr>
          <w:p w14:paraId="7897311D" w14:textId="77777777" w:rsidR="00F72AF5" w:rsidRPr="00296D4D" w:rsidRDefault="00F72AF5" w:rsidP="00296D4D">
            <w:pPr>
              <w:jc w:val="both"/>
              <w:rPr>
                <w:rFonts w:cs="Arial"/>
                <w:b/>
                <w:bCs/>
                <w:color w:val="000000"/>
                <w:sz w:val="22"/>
                <w:szCs w:val="22"/>
              </w:rPr>
            </w:pPr>
            <w:r w:rsidRPr="00296D4D">
              <w:rPr>
                <w:color w:val="000000"/>
                <w:sz w:val="22"/>
                <w:szCs w:val="22"/>
              </w:rPr>
              <w:t>59.00</w:t>
            </w:r>
          </w:p>
        </w:tc>
        <w:tc>
          <w:tcPr>
            <w:tcW w:w="413" w:type="pct"/>
            <w:vAlign w:val="bottom"/>
          </w:tcPr>
          <w:p w14:paraId="5B442596" w14:textId="77777777" w:rsidR="00F72AF5" w:rsidRPr="00296D4D" w:rsidRDefault="00F72AF5" w:rsidP="00296D4D">
            <w:pPr>
              <w:jc w:val="both"/>
              <w:rPr>
                <w:rFonts w:cs="Arial"/>
                <w:b/>
                <w:bCs/>
                <w:color w:val="000000"/>
                <w:sz w:val="22"/>
                <w:szCs w:val="22"/>
              </w:rPr>
            </w:pPr>
            <w:r w:rsidRPr="00296D4D">
              <w:rPr>
                <w:color w:val="000000"/>
                <w:sz w:val="22"/>
                <w:szCs w:val="22"/>
              </w:rPr>
              <w:t>55.00</w:t>
            </w:r>
          </w:p>
        </w:tc>
        <w:tc>
          <w:tcPr>
            <w:tcW w:w="413" w:type="pct"/>
            <w:vAlign w:val="bottom"/>
          </w:tcPr>
          <w:p w14:paraId="6062D5AA" w14:textId="77777777" w:rsidR="00F72AF5" w:rsidRPr="00296D4D" w:rsidRDefault="00F72AF5" w:rsidP="00296D4D">
            <w:pPr>
              <w:jc w:val="both"/>
              <w:rPr>
                <w:rFonts w:cs="Arial"/>
                <w:b/>
                <w:bCs/>
                <w:color w:val="000000"/>
                <w:sz w:val="22"/>
                <w:szCs w:val="22"/>
              </w:rPr>
            </w:pPr>
            <w:r w:rsidRPr="00296D4D">
              <w:rPr>
                <w:color w:val="000000"/>
                <w:sz w:val="22"/>
                <w:szCs w:val="22"/>
              </w:rPr>
              <w:t>53.50</w:t>
            </w:r>
          </w:p>
        </w:tc>
        <w:tc>
          <w:tcPr>
            <w:tcW w:w="413" w:type="pct"/>
            <w:vAlign w:val="bottom"/>
          </w:tcPr>
          <w:p w14:paraId="4AABC35B" w14:textId="77777777" w:rsidR="00F72AF5" w:rsidRPr="00296D4D" w:rsidRDefault="00F72AF5" w:rsidP="00296D4D">
            <w:pPr>
              <w:jc w:val="both"/>
              <w:rPr>
                <w:rFonts w:cs="Arial"/>
                <w:b/>
                <w:bCs/>
                <w:color w:val="000000"/>
                <w:sz w:val="22"/>
                <w:szCs w:val="22"/>
              </w:rPr>
            </w:pPr>
            <w:r w:rsidRPr="00296D4D">
              <w:rPr>
                <w:color w:val="000000"/>
                <w:sz w:val="22"/>
                <w:szCs w:val="22"/>
              </w:rPr>
              <w:t>53.00</w:t>
            </w:r>
          </w:p>
        </w:tc>
        <w:tc>
          <w:tcPr>
            <w:tcW w:w="873" w:type="pct"/>
            <w:vAlign w:val="bottom"/>
          </w:tcPr>
          <w:p w14:paraId="3A7269C7" w14:textId="77777777" w:rsidR="00F72AF5" w:rsidRPr="00296D4D" w:rsidRDefault="00F72AF5" w:rsidP="00296D4D">
            <w:pPr>
              <w:jc w:val="both"/>
              <w:rPr>
                <w:rFonts w:cs="Arial"/>
                <w:b/>
                <w:bCs/>
                <w:color w:val="000000"/>
                <w:sz w:val="22"/>
                <w:szCs w:val="22"/>
              </w:rPr>
            </w:pPr>
            <w:r w:rsidRPr="00296D4D">
              <w:rPr>
                <w:color w:val="000000"/>
                <w:sz w:val="22"/>
                <w:szCs w:val="22"/>
              </w:rPr>
              <w:t>447.84</w:t>
            </w:r>
          </w:p>
        </w:tc>
      </w:tr>
      <w:tr w:rsidR="00F72AF5" w:rsidRPr="001A279C" w14:paraId="35359E0C" w14:textId="77777777" w:rsidTr="00A4196D">
        <w:tc>
          <w:tcPr>
            <w:tcW w:w="1236" w:type="pct"/>
            <w:shd w:val="clear" w:color="auto" w:fill="E6E6E6"/>
          </w:tcPr>
          <w:p w14:paraId="0074028A" w14:textId="71218B38" w:rsidR="00F72AF5" w:rsidRPr="00296D4D" w:rsidRDefault="00F72AF5" w:rsidP="00296D4D">
            <w:pPr>
              <w:spacing w:beforeLines="40" w:before="96" w:afterLines="40" w:after="96"/>
              <w:jc w:val="both"/>
              <w:rPr>
                <w:rFonts w:cs="Arial"/>
                <w:b/>
                <w:bCs/>
                <w:sz w:val="20"/>
                <w:szCs w:val="26"/>
              </w:rPr>
            </w:pPr>
            <w:r w:rsidRPr="00296D4D">
              <w:rPr>
                <w:rFonts w:cs="Arial"/>
                <w:b/>
                <w:sz w:val="20"/>
              </w:rPr>
              <w:t>Student FTE/Faculty FTE</w:t>
            </w:r>
            <w:r w:rsidRPr="00296D4D">
              <w:rPr>
                <w:rFonts w:cs="Arial"/>
                <w:sz w:val="20"/>
                <w:vertAlign w:val="superscript"/>
              </w:rPr>
              <w:t xml:space="preserve"> </w:t>
            </w:r>
            <w:r w:rsidRPr="00296D4D">
              <w:rPr>
                <w:rFonts w:cs="Arial"/>
                <w:b/>
                <w:sz w:val="20"/>
                <w:vertAlign w:val="superscript"/>
              </w:rPr>
              <w:t>1, 3</w:t>
            </w:r>
            <w:r w:rsidRPr="00296D4D">
              <w:rPr>
                <w:rFonts w:cs="Arial"/>
                <w:b/>
                <w:sz w:val="20"/>
              </w:rPr>
              <w:t xml:space="preserve"> ratio</w:t>
            </w:r>
            <w:r w:rsidR="005B2F6C" w:rsidRPr="00296D4D">
              <w:rPr>
                <w:rFonts w:cs="Arial"/>
                <w:b/>
                <w:sz w:val="20"/>
                <w:vertAlign w:val="superscript"/>
              </w:rPr>
              <w:t>4</w:t>
            </w:r>
          </w:p>
        </w:tc>
        <w:tc>
          <w:tcPr>
            <w:tcW w:w="413" w:type="pct"/>
            <w:vAlign w:val="bottom"/>
          </w:tcPr>
          <w:p w14:paraId="7D920A4C" w14:textId="77777777" w:rsidR="00F72AF5" w:rsidRPr="00296D4D" w:rsidRDefault="00F72AF5" w:rsidP="00296D4D">
            <w:pPr>
              <w:jc w:val="both"/>
              <w:rPr>
                <w:rFonts w:cs="Arial"/>
                <w:b/>
                <w:bCs/>
                <w:color w:val="000000"/>
                <w:sz w:val="22"/>
                <w:szCs w:val="22"/>
              </w:rPr>
            </w:pPr>
            <w:r w:rsidRPr="00296D4D">
              <w:rPr>
                <w:color w:val="000000"/>
                <w:sz w:val="22"/>
                <w:szCs w:val="22"/>
              </w:rPr>
              <w:t>3.79</w:t>
            </w:r>
          </w:p>
        </w:tc>
        <w:tc>
          <w:tcPr>
            <w:tcW w:w="413" w:type="pct"/>
            <w:vAlign w:val="bottom"/>
          </w:tcPr>
          <w:p w14:paraId="66A1FF38" w14:textId="77777777" w:rsidR="00F72AF5" w:rsidRPr="00296D4D" w:rsidRDefault="00F72AF5" w:rsidP="00296D4D">
            <w:pPr>
              <w:jc w:val="both"/>
              <w:rPr>
                <w:rFonts w:cs="Arial"/>
                <w:b/>
                <w:bCs/>
                <w:color w:val="000000"/>
                <w:sz w:val="22"/>
                <w:szCs w:val="22"/>
              </w:rPr>
            </w:pPr>
            <w:r w:rsidRPr="00296D4D">
              <w:rPr>
                <w:color w:val="000000"/>
                <w:sz w:val="22"/>
                <w:szCs w:val="22"/>
              </w:rPr>
              <w:t>4.20</w:t>
            </w:r>
          </w:p>
        </w:tc>
        <w:tc>
          <w:tcPr>
            <w:tcW w:w="413" w:type="pct"/>
            <w:vAlign w:val="bottom"/>
          </w:tcPr>
          <w:p w14:paraId="6FC8E53A" w14:textId="77777777" w:rsidR="00F72AF5" w:rsidRPr="00296D4D" w:rsidRDefault="00F72AF5" w:rsidP="00296D4D">
            <w:pPr>
              <w:jc w:val="both"/>
              <w:rPr>
                <w:rFonts w:cs="Arial"/>
                <w:b/>
                <w:bCs/>
                <w:color w:val="000000"/>
                <w:sz w:val="22"/>
                <w:szCs w:val="22"/>
              </w:rPr>
            </w:pPr>
            <w:r w:rsidRPr="00296D4D">
              <w:rPr>
                <w:color w:val="000000"/>
                <w:sz w:val="22"/>
                <w:szCs w:val="22"/>
              </w:rPr>
              <w:t>4.48</w:t>
            </w:r>
          </w:p>
        </w:tc>
        <w:tc>
          <w:tcPr>
            <w:tcW w:w="413" w:type="pct"/>
            <w:vAlign w:val="bottom"/>
          </w:tcPr>
          <w:p w14:paraId="090ED2C4" w14:textId="77777777" w:rsidR="00F72AF5" w:rsidRPr="00296D4D" w:rsidRDefault="00F72AF5" w:rsidP="00296D4D">
            <w:pPr>
              <w:jc w:val="both"/>
              <w:rPr>
                <w:rFonts w:cs="Arial"/>
                <w:b/>
                <w:bCs/>
                <w:color w:val="000000"/>
                <w:sz w:val="22"/>
                <w:szCs w:val="22"/>
              </w:rPr>
            </w:pPr>
            <w:r w:rsidRPr="00296D4D">
              <w:rPr>
                <w:color w:val="000000"/>
                <w:sz w:val="22"/>
                <w:szCs w:val="22"/>
              </w:rPr>
              <w:t>4.81</w:t>
            </w:r>
          </w:p>
        </w:tc>
        <w:tc>
          <w:tcPr>
            <w:tcW w:w="413" w:type="pct"/>
            <w:vAlign w:val="bottom"/>
          </w:tcPr>
          <w:p w14:paraId="18B863E0" w14:textId="77777777" w:rsidR="00F72AF5" w:rsidRPr="00296D4D" w:rsidRDefault="00F72AF5" w:rsidP="00296D4D">
            <w:pPr>
              <w:jc w:val="both"/>
              <w:rPr>
                <w:rFonts w:cs="Arial"/>
                <w:b/>
                <w:bCs/>
                <w:color w:val="000000"/>
                <w:sz w:val="22"/>
                <w:szCs w:val="22"/>
              </w:rPr>
            </w:pPr>
            <w:r w:rsidRPr="00296D4D">
              <w:rPr>
                <w:color w:val="000000"/>
                <w:sz w:val="22"/>
                <w:szCs w:val="22"/>
              </w:rPr>
              <w:t>5.61</w:t>
            </w:r>
          </w:p>
        </w:tc>
        <w:tc>
          <w:tcPr>
            <w:tcW w:w="413" w:type="pct"/>
            <w:vAlign w:val="bottom"/>
          </w:tcPr>
          <w:p w14:paraId="74DC4477" w14:textId="77777777" w:rsidR="00F72AF5" w:rsidRPr="00296D4D" w:rsidRDefault="00F72AF5" w:rsidP="00296D4D">
            <w:pPr>
              <w:jc w:val="both"/>
              <w:rPr>
                <w:rFonts w:cs="Arial"/>
                <w:b/>
                <w:bCs/>
                <w:color w:val="000000"/>
                <w:sz w:val="22"/>
                <w:szCs w:val="22"/>
              </w:rPr>
            </w:pPr>
            <w:r w:rsidRPr="00296D4D">
              <w:rPr>
                <w:color w:val="000000"/>
                <w:sz w:val="22"/>
                <w:szCs w:val="22"/>
              </w:rPr>
              <w:t>5.95</w:t>
            </w:r>
          </w:p>
        </w:tc>
        <w:tc>
          <w:tcPr>
            <w:tcW w:w="413" w:type="pct"/>
            <w:vAlign w:val="bottom"/>
          </w:tcPr>
          <w:p w14:paraId="413B7CFF" w14:textId="77777777" w:rsidR="00F72AF5" w:rsidRPr="00296D4D" w:rsidRDefault="00F72AF5" w:rsidP="00296D4D">
            <w:pPr>
              <w:jc w:val="both"/>
              <w:rPr>
                <w:rFonts w:cs="Arial"/>
                <w:b/>
                <w:bCs/>
                <w:color w:val="000000"/>
                <w:sz w:val="22"/>
                <w:szCs w:val="22"/>
              </w:rPr>
            </w:pPr>
            <w:r w:rsidRPr="00296D4D">
              <w:rPr>
                <w:color w:val="000000"/>
                <w:sz w:val="22"/>
                <w:szCs w:val="22"/>
              </w:rPr>
              <w:t>6.19</w:t>
            </w:r>
          </w:p>
        </w:tc>
        <w:tc>
          <w:tcPr>
            <w:tcW w:w="873" w:type="pct"/>
            <w:vAlign w:val="bottom"/>
          </w:tcPr>
          <w:p w14:paraId="22370E8B" w14:textId="77777777" w:rsidR="00F72AF5" w:rsidRPr="00296D4D" w:rsidRDefault="00F72AF5" w:rsidP="00296D4D">
            <w:pPr>
              <w:jc w:val="both"/>
              <w:rPr>
                <w:rFonts w:cs="Arial"/>
                <w:b/>
                <w:bCs/>
                <w:color w:val="000000"/>
                <w:sz w:val="22"/>
                <w:szCs w:val="22"/>
              </w:rPr>
            </w:pPr>
            <w:r w:rsidRPr="00296D4D">
              <w:rPr>
                <w:color w:val="000000"/>
                <w:sz w:val="22"/>
                <w:szCs w:val="22"/>
              </w:rPr>
              <w:t>16.25</w:t>
            </w:r>
          </w:p>
        </w:tc>
      </w:tr>
      <w:tr w:rsidR="00F72AF5" w:rsidRPr="001A279C" w14:paraId="069FC9FA" w14:textId="77777777" w:rsidTr="00A4196D">
        <w:tc>
          <w:tcPr>
            <w:tcW w:w="1236" w:type="pct"/>
            <w:shd w:val="clear" w:color="auto" w:fill="E6E6E6"/>
          </w:tcPr>
          <w:p w14:paraId="64FD0AFF" w14:textId="77777777" w:rsidR="00F72AF5" w:rsidRPr="00296D4D" w:rsidRDefault="00F72AF5" w:rsidP="00296D4D">
            <w:pPr>
              <w:spacing w:beforeLines="40" w:before="96" w:afterLines="40" w:after="96"/>
              <w:jc w:val="both"/>
              <w:rPr>
                <w:rFonts w:cs="Arial"/>
                <w:b/>
                <w:bCs/>
                <w:sz w:val="20"/>
                <w:szCs w:val="26"/>
              </w:rPr>
            </w:pPr>
            <w:r w:rsidRPr="00296D4D">
              <w:rPr>
                <w:rFonts w:cs="Arial"/>
                <w:b/>
                <w:sz w:val="20"/>
              </w:rPr>
              <w:t>Staff FTE</w:t>
            </w:r>
            <w:r w:rsidRPr="00296D4D">
              <w:rPr>
                <w:rFonts w:cs="Arial"/>
                <w:b/>
                <w:sz w:val="20"/>
                <w:vertAlign w:val="superscript"/>
              </w:rPr>
              <w:t>1</w:t>
            </w:r>
          </w:p>
        </w:tc>
        <w:tc>
          <w:tcPr>
            <w:tcW w:w="413" w:type="pct"/>
            <w:vAlign w:val="bottom"/>
          </w:tcPr>
          <w:p w14:paraId="5A9BD444" w14:textId="77777777" w:rsidR="00F72AF5" w:rsidRPr="00296D4D" w:rsidRDefault="00F72AF5" w:rsidP="00296D4D">
            <w:pPr>
              <w:jc w:val="both"/>
              <w:rPr>
                <w:rFonts w:cs="Arial"/>
                <w:b/>
                <w:bCs/>
                <w:color w:val="000000"/>
                <w:sz w:val="22"/>
                <w:szCs w:val="22"/>
              </w:rPr>
            </w:pPr>
            <w:r w:rsidRPr="00296D4D">
              <w:rPr>
                <w:color w:val="000000"/>
                <w:sz w:val="22"/>
                <w:szCs w:val="22"/>
              </w:rPr>
              <w:t>5</w:t>
            </w:r>
          </w:p>
        </w:tc>
        <w:tc>
          <w:tcPr>
            <w:tcW w:w="413" w:type="pct"/>
            <w:vAlign w:val="bottom"/>
          </w:tcPr>
          <w:p w14:paraId="272B29AB" w14:textId="77777777" w:rsidR="00F72AF5" w:rsidRPr="00296D4D" w:rsidRDefault="00F72AF5" w:rsidP="00296D4D">
            <w:pPr>
              <w:jc w:val="both"/>
              <w:rPr>
                <w:color w:val="000000"/>
                <w:sz w:val="22"/>
                <w:szCs w:val="22"/>
              </w:rPr>
            </w:pPr>
            <w:r w:rsidRPr="00296D4D">
              <w:rPr>
                <w:color w:val="000000"/>
                <w:sz w:val="22"/>
                <w:szCs w:val="22"/>
              </w:rPr>
              <w:t>6</w:t>
            </w:r>
          </w:p>
        </w:tc>
        <w:tc>
          <w:tcPr>
            <w:tcW w:w="413" w:type="pct"/>
            <w:vAlign w:val="bottom"/>
          </w:tcPr>
          <w:p w14:paraId="3DEA4D5A" w14:textId="77777777" w:rsidR="00F72AF5" w:rsidRPr="00296D4D" w:rsidRDefault="00F72AF5" w:rsidP="00296D4D">
            <w:pPr>
              <w:jc w:val="both"/>
              <w:rPr>
                <w:rFonts w:cs="Arial"/>
                <w:b/>
                <w:bCs/>
                <w:color w:val="000000"/>
                <w:sz w:val="22"/>
                <w:szCs w:val="22"/>
              </w:rPr>
            </w:pPr>
            <w:r w:rsidRPr="00296D4D">
              <w:rPr>
                <w:color w:val="000000"/>
                <w:sz w:val="22"/>
                <w:szCs w:val="22"/>
              </w:rPr>
              <w:t>5</w:t>
            </w:r>
          </w:p>
        </w:tc>
        <w:tc>
          <w:tcPr>
            <w:tcW w:w="413" w:type="pct"/>
            <w:vAlign w:val="bottom"/>
          </w:tcPr>
          <w:p w14:paraId="60A6536E" w14:textId="77777777" w:rsidR="00F72AF5" w:rsidRPr="00296D4D" w:rsidRDefault="00F72AF5" w:rsidP="00296D4D">
            <w:pPr>
              <w:jc w:val="both"/>
              <w:rPr>
                <w:rFonts w:cs="Arial"/>
                <w:b/>
                <w:bCs/>
                <w:color w:val="000000"/>
                <w:sz w:val="22"/>
                <w:szCs w:val="22"/>
              </w:rPr>
            </w:pPr>
            <w:r w:rsidRPr="00296D4D">
              <w:rPr>
                <w:color w:val="000000"/>
                <w:sz w:val="22"/>
                <w:szCs w:val="22"/>
              </w:rPr>
              <w:t>6</w:t>
            </w:r>
          </w:p>
        </w:tc>
        <w:tc>
          <w:tcPr>
            <w:tcW w:w="413" w:type="pct"/>
            <w:vAlign w:val="bottom"/>
          </w:tcPr>
          <w:p w14:paraId="67DB85B7" w14:textId="77777777" w:rsidR="00F72AF5" w:rsidRPr="00296D4D" w:rsidRDefault="00F72AF5" w:rsidP="00296D4D">
            <w:pPr>
              <w:jc w:val="both"/>
              <w:rPr>
                <w:rFonts w:cs="Arial"/>
                <w:b/>
                <w:bCs/>
                <w:color w:val="000000"/>
                <w:sz w:val="22"/>
                <w:szCs w:val="22"/>
              </w:rPr>
            </w:pPr>
            <w:r w:rsidRPr="00296D4D">
              <w:rPr>
                <w:color w:val="000000"/>
                <w:sz w:val="22"/>
                <w:szCs w:val="22"/>
              </w:rPr>
              <w:t>6</w:t>
            </w:r>
          </w:p>
        </w:tc>
        <w:tc>
          <w:tcPr>
            <w:tcW w:w="413" w:type="pct"/>
            <w:vAlign w:val="bottom"/>
          </w:tcPr>
          <w:p w14:paraId="6BA5A6C1" w14:textId="77777777" w:rsidR="00F72AF5" w:rsidRPr="00296D4D" w:rsidRDefault="00F72AF5" w:rsidP="00296D4D">
            <w:pPr>
              <w:jc w:val="both"/>
              <w:rPr>
                <w:rFonts w:cs="Arial"/>
                <w:b/>
                <w:bCs/>
                <w:color w:val="000000"/>
                <w:sz w:val="22"/>
                <w:szCs w:val="22"/>
              </w:rPr>
            </w:pPr>
            <w:r w:rsidRPr="00296D4D">
              <w:rPr>
                <w:color w:val="000000"/>
                <w:sz w:val="22"/>
                <w:szCs w:val="22"/>
              </w:rPr>
              <w:t>5</w:t>
            </w:r>
          </w:p>
        </w:tc>
        <w:tc>
          <w:tcPr>
            <w:tcW w:w="413" w:type="pct"/>
            <w:vAlign w:val="bottom"/>
          </w:tcPr>
          <w:p w14:paraId="4CFB1BD2" w14:textId="77777777" w:rsidR="00F72AF5" w:rsidRPr="00296D4D" w:rsidRDefault="00F72AF5" w:rsidP="00296D4D">
            <w:pPr>
              <w:jc w:val="both"/>
              <w:rPr>
                <w:rFonts w:cs="Arial"/>
                <w:b/>
                <w:bCs/>
                <w:color w:val="000000"/>
                <w:sz w:val="22"/>
                <w:szCs w:val="22"/>
              </w:rPr>
            </w:pPr>
            <w:r w:rsidRPr="00296D4D">
              <w:rPr>
                <w:color w:val="000000"/>
                <w:sz w:val="22"/>
                <w:szCs w:val="22"/>
              </w:rPr>
              <w:t>5</w:t>
            </w:r>
          </w:p>
        </w:tc>
        <w:tc>
          <w:tcPr>
            <w:tcW w:w="873" w:type="pct"/>
            <w:vAlign w:val="bottom"/>
          </w:tcPr>
          <w:p w14:paraId="58671BBB" w14:textId="77777777" w:rsidR="00F72AF5" w:rsidRPr="00296D4D" w:rsidRDefault="00F72AF5" w:rsidP="00296D4D">
            <w:pPr>
              <w:jc w:val="both"/>
              <w:rPr>
                <w:rFonts w:cs="Arial"/>
                <w:b/>
                <w:bCs/>
                <w:color w:val="000000"/>
                <w:sz w:val="22"/>
                <w:szCs w:val="22"/>
              </w:rPr>
            </w:pPr>
            <w:r w:rsidRPr="00296D4D">
              <w:rPr>
                <w:color w:val="000000"/>
                <w:sz w:val="22"/>
                <w:szCs w:val="22"/>
              </w:rPr>
              <w:t>89</w:t>
            </w:r>
          </w:p>
        </w:tc>
      </w:tr>
      <w:tr w:rsidR="00F72AF5" w:rsidRPr="001A279C" w14:paraId="165448DA" w14:textId="77777777" w:rsidTr="00A4196D">
        <w:tc>
          <w:tcPr>
            <w:tcW w:w="1236" w:type="pct"/>
            <w:shd w:val="clear" w:color="auto" w:fill="E6E6E6"/>
          </w:tcPr>
          <w:p w14:paraId="3B1424A8" w14:textId="72F4EC48" w:rsidR="00F72AF5" w:rsidRPr="00296D4D" w:rsidRDefault="00F72AF5" w:rsidP="00296D4D">
            <w:pPr>
              <w:spacing w:beforeLines="40" w:before="96" w:afterLines="40" w:after="96"/>
              <w:jc w:val="both"/>
              <w:rPr>
                <w:rFonts w:cs="Arial"/>
                <w:b/>
                <w:bCs/>
                <w:sz w:val="20"/>
                <w:szCs w:val="26"/>
              </w:rPr>
            </w:pPr>
            <w:r w:rsidRPr="00296D4D">
              <w:rPr>
                <w:rFonts w:cs="Arial"/>
                <w:b/>
                <w:sz w:val="20"/>
              </w:rPr>
              <w:t>RA/TA FTE</w:t>
            </w:r>
            <w:r w:rsidR="005B2F6C" w:rsidRPr="00296D4D">
              <w:rPr>
                <w:rFonts w:cs="Arial"/>
                <w:b/>
                <w:sz w:val="20"/>
                <w:vertAlign w:val="superscript"/>
              </w:rPr>
              <w:t>5</w:t>
            </w:r>
          </w:p>
        </w:tc>
        <w:tc>
          <w:tcPr>
            <w:tcW w:w="413" w:type="pct"/>
            <w:vAlign w:val="bottom"/>
          </w:tcPr>
          <w:p w14:paraId="0ECF1AA6" w14:textId="77777777" w:rsidR="00F72AF5" w:rsidRPr="00296D4D" w:rsidRDefault="00F72AF5" w:rsidP="00296D4D">
            <w:pPr>
              <w:jc w:val="both"/>
              <w:rPr>
                <w:rFonts w:cs="Arial"/>
                <w:b/>
                <w:bCs/>
                <w:color w:val="000000"/>
                <w:sz w:val="22"/>
                <w:szCs w:val="22"/>
              </w:rPr>
            </w:pPr>
            <w:r w:rsidRPr="00296D4D">
              <w:rPr>
                <w:color w:val="000000"/>
                <w:sz w:val="22"/>
                <w:szCs w:val="22"/>
              </w:rPr>
              <w:t>35</w:t>
            </w:r>
          </w:p>
        </w:tc>
        <w:tc>
          <w:tcPr>
            <w:tcW w:w="413" w:type="pct"/>
            <w:vAlign w:val="bottom"/>
          </w:tcPr>
          <w:p w14:paraId="3A3E0F12" w14:textId="77777777" w:rsidR="00F72AF5" w:rsidRPr="00296D4D" w:rsidRDefault="00F72AF5" w:rsidP="00296D4D">
            <w:pPr>
              <w:jc w:val="both"/>
              <w:rPr>
                <w:rFonts w:cs="Arial"/>
                <w:b/>
                <w:bCs/>
                <w:color w:val="000000"/>
                <w:sz w:val="22"/>
                <w:szCs w:val="22"/>
              </w:rPr>
            </w:pPr>
            <w:r w:rsidRPr="00296D4D">
              <w:rPr>
                <w:color w:val="000000"/>
                <w:sz w:val="22"/>
                <w:szCs w:val="22"/>
              </w:rPr>
              <w:t>24</w:t>
            </w:r>
          </w:p>
        </w:tc>
        <w:tc>
          <w:tcPr>
            <w:tcW w:w="413" w:type="pct"/>
            <w:vAlign w:val="bottom"/>
          </w:tcPr>
          <w:p w14:paraId="79D50B4A" w14:textId="77777777" w:rsidR="00F72AF5" w:rsidRPr="00296D4D" w:rsidRDefault="00F72AF5" w:rsidP="00296D4D">
            <w:pPr>
              <w:jc w:val="both"/>
              <w:rPr>
                <w:rFonts w:cs="Arial"/>
                <w:b/>
                <w:bCs/>
                <w:color w:val="000000"/>
                <w:sz w:val="22"/>
                <w:szCs w:val="22"/>
              </w:rPr>
            </w:pPr>
            <w:r w:rsidRPr="00296D4D">
              <w:rPr>
                <w:color w:val="000000"/>
                <w:sz w:val="22"/>
                <w:szCs w:val="22"/>
              </w:rPr>
              <w:t>37</w:t>
            </w:r>
          </w:p>
        </w:tc>
        <w:tc>
          <w:tcPr>
            <w:tcW w:w="413" w:type="pct"/>
            <w:vAlign w:val="bottom"/>
          </w:tcPr>
          <w:p w14:paraId="7D1F0958" w14:textId="77777777" w:rsidR="00F72AF5" w:rsidRPr="00296D4D" w:rsidRDefault="00F72AF5" w:rsidP="00296D4D">
            <w:pPr>
              <w:jc w:val="both"/>
              <w:rPr>
                <w:rFonts w:cs="Arial"/>
                <w:b/>
                <w:bCs/>
                <w:color w:val="000000"/>
                <w:sz w:val="22"/>
                <w:szCs w:val="22"/>
              </w:rPr>
            </w:pPr>
            <w:r w:rsidRPr="00296D4D">
              <w:rPr>
                <w:color w:val="000000"/>
                <w:sz w:val="22"/>
                <w:szCs w:val="22"/>
              </w:rPr>
              <w:t>28</w:t>
            </w:r>
          </w:p>
        </w:tc>
        <w:tc>
          <w:tcPr>
            <w:tcW w:w="413" w:type="pct"/>
            <w:vAlign w:val="bottom"/>
          </w:tcPr>
          <w:p w14:paraId="2AB671BA" w14:textId="77777777" w:rsidR="00F72AF5" w:rsidRPr="00296D4D" w:rsidRDefault="00F72AF5" w:rsidP="00296D4D">
            <w:pPr>
              <w:jc w:val="both"/>
              <w:rPr>
                <w:rFonts w:cs="Arial"/>
                <w:b/>
                <w:bCs/>
                <w:color w:val="000000"/>
                <w:sz w:val="22"/>
                <w:szCs w:val="22"/>
              </w:rPr>
            </w:pPr>
            <w:r w:rsidRPr="00296D4D">
              <w:rPr>
                <w:color w:val="000000"/>
                <w:sz w:val="22"/>
                <w:szCs w:val="22"/>
              </w:rPr>
              <w:t>36</w:t>
            </w:r>
          </w:p>
        </w:tc>
        <w:tc>
          <w:tcPr>
            <w:tcW w:w="413" w:type="pct"/>
            <w:vAlign w:val="bottom"/>
          </w:tcPr>
          <w:p w14:paraId="3435B0AE" w14:textId="77777777" w:rsidR="00F72AF5" w:rsidRPr="00296D4D" w:rsidRDefault="00F72AF5" w:rsidP="00296D4D">
            <w:pPr>
              <w:jc w:val="both"/>
              <w:rPr>
                <w:rFonts w:cs="Arial"/>
                <w:b/>
                <w:bCs/>
                <w:color w:val="000000"/>
                <w:sz w:val="22"/>
                <w:szCs w:val="22"/>
              </w:rPr>
            </w:pPr>
            <w:r w:rsidRPr="00296D4D">
              <w:rPr>
                <w:color w:val="000000"/>
                <w:sz w:val="22"/>
                <w:szCs w:val="22"/>
              </w:rPr>
              <w:t>44</w:t>
            </w:r>
          </w:p>
        </w:tc>
        <w:tc>
          <w:tcPr>
            <w:tcW w:w="413" w:type="pct"/>
            <w:vAlign w:val="bottom"/>
          </w:tcPr>
          <w:p w14:paraId="0AC7E153" w14:textId="77777777" w:rsidR="00F72AF5" w:rsidRPr="00296D4D" w:rsidRDefault="00F72AF5" w:rsidP="00296D4D">
            <w:pPr>
              <w:jc w:val="both"/>
              <w:rPr>
                <w:rFonts w:cs="Arial"/>
                <w:b/>
                <w:bCs/>
                <w:color w:val="000000"/>
                <w:sz w:val="22"/>
                <w:szCs w:val="22"/>
              </w:rPr>
            </w:pPr>
            <w:r w:rsidRPr="00296D4D">
              <w:rPr>
                <w:color w:val="000000"/>
                <w:sz w:val="22"/>
                <w:szCs w:val="22"/>
              </w:rPr>
              <w:t>33</w:t>
            </w:r>
          </w:p>
        </w:tc>
        <w:tc>
          <w:tcPr>
            <w:tcW w:w="873" w:type="pct"/>
            <w:vAlign w:val="bottom"/>
          </w:tcPr>
          <w:p w14:paraId="311BE606" w14:textId="77777777" w:rsidR="00F72AF5" w:rsidRPr="00296D4D" w:rsidRDefault="00F72AF5" w:rsidP="00296D4D">
            <w:pPr>
              <w:jc w:val="both"/>
              <w:rPr>
                <w:rFonts w:cs="Arial"/>
                <w:b/>
                <w:bCs/>
                <w:color w:val="000000"/>
                <w:sz w:val="22"/>
                <w:szCs w:val="22"/>
              </w:rPr>
            </w:pPr>
            <w:r w:rsidRPr="00296D4D">
              <w:rPr>
                <w:color w:val="000000"/>
                <w:sz w:val="22"/>
                <w:szCs w:val="22"/>
              </w:rPr>
              <w:t>301</w:t>
            </w:r>
          </w:p>
        </w:tc>
      </w:tr>
    </w:tbl>
    <w:p w14:paraId="3A7B906A" w14:textId="77777777" w:rsidR="00F229CB" w:rsidRPr="00296D4D" w:rsidRDefault="00F229CB" w:rsidP="00296D4D">
      <w:pPr>
        <w:pStyle w:val="BodyTextIndent"/>
        <w:spacing w:before="120"/>
        <w:ind w:left="0"/>
        <w:jc w:val="both"/>
        <w:rPr>
          <w:rFonts w:ascii="Times" w:hAnsi="Times" w:cs="Arial"/>
          <w:b w:val="0"/>
          <w:sz w:val="16"/>
          <w:szCs w:val="16"/>
        </w:rPr>
      </w:pPr>
      <w:r w:rsidRPr="00296D4D">
        <w:rPr>
          <w:rFonts w:ascii="Times" w:hAnsi="Times" w:cs="Arial"/>
          <w:b w:val="0"/>
          <w:sz w:val="16"/>
          <w:szCs w:val="16"/>
          <w:vertAlign w:val="superscript"/>
        </w:rPr>
        <w:t xml:space="preserve">1 </w:t>
      </w:r>
      <w:r w:rsidR="00B41A01" w:rsidRPr="00296D4D">
        <w:rPr>
          <w:rFonts w:ascii="Times" w:hAnsi="Times" w:cs="Arial"/>
          <w:b w:val="0"/>
          <w:sz w:val="16"/>
          <w:szCs w:val="16"/>
        </w:rPr>
        <w:t xml:space="preserve"> </w:t>
      </w:r>
      <w:r w:rsidR="00514B82" w:rsidRPr="00296D4D">
        <w:rPr>
          <w:rFonts w:ascii="Times" w:hAnsi="Times" w:cs="Arial"/>
          <w:b w:val="0"/>
          <w:sz w:val="16"/>
          <w:szCs w:val="16"/>
        </w:rPr>
        <w:t>Employees FTE paid from state funds only</w:t>
      </w:r>
      <w:r w:rsidR="009E4106" w:rsidRPr="00296D4D">
        <w:rPr>
          <w:rFonts w:ascii="Times" w:hAnsi="Times" w:cs="Arial"/>
          <w:b w:val="0"/>
          <w:sz w:val="16"/>
          <w:szCs w:val="16"/>
        </w:rPr>
        <w:t xml:space="preserve"> as of the end of September</w:t>
      </w:r>
    </w:p>
    <w:p w14:paraId="315FF558" w14:textId="77777777" w:rsidR="00901049" w:rsidRPr="00296D4D" w:rsidRDefault="00514B82" w:rsidP="00296D4D">
      <w:pPr>
        <w:pStyle w:val="BodyTextIndent"/>
        <w:spacing w:before="120"/>
        <w:ind w:left="0" w:right="-540"/>
        <w:jc w:val="both"/>
        <w:rPr>
          <w:rFonts w:ascii="Times" w:hAnsi="Times" w:cs="Arial"/>
          <w:b w:val="0"/>
          <w:sz w:val="16"/>
          <w:szCs w:val="16"/>
        </w:rPr>
      </w:pPr>
      <w:r w:rsidRPr="00296D4D">
        <w:rPr>
          <w:rFonts w:ascii="Times" w:hAnsi="Times" w:cs="Arial"/>
          <w:sz w:val="16"/>
          <w:szCs w:val="16"/>
          <w:vertAlign w:val="superscript"/>
        </w:rPr>
        <w:t>2</w:t>
      </w:r>
      <w:r w:rsidR="00087FD0" w:rsidRPr="00296D4D">
        <w:rPr>
          <w:rFonts w:ascii="Times" w:hAnsi="Times" w:cs="Arial"/>
          <w:sz w:val="16"/>
          <w:szCs w:val="16"/>
          <w:vertAlign w:val="superscript"/>
        </w:rPr>
        <w:t xml:space="preserve">  </w:t>
      </w:r>
      <w:r w:rsidR="00542AF3" w:rsidRPr="00296D4D">
        <w:rPr>
          <w:rFonts w:ascii="Times" w:hAnsi="Times" w:cs="Arial"/>
          <w:b w:val="0"/>
          <w:sz w:val="16"/>
          <w:szCs w:val="16"/>
        </w:rPr>
        <w:t>Headcount - F</w:t>
      </w:r>
      <w:r w:rsidR="00901049" w:rsidRPr="00296D4D">
        <w:rPr>
          <w:rFonts w:ascii="Times" w:hAnsi="Times" w:cs="Arial"/>
          <w:b w:val="0"/>
          <w:sz w:val="16"/>
          <w:szCs w:val="16"/>
        </w:rPr>
        <w:t>ull-time</w:t>
      </w:r>
      <w:r w:rsidR="009E4106" w:rsidRPr="00296D4D">
        <w:rPr>
          <w:rFonts w:ascii="Times" w:hAnsi="Times" w:cs="Arial"/>
          <w:b w:val="0"/>
          <w:sz w:val="16"/>
          <w:szCs w:val="16"/>
        </w:rPr>
        <w:t xml:space="preserve"> </w:t>
      </w:r>
      <w:r w:rsidR="002E2F17" w:rsidRPr="00296D4D">
        <w:rPr>
          <w:rFonts w:ascii="Times" w:hAnsi="Times" w:cs="Arial"/>
          <w:b w:val="0"/>
          <w:sz w:val="16"/>
          <w:szCs w:val="16"/>
        </w:rPr>
        <w:t xml:space="preserve">tenured / </w:t>
      </w:r>
      <w:r w:rsidR="00901049" w:rsidRPr="00296D4D">
        <w:rPr>
          <w:rFonts w:ascii="Times" w:hAnsi="Times" w:cs="Arial"/>
          <w:b w:val="0"/>
          <w:sz w:val="16"/>
          <w:szCs w:val="16"/>
        </w:rPr>
        <w:t>tenure track faculty (5</w:t>
      </w:r>
      <w:r w:rsidR="009E4106" w:rsidRPr="00296D4D">
        <w:rPr>
          <w:rFonts w:ascii="Times" w:hAnsi="Times" w:cs="Arial"/>
          <w:b w:val="0"/>
          <w:sz w:val="16"/>
          <w:szCs w:val="16"/>
        </w:rPr>
        <w:t>0% or</w:t>
      </w:r>
      <w:r w:rsidR="00D33A52" w:rsidRPr="00296D4D">
        <w:rPr>
          <w:rFonts w:ascii="Times" w:hAnsi="Times" w:cs="Arial"/>
          <w:b w:val="0"/>
          <w:sz w:val="16"/>
          <w:szCs w:val="16"/>
        </w:rPr>
        <w:t xml:space="preserve"> more FTE</w:t>
      </w:r>
      <w:r w:rsidR="00901049" w:rsidRPr="00296D4D">
        <w:rPr>
          <w:rFonts w:ascii="Times" w:hAnsi="Times" w:cs="Arial"/>
          <w:b w:val="0"/>
          <w:sz w:val="16"/>
          <w:szCs w:val="16"/>
        </w:rPr>
        <w:t>)</w:t>
      </w:r>
      <w:r w:rsidR="00D33A52" w:rsidRPr="00296D4D">
        <w:rPr>
          <w:rFonts w:ascii="Times" w:hAnsi="Times" w:cs="Arial"/>
          <w:b w:val="0"/>
          <w:sz w:val="16"/>
          <w:szCs w:val="16"/>
        </w:rPr>
        <w:t xml:space="preserve">, including department </w:t>
      </w:r>
      <w:r w:rsidR="009E4106" w:rsidRPr="00296D4D">
        <w:rPr>
          <w:rFonts w:ascii="Times" w:hAnsi="Times" w:cs="Arial"/>
          <w:b w:val="0"/>
          <w:sz w:val="16"/>
          <w:szCs w:val="16"/>
        </w:rPr>
        <w:t>c</w:t>
      </w:r>
      <w:r w:rsidR="00901049" w:rsidRPr="00296D4D">
        <w:rPr>
          <w:rFonts w:ascii="Times" w:hAnsi="Times" w:cs="Arial"/>
          <w:b w:val="0"/>
          <w:sz w:val="16"/>
          <w:szCs w:val="16"/>
        </w:rPr>
        <w:t xml:space="preserve">hairs </w:t>
      </w:r>
    </w:p>
    <w:p w14:paraId="49540BB5" w14:textId="77777777" w:rsidR="00901049" w:rsidRPr="00296D4D" w:rsidRDefault="00901049" w:rsidP="00296D4D">
      <w:pPr>
        <w:pStyle w:val="BodyTextIndent"/>
        <w:spacing w:before="120"/>
        <w:ind w:left="0"/>
        <w:jc w:val="both"/>
        <w:rPr>
          <w:rFonts w:ascii="Times" w:hAnsi="Times" w:cs="Arial"/>
          <w:b w:val="0"/>
          <w:sz w:val="16"/>
          <w:szCs w:val="16"/>
        </w:rPr>
      </w:pPr>
      <w:r w:rsidRPr="00296D4D">
        <w:rPr>
          <w:rFonts w:ascii="Times" w:hAnsi="Times" w:cs="Arial"/>
          <w:sz w:val="16"/>
          <w:szCs w:val="16"/>
          <w:vertAlign w:val="superscript"/>
        </w:rPr>
        <w:t xml:space="preserve">3 </w:t>
      </w:r>
      <w:r w:rsidR="002E2F17" w:rsidRPr="00296D4D">
        <w:rPr>
          <w:rFonts w:ascii="Times" w:hAnsi="Times" w:cs="Arial"/>
          <w:b w:val="0"/>
          <w:sz w:val="16"/>
          <w:szCs w:val="16"/>
        </w:rPr>
        <w:t>Total</w:t>
      </w:r>
      <w:r w:rsidRPr="00296D4D">
        <w:rPr>
          <w:rFonts w:ascii="Times" w:hAnsi="Times" w:cs="Arial"/>
          <w:b w:val="0"/>
          <w:sz w:val="16"/>
          <w:szCs w:val="16"/>
        </w:rPr>
        <w:t xml:space="preserve"> </w:t>
      </w:r>
      <w:r w:rsidR="00542AF3" w:rsidRPr="00296D4D">
        <w:rPr>
          <w:rFonts w:ascii="Times" w:hAnsi="Times" w:cs="Arial"/>
          <w:b w:val="0"/>
          <w:sz w:val="16"/>
          <w:szCs w:val="16"/>
        </w:rPr>
        <w:t xml:space="preserve">faculty, to include </w:t>
      </w:r>
      <w:r w:rsidRPr="00296D4D">
        <w:rPr>
          <w:rFonts w:ascii="Times" w:hAnsi="Times" w:cs="Arial"/>
          <w:b w:val="0"/>
          <w:sz w:val="16"/>
          <w:szCs w:val="16"/>
        </w:rPr>
        <w:t>professors, instructors, lecturers and faculty associates from state funds only</w:t>
      </w:r>
    </w:p>
    <w:p w14:paraId="3851F752" w14:textId="1FF0C164" w:rsidR="009E4106" w:rsidRPr="00296D4D" w:rsidRDefault="00600818" w:rsidP="00296D4D">
      <w:pPr>
        <w:pStyle w:val="BodyTextIndent"/>
        <w:spacing w:before="120"/>
        <w:ind w:left="0"/>
        <w:jc w:val="both"/>
        <w:rPr>
          <w:rFonts w:ascii="Times" w:hAnsi="Times" w:cs="Arial"/>
          <w:b w:val="0"/>
          <w:sz w:val="16"/>
          <w:szCs w:val="16"/>
        </w:rPr>
      </w:pPr>
      <w:r w:rsidRPr="00296D4D">
        <w:rPr>
          <w:rFonts w:ascii="Times" w:hAnsi="Times" w:cs="Arial"/>
          <w:sz w:val="16"/>
          <w:szCs w:val="16"/>
          <w:vertAlign w:val="superscript"/>
        </w:rPr>
        <w:t xml:space="preserve">4 </w:t>
      </w:r>
      <w:r w:rsidR="004F6CDF" w:rsidRPr="00296D4D">
        <w:rPr>
          <w:rFonts w:ascii="Times" w:hAnsi="Times" w:cs="Arial"/>
          <w:b w:val="0"/>
          <w:sz w:val="16"/>
          <w:szCs w:val="16"/>
        </w:rPr>
        <w:t>This included o</w:t>
      </w:r>
      <w:r w:rsidR="005B2F6C" w:rsidRPr="00296D4D">
        <w:rPr>
          <w:rFonts w:ascii="Times" w:hAnsi="Times" w:cs="Arial"/>
          <w:b w:val="0"/>
          <w:sz w:val="16"/>
          <w:szCs w:val="16"/>
        </w:rPr>
        <w:t>nly full time students in</w:t>
      </w:r>
      <w:r w:rsidR="004F6CDF" w:rsidRPr="00296D4D">
        <w:rPr>
          <w:rFonts w:ascii="Times" w:hAnsi="Times" w:cs="Arial"/>
          <w:b w:val="0"/>
          <w:sz w:val="16"/>
          <w:szCs w:val="16"/>
        </w:rPr>
        <w:t xml:space="preserve"> mathematics: undergraduate</w:t>
      </w:r>
      <w:r w:rsidR="005B2F6C" w:rsidRPr="00296D4D">
        <w:rPr>
          <w:rFonts w:ascii="Times" w:hAnsi="Times" w:cs="Arial"/>
          <w:b w:val="0"/>
          <w:sz w:val="16"/>
          <w:szCs w:val="16"/>
        </w:rPr>
        <w:t xml:space="preserve"> majors, </w:t>
      </w:r>
      <w:r w:rsidR="004F6CDF" w:rsidRPr="00296D4D">
        <w:rPr>
          <w:rFonts w:ascii="Times" w:hAnsi="Times" w:cs="Arial"/>
          <w:b w:val="0"/>
          <w:sz w:val="16"/>
          <w:szCs w:val="16"/>
        </w:rPr>
        <w:t xml:space="preserve">master’s and doctoral students in mathematics. It does not include master students in mathematical finance (more than 100 in 2012) and any master’s or doctoral students from College of Education but directed by Math </w:t>
      </w:r>
      <w:r w:rsidR="0007279F" w:rsidRPr="00296D4D">
        <w:rPr>
          <w:rFonts w:ascii="Times" w:hAnsi="Times" w:cs="Arial"/>
          <w:b w:val="0"/>
          <w:sz w:val="16"/>
          <w:szCs w:val="16"/>
        </w:rPr>
        <w:t>Education faculty members (average around 12</w:t>
      </w:r>
      <w:r w:rsidR="004F6CDF" w:rsidRPr="00296D4D">
        <w:rPr>
          <w:rFonts w:ascii="Times" w:hAnsi="Times" w:cs="Arial"/>
          <w:b w:val="0"/>
          <w:sz w:val="16"/>
          <w:szCs w:val="16"/>
        </w:rPr>
        <w:t xml:space="preserve"> each year), and all other students that are not math majors.</w:t>
      </w:r>
    </w:p>
    <w:p w14:paraId="2F19A85C" w14:textId="2B37459E" w:rsidR="005B2F6C" w:rsidRPr="00296D4D" w:rsidRDefault="005B2F6C" w:rsidP="00296D4D">
      <w:pPr>
        <w:pStyle w:val="BodyTextIndent"/>
        <w:spacing w:before="120"/>
        <w:ind w:left="0"/>
        <w:jc w:val="both"/>
        <w:rPr>
          <w:rFonts w:ascii="Times" w:hAnsi="Times" w:cs="Arial"/>
          <w:b w:val="0"/>
          <w:sz w:val="16"/>
          <w:szCs w:val="16"/>
        </w:rPr>
      </w:pPr>
      <w:r w:rsidRPr="00296D4D">
        <w:rPr>
          <w:rFonts w:ascii="Times" w:hAnsi="Times" w:cs="Arial"/>
          <w:b w:val="0"/>
          <w:sz w:val="20"/>
          <w:vertAlign w:val="superscript"/>
        </w:rPr>
        <w:t xml:space="preserve">5 </w:t>
      </w:r>
      <w:r w:rsidRPr="00296D4D">
        <w:rPr>
          <w:rFonts w:ascii="Times" w:hAnsi="Times" w:cs="Arial"/>
          <w:b w:val="0"/>
          <w:sz w:val="16"/>
          <w:szCs w:val="16"/>
        </w:rPr>
        <w:t>RA/ TA FTE paid from state, local, and sponsored funds as of the end of September based Board of Regent (BOR) code</w:t>
      </w:r>
    </w:p>
    <w:p w14:paraId="60C2B310" w14:textId="77777777" w:rsidR="00050DA8" w:rsidRPr="00296D4D" w:rsidRDefault="00050DA8" w:rsidP="00296D4D">
      <w:pPr>
        <w:pStyle w:val="BodyTextIndent"/>
        <w:spacing w:before="120"/>
        <w:ind w:left="0"/>
        <w:jc w:val="both"/>
        <w:rPr>
          <w:rFonts w:ascii="Times" w:hAnsi="Times" w:cs="Arial"/>
          <w:b w:val="0"/>
          <w:sz w:val="16"/>
          <w:szCs w:val="16"/>
        </w:rPr>
      </w:pPr>
    </w:p>
    <w:p w14:paraId="3B89D317" w14:textId="249CE6E5" w:rsidR="00D93D1C" w:rsidRPr="00296D4D" w:rsidRDefault="00523E75" w:rsidP="00296D4D">
      <w:pPr>
        <w:tabs>
          <w:tab w:val="left" w:pos="540"/>
        </w:tabs>
        <w:spacing w:after="140" w:line="280" w:lineRule="exact"/>
        <w:jc w:val="both"/>
        <w:rPr>
          <w:rFonts w:cs="Arial"/>
          <w:b/>
          <w:szCs w:val="24"/>
        </w:rPr>
      </w:pPr>
      <w:r w:rsidRPr="00296D4D">
        <w:rPr>
          <w:rFonts w:cs="Arial"/>
          <w:b/>
          <w:szCs w:val="24"/>
        </w:rPr>
        <w:t>Teaching Load Summary</w:t>
      </w:r>
      <w:r w:rsidR="00174527" w:rsidRPr="00296D4D">
        <w:rPr>
          <w:rFonts w:cs="Arial"/>
          <w:b/>
          <w:szCs w:val="24"/>
        </w:rPr>
        <w:t xml:space="preserve"> (Student/Instructor ratio)</w:t>
      </w:r>
    </w:p>
    <w:tbl>
      <w:tblPr>
        <w:tblW w:w="9017" w:type="dxa"/>
        <w:tblInd w:w="93" w:type="dxa"/>
        <w:tblLook w:val="04A0" w:firstRow="1" w:lastRow="0" w:firstColumn="1" w:lastColumn="0" w:noHBand="0" w:noVBand="1"/>
      </w:tblPr>
      <w:tblGrid>
        <w:gridCol w:w="3005"/>
        <w:gridCol w:w="1002"/>
        <w:gridCol w:w="1002"/>
        <w:gridCol w:w="1002"/>
        <w:gridCol w:w="1002"/>
        <w:gridCol w:w="1002"/>
        <w:gridCol w:w="1002"/>
      </w:tblGrid>
      <w:tr w:rsidR="001A279C" w:rsidRPr="001A279C" w14:paraId="518DA1D5" w14:textId="77777777" w:rsidTr="00296D4D">
        <w:trPr>
          <w:trHeight w:val="326"/>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15523"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 </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1E0C0685"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2008</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4E62D7E2"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2009</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4100E273"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2010</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59FC3E73"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2011</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3CF4B877" w14:textId="77777777" w:rsidR="00523E75" w:rsidRPr="00296D4D" w:rsidRDefault="00523E75" w:rsidP="00296D4D">
            <w:pPr>
              <w:keepNext/>
              <w:keepLines/>
              <w:spacing w:before="200"/>
              <w:jc w:val="both"/>
              <w:outlineLvl w:val="7"/>
              <w:rPr>
                <w:rFonts w:eastAsia="Times New Roman"/>
                <w:color w:val="000000"/>
                <w:sz w:val="20"/>
              </w:rPr>
            </w:pPr>
            <w:r w:rsidRPr="00296D4D">
              <w:rPr>
                <w:rFonts w:eastAsia="Times New Roman"/>
                <w:color w:val="000000"/>
                <w:sz w:val="20"/>
              </w:rPr>
              <w:t>2012</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13557C48"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2013</w:t>
            </w:r>
          </w:p>
        </w:tc>
      </w:tr>
      <w:tr w:rsidR="001A279C" w:rsidRPr="001A279C" w14:paraId="58B6F401" w14:textId="77777777" w:rsidTr="00296D4D">
        <w:trPr>
          <w:trHeight w:val="326"/>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418653C0" w14:textId="77777777" w:rsidR="002A4EE6" w:rsidRPr="00296D4D" w:rsidRDefault="002A4EE6" w:rsidP="00296D4D">
            <w:pPr>
              <w:keepNext/>
              <w:keepLines/>
              <w:spacing w:before="200" w:after="60"/>
              <w:jc w:val="both"/>
              <w:outlineLvl w:val="7"/>
              <w:rPr>
                <w:rFonts w:eastAsia="Times New Roman"/>
                <w:b/>
                <w:color w:val="000000"/>
                <w:sz w:val="20"/>
              </w:rPr>
            </w:pPr>
            <w:r w:rsidRPr="00296D4D">
              <w:rPr>
                <w:rFonts w:eastAsia="Times New Roman"/>
                <w:b/>
                <w:color w:val="000000"/>
                <w:sz w:val="20"/>
              </w:rPr>
              <w:t># of tenure track faculty</w:t>
            </w:r>
          </w:p>
        </w:tc>
        <w:tc>
          <w:tcPr>
            <w:tcW w:w="1002" w:type="dxa"/>
            <w:tcBorders>
              <w:top w:val="nil"/>
              <w:left w:val="nil"/>
              <w:bottom w:val="single" w:sz="4" w:space="0" w:color="auto"/>
              <w:right w:val="single" w:sz="4" w:space="0" w:color="auto"/>
            </w:tcBorders>
            <w:shd w:val="clear" w:color="auto" w:fill="auto"/>
            <w:noWrap/>
            <w:vAlign w:val="bottom"/>
            <w:hideMark/>
          </w:tcPr>
          <w:p w14:paraId="5947D1C1" w14:textId="34DC39E7" w:rsidR="002A4EE6" w:rsidRPr="00296D4D" w:rsidRDefault="002A4EE6" w:rsidP="00296D4D">
            <w:pPr>
              <w:keepNext/>
              <w:keepLines/>
              <w:spacing w:before="200" w:after="60"/>
              <w:jc w:val="both"/>
              <w:outlineLvl w:val="7"/>
              <w:rPr>
                <w:rFonts w:eastAsia="Times New Roman" w:cs="Arial"/>
                <w:b/>
                <w:color w:val="000000"/>
                <w:sz w:val="20"/>
              </w:rPr>
            </w:pPr>
            <w:r w:rsidRPr="00296D4D">
              <w:rPr>
                <w:rFonts w:cs="Arial"/>
                <w:b/>
                <w:color w:val="000000"/>
                <w:sz w:val="20"/>
              </w:rPr>
              <w:t>47</w:t>
            </w:r>
          </w:p>
        </w:tc>
        <w:tc>
          <w:tcPr>
            <w:tcW w:w="1002" w:type="dxa"/>
            <w:tcBorders>
              <w:top w:val="nil"/>
              <w:left w:val="nil"/>
              <w:bottom w:val="single" w:sz="4" w:space="0" w:color="auto"/>
              <w:right w:val="single" w:sz="4" w:space="0" w:color="auto"/>
            </w:tcBorders>
            <w:shd w:val="clear" w:color="auto" w:fill="auto"/>
            <w:noWrap/>
            <w:vAlign w:val="bottom"/>
            <w:hideMark/>
          </w:tcPr>
          <w:p w14:paraId="3346AD42" w14:textId="22A03338" w:rsidR="002A4EE6" w:rsidRPr="00296D4D" w:rsidRDefault="002A4EE6" w:rsidP="00296D4D">
            <w:pPr>
              <w:keepNext/>
              <w:keepLines/>
              <w:spacing w:before="200" w:after="60"/>
              <w:jc w:val="both"/>
              <w:outlineLvl w:val="7"/>
              <w:rPr>
                <w:rFonts w:eastAsia="Times New Roman" w:cs="Arial"/>
                <w:b/>
                <w:color w:val="000000"/>
                <w:sz w:val="20"/>
              </w:rPr>
            </w:pPr>
            <w:r w:rsidRPr="00296D4D">
              <w:rPr>
                <w:rFonts w:cs="Arial"/>
                <w:b/>
                <w:color w:val="000000"/>
                <w:sz w:val="20"/>
              </w:rPr>
              <w:t>47</w:t>
            </w:r>
          </w:p>
        </w:tc>
        <w:tc>
          <w:tcPr>
            <w:tcW w:w="1002" w:type="dxa"/>
            <w:tcBorders>
              <w:top w:val="nil"/>
              <w:left w:val="nil"/>
              <w:bottom w:val="single" w:sz="4" w:space="0" w:color="auto"/>
              <w:right w:val="single" w:sz="4" w:space="0" w:color="auto"/>
            </w:tcBorders>
            <w:shd w:val="clear" w:color="auto" w:fill="auto"/>
            <w:noWrap/>
            <w:vAlign w:val="bottom"/>
            <w:hideMark/>
          </w:tcPr>
          <w:p w14:paraId="39719624" w14:textId="160AABD3" w:rsidR="002A4EE6" w:rsidRPr="00296D4D" w:rsidRDefault="002A4EE6" w:rsidP="00296D4D">
            <w:pPr>
              <w:keepNext/>
              <w:keepLines/>
              <w:spacing w:before="200" w:after="60"/>
              <w:jc w:val="both"/>
              <w:outlineLvl w:val="7"/>
              <w:rPr>
                <w:rFonts w:eastAsia="Times New Roman" w:cs="Arial"/>
                <w:b/>
                <w:color w:val="000000"/>
                <w:sz w:val="20"/>
              </w:rPr>
            </w:pPr>
            <w:r w:rsidRPr="00296D4D">
              <w:rPr>
                <w:rFonts w:cs="Arial"/>
                <w:b/>
                <w:color w:val="000000"/>
                <w:sz w:val="20"/>
              </w:rPr>
              <w:t>46</w:t>
            </w:r>
          </w:p>
        </w:tc>
        <w:tc>
          <w:tcPr>
            <w:tcW w:w="1002" w:type="dxa"/>
            <w:tcBorders>
              <w:top w:val="nil"/>
              <w:left w:val="nil"/>
              <w:bottom w:val="single" w:sz="4" w:space="0" w:color="auto"/>
              <w:right w:val="single" w:sz="4" w:space="0" w:color="auto"/>
            </w:tcBorders>
            <w:shd w:val="clear" w:color="auto" w:fill="auto"/>
            <w:noWrap/>
            <w:vAlign w:val="bottom"/>
            <w:hideMark/>
          </w:tcPr>
          <w:p w14:paraId="5599C2C3" w14:textId="55272BEE" w:rsidR="002A4EE6" w:rsidRPr="00296D4D" w:rsidRDefault="002A4EE6" w:rsidP="00296D4D">
            <w:pPr>
              <w:keepNext/>
              <w:keepLines/>
              <w:spacing w:before="200" w:after="60"/>
              <w:jc w:val="both"/>
              <w:outlineLvl w:val="7"/>
              <w:rPr>
                <w:rFonts w:eastAsia="Times New Roman" w:cs="Arial"/>
                <w:b/>
                <w:color w:val="000000"/>
                <w:sz w:val="20"/>
              </w:rPr>
            </w:pPr>
            <w:r w:rsidRPr="00296D4D">
              <w:rPr>
                <w:rFonts w:cs="Arial"/>
                <w:b/>
                <w:color w:val="000000"/>
                <w:sz w:val="20"/>
              </w:rPr>
              <w:t>44</w:t>
            </w:r>
          </w:p>
        </w:tc>
        <w:tc>
          <w:tcPr>
            <w:tcW w:w="1002" w:type="dxa"/>
            <w:tcBorders>
              <w:top w:val="nil"/>
              <w:left w:val="nil"/>
              <w:bottom w:val="single" w:sz="4" w:space="0" w:color="auto"/>
              <w:right w:val="single" w:sz="4" w:space="0" w:color="auto"/>
            </w:tcBorders>
            <w:shd w:val="clear" w:color="auto" w:fill="auto"/>
            <w:noWrap/>
            <w:vAlign w:val="bottom"/>
            <w:hideMark/>
          </w:tcPr>
          <w:p w14:paraId="06D18AF6" w14:textId="0D9332D5" w:rsidR="002A4EE6" w:rsidRPr="00296D4D" w:rsidRDefault="002A4EE6" w:rsidP="00296D4D">
            <w:pPr>
              <w:keepNext/>
              <w:keepLines/>
              <w:spacing w:before="200" w:after="60"/>
              <w:jc w:val="both"/>
              <w:outlineLvl w:val="7"/>
              <w:rPr>
                <w:rFonts w:eastAsia="Times New Roman" w:cs="Arial"/>
                <w:b/>
                <w:color w:val="000000"/>
                <w:sz w:val="20"/>
              </w:rPr>
            </w:pPr>
            <w:r w:rsidRPr="00296D4D">
              <w:rPr>
                <w:rFonts w:cs="Arial"/>
                <w:b/>
                <w:color w:val="000000"/>
                <w:sz w:val="20"/>
              </w:rPr>
              <w:t>42</w:t>
            </w:r>
          </w:p>
        </w:tc>
        <w:tc>
          <w:tcPr>
            <w:tcW w:w="1002" w:type="dxa"/>
            <w:tcBorders>
              <w:top w:val="nil"/>
              <w:left w:val="nil"/>
              <w:bottom w:val="single" w:sz="4" w:space="0" w:color="auto"/>
              <w:right w:val="single" w:sz="4" w:space="0" w:color="auto"/>
            </w:tcBorders>
            <w:shd w:val="clear" w:color="auto" w:fill="auto"/>
            <w:noWrap/>
            <w:vAlign w:val="bottom"/>
            <w:hideMark/>
          </w:tcPr>
          <w:p w14:paraId="2FCCA3DC" w14:textId="71B11055" w:rsidR="002A4EE6" w:rsidRPr="00296D4D" w:rsidRDefault="002A4EE6" w:rsidP="00296D4D">
            <w:pPr>
              <w:keepNext/>
              <w:keepLines/>
              <w:spacing w:before="200" w:after="60"/>
              <w:jc w:val="both"/>
              <w:outlineLvl w:val="7"/>
              <w:rPr>
                <w:rFonts w:eastAsia="Times New Roman" w:cs="Arial"/>
                <w:b/>
                <w:color w:val="000000"/>
                <w:sz w:val="20"/>
              </w:rPr>
            </w:pPr>
            <w:r w:rsidRPr="00296D4D">
              <w:rPr>
                <w:rFonts w:cs="Arial"/>
                <w:b/>
                <w:color w:val="000000"/>
                <w:sz w:val="20"/>
              </w:rPr>
              <w:t>42</w:t>
            </w:r>
          </w:p>
        </w:tc>
      </w:tr>
      <w:tr w:rsidR="001A279C" w:rsidRPr="001A279C" w14:paraId="74D2290F" w14:textId="77777777" w:rsidTr="00296D4D">
        <w:trPr>
          <w:trHeight w:val="326"/>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7DBBB655" w14:textId="77777777" w:rsidR="002A4EE6" w:rsidRPr="00296D4D" w:rsidRDefault="002A4EE6" w:rsidP="00296D4D">
            <w:pPr>
              <w:keepNext/>
              <w:keepLines/>
              <w:spacing w:before="200" w:after="60"/>
              <w:jc w:val="both"/>
              <w:outlineLvl w:val="7"/>
              <w:rPr>
                <w:rFonts w:eastAsia="Times New Roman"/>
                <w:color w:val="000000"/>
                <w:sz w:val="20"/>
              </w:rPr>
            </w:pPr>
            <w:r w:rsidRPr="00296D4D">
              <w:rPr>
                <w:rFonts w:eastAsia="Times New Roman"/>
                <w:color w:val="000000"/>
                <w:sz w:val="20"/>
              </w:rPr>
              <w:t># of students taught</w:t>
            </w:r>
          </w:p>
        </w:tc>
        <w:tc>
          <w:tcPr>
            <w:tcW w:w="1002" w:type="dxa"/>
            <w:tcBorders>
              <w:top w:val="nil"/>
              <w:left w:val="nil"/>
              <w:bottom w:val="single" w:sz="4" w:space="0" w:color="auto"/>
              <w:right w:val="single" w:sz="4" w:space="0" w:color="auto"/>
            </w:tcBorders>
            <w:shd w:val="clear" w:color="auto" w:fill="auto"/>
            <w:noWrap/>
            <w:vAlign w:val="bottom"/>
            <w:hideMark/>
          </w:tcPr>
          <w:p w14:paraId="254ED144" w14:textId="2F7BB0C3" w:rsidR="002A4EE6" w:rsidRPr="00296D4D" w:rsidRDefault="002A4EE6" w:rsidP="00296D4D">
            <w:pPr>
              <w:keepNext/>
              <w:keepLines/>
              <w:spacing w:before="200" w:after="60"/>
              <w:jc w:val="both"/>
              <w:outlineLvl w:val="7"/>
              <w:rPr>
                <w:rFonts w:eastAsia="Times New Roman" w:cs="Arial"/>
                <w:color w:val="000000"/>
                <w:sz w:val="20"/>
              </w:rPr>
            </w:pPr>
            <w:r w:rsidRPr="00296D4D">
              <w:rPr>
                <w:rFonts w:cs="Arial"/>
                <w:color w:val="000000"/>
                <w:sz w:val="20"/>
              </w:rPr>
              <w:t>4134</w:t>
            </w:r>
          </w:p>
        </w:tc>
        <w:tc>
          <w:tcPr>
            <w:tcW w:w="1002" w:type="dxa"/>
            <w:tcBorders>
              <w:top w:val="nil"/>
              <w:left w:val="nil"/>
              <w:bottom w:val="single" w:sz="4" w:space="0" w:color="auto"/>
              <w:right w:val="single" w:sz="4" w:space="0" w:color="auto"/>
            </w:tcBorders>
            <w:shd w:val="clear" w:color="auto" w:fill="auto"/>
            <w:noWrap/>
            <w:vAlign w:val="bottom"/>
            <w:hideMark/>
          </w:tcPr>
          <w:p w14:paraId="5BBEF73E" w14:textId="20E0C21E" w:rsidR="002A4EE6" w:rsidRPr="00296D4D" w:rsidRDefault="002A4EE6" w:rsidP="00296D4D">
            <w:pPr>
              <w:keepNext/>
              <w:keepLines/>
              <w:spacing w:before="200" w:after="60"/>
              <w:jc w:val="both"/>
              <w:outlineLvl w:val="7"/>
              <w:rPr>
                <w:rFonts w:eastAsia="Times New Roman" w:cs="Arial"/>
                <w:color w:val="000000"/>
                <w:sz w:val="20"/>
              </w:rPr>
            </w:pPr>
            <w:r w:rsidRPr="00296D4D">
              <w:rPr>
                <w:rFonts w:cs="Arial"/>
                <w:color w:val="000000"/>
                <w:sz w:val="20"/>
              </w:rPr>
              <w:t>4349</w:t>
            </w:r>
          </w:p>
        </w:tc>
        <w:tc>
          <w:tcPr>
            <w:tcW w:w="1002" w:type="dxa"/>
            <w:tcBorders>
              <w:top w:val="nil"/>
              <w:left w:val="nil"/>
              <w:bottom w:val="single" w:sz="4" w:space="0" w:color="auto"/>
              <w:right w:val="single" w:sz="4" w:space="0" w:color="auto"/>
            </w:tcBorders>
            <w:shd w:val="clear" w:color="auto" w:fill="auto"/>
            <w:noWrap/>
            <w:vAlign w:val="bottom"/>
            <w:hideMark/>
          </w:tcPr>
          <w:p w14:paraId="481FE1AF" w14:textId="7F5863ED" w:rsidR="002A4EE6" w:rsidRPr="00296D4D" w:rsidRDefault="002A4EE6" w:rsidP="00296D4D">
            <w:pPr>
              <w:keepNext/>
              <w:keepLines/>
              <w:spacing w:before="200" w:after="60"/>
              <w:jc w:val="both"/>
              <w:outlineLvl w:val="7"/>
              <w:rPr>
                <w:rFonts w:eastAsia="Times New Roman" w:cs="Arial"/>
                <w:color w:val="000000"/>
                <w:sz w:val="20"/>
              </w:rPr>
            </w:pPr>
            <w:r w:rsidRPr="00296D4D">
              <w:rPr>
                <w:rFonts w:cs="Arial"/>
                <w:color w:val="000000"/>
                <w:sz w:val="20"/>
              </w:rPr>
              <w:t>4629</w:t>
            </w:r>
          </w:p>
        </w:tc>
        <w:tc>
          <w:tcPr>
            <w:tcW w:w="1002" w:type="dxa"/>
            <w:tcBorders>
              <w:top w:val="nil"/>
              <w:left w:val="nil"/>
              <w:bottom w:val="single" w:sz="4" w:space="0" w:color="auto"/>
              <w:right w:val="single" w:sz="4" w:space="0" w:color="auto"/>
            </w:tcBorders>
            <w:shd w:val="clear" w:color="auto" w:fill="auto"/>
            <w:noWrap/>
            <w:vAlign w:val="bottom"/>
            <w:hideMark/>
          </w:tcPr>
          <w:p w14:paraId="0A21E074" w14:textId="4962AF94" w:rsidR="002A4EE6" w:rsidRPr="00296D4D" w:rsidRDefault="002A4EE6" w:rsidP="00296D4D">
            <w:pPr>
              <w:keepNext/>
              <w:keepLines/>
              <w:spacing w:before="200" w:after="60"/>
              <w:jc w:val="both"/>
              <w:outlineLvl w:val="7"/>
              <w:rPr>
                <w:rFonts w:eastAsia="Times New Roman" w:cs="Arial"/>
                <w:color w:val="000000"/>
                <w:sz w:val="20"/>
              </w:rPr>
            </w:pPr>
            <w:r w:rsidRPr="00296D4D">
              <w:rPr>
                <w:rFonts w:cs="Arial"/>
                <w:color w:val="000000"/>
                <w:sz w:val="20"/>
              </w:rPr>
              <w:t>4270</w:t>
            </w:r>
          </w:p>
        </w:tc>
        <w:tc>
          <w:tcPr>
            <w:tcW w:w="1002" w:type="dxa"/>
            <w:tcBorders>
              <w:top w:val="nil"/>
              <w:left w:val="nil"/>
              <w:bottom w:val="single" w:sz="4" w:space="0" w:color="auto"/>
              <w:right w:val="single" w:sz="4" w:space="0" w:color="auto"/>
            </w:tcBorders>
            <w:shd w:val="clear" w:color="auto" w:fill="auto"/>
            <w:noWrap/>
            <w:vAlign w:val="bottom"/>
            <w:hideMark/>
          </w:tcPr>
          <w:p w14:paraId="50AC6881" w14:textId="3678E841" w:rsidR="002A4EE6" w:rsidRPr="00296D4D" w:rsidRDefault="002A4EE6" w:rsidP="00296D4D">
            <w:pPr>
              <w:keepNext/>
              <w:keepLines/>
              <w:spacing w:before="200" w:after="60"/>
              <w:jc w:val="both"/>
              <w:outlineLvl w:val="7"/>
              <w:rPr>
                <w:rFonts w:eastAsia="Times New Roman" w:cs="Arial"/>
                <w:color w:val="000000"/>
                <w:sz w:val="20"/>
              </w:rPr>
            </w:pPr>
            <w:r w:rsidRPr="00296D4D">
              <w:rPr>
                <w:rFonts w:cs="Arial"/>
                <w:color w:val="000000"/>
                <w:sz w:val="20"/>
              </w:rPr>
              <w:t>3996</w:t>
            </w:r>
          </w:p>
        </w:tc>
        <w:tc>
          <w:tcPr>
            <w:tcW w:w="1002" w:type="dxa"/>
            <w:tcBorders>
              <w:top w:val="nil"/>
              <w:left w:val="nil"/>
              <w:bottom w:val="single" w:sz="4" w:space="0" w:color="auto"/>
              <w:right w:val="single" w:sz="4" w:space="0" w:color="auto"/>
            </w:tcBorders>
            <w:shd w:val="clear" w:color="auto" w:fill="auto"/>
            <w:noWrap/>
            <w:vAlign w:val="bottom"/>
            <w:hideMark/>
          </w:tcPr>
          <w:p w14:paraId="0131F6B5" w14:textId="6C9CFAB1" w:rsidR="002A4EE6" w:rsidRPr="00296D4D" w:rsidRDefault="002A4EE6" w:rsidP="00296D4D">
            <w:pPr>
              <w:keepNext/>
              <w:keepLines/>
              <w:spacing w:before="200" w:after="60"/>
              <w:jc w:val="both"/>
              <w:outlineLvl w:val="7"/>
              <w:rPr>
                <w:rFonts w:eastAsia="Times New Roman" w:cs="Arial"/>
                <w:color w:val="000000"/>
                <w:sz w:val="20"/>
              </w:rPr>
            </w:pPr>
            <w:r w:rsidRPr="00296D4D">
              <w:rPr>
                <w:rFonts w:cs="Arial"/>
                <w:color w:val="000000"/>
                <w:sz w:val="20"/>
              </w:rPr>
              <w:t>4578</w:t>
            </w:r>
          </w:p>
        </w:tc>
      </w:tr>
      <w:tr w:rsidR="001A279C" w:rsidRPr="001A279C" w14:paraId="284DE261" w14:textId="77777777" w:rsidTr="00296D4D">
        <w:trPr>
          <w:trHeight w:val="326"/>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3D7E2434" w14:textId="77777777" w:rsidR="002A4EE6" w:rsidRPr="00296D4D" w:rsidRDefault="002A4EE6" w:rsidP="00296D4D">
            <w:pPr>
              <w:keepNext/>
              <w:keepLines/>
              <w:spacing w:before="200" w:after="60"/>
              <w:jc w:val="both"/>
              <w:outlineLvl w:val="7"/>
              <w:rPr>
                <w:rFonts w:eastAsia="Times New Roman"/>
                <w:color w:val="000000"/>
                <w:sz w:val="20"/>
              </w:rPr>
            </w:pPr>
            <w:r w:rsidRPr="00296D4D">
              <w:rPr>
                <w:rFonts w:eastAsia="Times New Roman"/>
                <w:color w:val="000000"/>
                <w:sz w:val="20"/>
              </w:rPr>
              <w:t># of students per faculty</w:t>
            </w:r>
          </w:p>
        </w:tc>
        <w:tc>
          <w:tcPr>
            <w:tcW w:w="1002" w:type="dxa"/>
            <w:tcBorders>
              <w:top w:val="nil"/>
              <w:left w:val="nil"/>
              <w:bottom w:val="single" w:sz="4" w:space="0" w:color="auto"/>
              <w:right w:val="single" w:sz="4" w:space="0" w:color="auto"/>
            </w:tcBorders>
            <w:shd w:val="clear" w:color="auto" w:fill="auto"/>
            <w:noWrap/>
            <w:vAlign w:val="bottom"/>
            <w:hideMark/>
          </w:tcPr>
          <w:p w14:paraId="2B3FB8BB" w14:textId="03A8D2DD" w:rsidR="002A4EE6" w:rsidRPr="00296D4D" w:rsidRDefault="002A4EE6" w:rsidP="00296D4D">
            <w:pPr>
              <w:keepNext/>
              <w:keepLines/>
              <w:spacing w:before="200" w:after="60"/>
              <w:jc w:val="both"/>
              <w:outlineLvl w:val="7"/>
              <w:rPr>
                <w:rFonts w:eastAsia="Times New Roman" w:cs="Arial"/>
                <w:color w:val="000000"/>
                <w:sz w:val="20"/>
              </w:rPr>
            </w:pPr>
            <w:r w:rsidRPr="00296D4D">
              <w:rPr>
                <w:rFonts w:cs="Arial"/>
                <w:color w:val="000000"/>
                <w:sz w:val="20"/>
              </w:rPr>
              <w:t>87.96</w:t>
            </w:r>
          </w:p>
        </w:tc>
        <w:tc>
          <w:tcPr>
            <w:tcW w:w="1002" w:type="dxa"/>
            <w:tcBorders>
              <w:top w:val="nil"/>
              <w:left w:val="nil"/>
              <w:bottom w:val="single" w:sz="4" w:space="0" w:color="auto"/>
              <w:right w:val="single" w:sz="4" w:space="0" w:color="auto"/>
            </w:tcBorders>
            <w:shd w:val="clear" w:color="auto" w:fill="auto"/>
            <w:noWrap/>
            <w:vAlign w:val="bottom"/>
            <w:hideMark/>
          </w:tcPr>
          <w:p w14:paraId="469EAF9B" w14:textId="75F09617" w:rsidR="002A4EE6" w:rsidRPr="00296D4D" w:rsidRDefault="002A4EE6" w:rsidP="00296D4D">
            <w:pPr>
              <w:keepNext/>
              <w:keepLines/>
              <w:spacing w:before="200" w:after="60"/>
              <w:jc w:val="both"/>
              <w:outlineLvl w:val="7"/>
              <w:rPr>
                <w:rFonts w:eastAsia="Times New Roman" w:cs="Arial"/>
                <w:color w:val="000000"/>
                <w:sz w:val="20"/>
              </w:rPr>
            </w:pPr>
            <w:r w:rsidRPr="00296D4D">
              <w:rPr>
                <w:rFonts w:cs="Arial"/>
                <w:color w:val="000000"/>
                <w:sz w:val="20"/>
              </w:rPr>
              <w:t>92.53</w:t>
            </w:r>
          </w:p>
        </w:tc>
        <w:tc>
          <w:tcPr>
            <w:tcW w:w="1002" w:type="dxa"/>
            <w:tcBorders>
              <w:top w:val="nil"/>
              <w:left w:val="nil"/>
              <w:bottom w:val="single" w:sz="4" w:space="0" w:color="auto"/>
              <w:right w:val="single" w:sz="4" w:space="0" w:color="auto"/>
            </w:tcBorders>
            <w:shd w:val="clear" w:color="auto" w:fill="auto"/>
            <w:noWrap/>
            <w:vAlign w:val="bottom"/>
            <w:hideMark/>
          </w:tcPr>
          <w:p w14:paraId="50C3A6B3" w14:textId="021EC18C" w:rsidR="002A4EE6" w:rsidRPr="00296D4D" w:rsidRDefault="002A4EE6" w:rsidP="00296D4D">
            <w:pPr>
              <w:keepNext/>
              <w:keepLines/>
              <w:spacing w:before="200" w:after="60"/>
              <w:jc w:val="both"/>
              <w:outlineLvl w:val="7"/>
              <w:rPr>
                <w:rFonts w:eastAsia="Times New Roman" w:cs="Arial"/>
                <w:color w:val="000000"/>
                <w:sz w:val="20"/>
              </w:rPr>
            </w:pPr>
            <w:r w:rsidRPr="00296D4D">
              <w:rPr>
                <w:rFonts w:cs="Arial"/>
                <w:color w:val="000000"/>
                <w:sz w:val="20"/>
              </w:rPr>
              <w:t>100.63</w:t>
            </w:r>
          </w:p>
        </w:tc>
        <w:tc>
          <w:tcPr>
            <w:tcW w:w="1002" w:type="dxa"/>
            <w:tcBorders>
              <w:top w:val="nil"/>
              <w:left w:val="nil"/>
              <w:bottom w:val="single" w:sz="4" w:space="0" w:color="auto"/>
              <w:right w:val="single" w:sz="4" w:space="0" w:color="auto"/>
            </w:tcBorders>
            <w:shd w:val="clear" w:color="auto" w:fill="auto"/>
            <w:noWrap/>
            <w:vAlign w:val="bottom"/>
            <w:hideMark/>
          </w:tcPr>
          <w:p w14:paraId="7CDEEF40" w14:textId="53C3D44E" w:rsidR="002A4EE6" w:rsidRPr="00296D4D" w:rsidRDefault="002A4EE6" w:rsidP="00296D4D">
            <w:pPr>
              <w:keepNext/>
              <w:keepLines/>
              <w:spacing w:before="200" w:after="60"/>
              <w:jc w:val="both"/>
              <w:outlineLvl w:val="7"/>
              <w:rPr>
                <w:rFonts w:eastAsia="Times New Roman" w:cs="Arial"/>
                <w:color w:val="000000"/>
                <w:sz w:val="20"/>
              </w:rPr>
            </w:pPr>
            <w:r w:rsidRPr="00296D4D">
              <w:rPr>
                <w:rFonts w:cs="Arial"/>
                <w:color w:val="000000"/>
                <w:sz w:val="20"/>
              </w:rPr>
              <w:t>97.05</w:t>
            </w:r>
          </w:p>
        </w:tc>
        <w:tc>
          <w:tcPr>
            <w:tcW w:w="1002" w:type="dxa"/>
            <w:tcBorders>
              <w:top w:val="nil"/>
              <w:left w:val="nil"/>
              <w:bottom w:val="single" w:sz="4" w:space="0" w:color="auto"/>
              <w:right w:val="single" w:sz="4" w:space="0" w:color="auto"/>
            </w:tcBorders>
            <w:shd w:val="clear" w:color="auto" w:fill="auto"/>
            <w:noWrap/>
            <w:vAlign w:val="bottom"/>
            <w:hideMark/>
          </w:tcPr>
          <w:p w14:paraId="0F8D5C5E" w14:textId="1B3AEBF9" w:rsidR="002A4EE6" w:rsidRPr="00296D4D" w:rsidRDefault="002A4EE6" w:rsidP="00296D4D">
            <w:pPr>
              <w:keepNext/>
              <w:keepLines/>
              <w:spacing w:before="200" w:after="60"/>
              <w:jc w:val="both"/>
              <w:outlineLvl w:val="7"/>
              <w:rPr>
                <w:rFonts w:eastAsia="Times New Roman" w:cs="Arial"/>
                <w:color w:val="000000"/>
                <w:sz w:val="20"/>
              </w:rPr>
            </w:pPr>
            <w:r w:rsidRPr="00296D4D">
              <w:rPr>
                <w:rFonts w:cs="Arial"/>
                <w:color w:val="000000"/>
                <w:sz w:val="20"/>
              </w:rPr>
              <w:t>95.14</w:t>
            </w:r>
          </w:p>
        </w:tc>
        <w:tc>
          <w:tcPr>
            <w:tcW w:w="1002" w:type="dxa"/>
            <w:tcBorders>
              <w:top w:val="nil"/>
              <w:left w:val="nil"/>
              <w:bottom w:val="single" w:sz="4" w:space="0" w:color="auto"/>
              <w:right w:val="single" w:sz="4" w:space="0" w:color="auto"/>
            </w:tcBorders>
            <w:shd w:val="clear" w:color="auto" w:fill="auto"/>
            <w:noWrap/>
            <w:vAlign w:val="bottom"/>
            <w:hideMark/>
          </w:tcPr>
          <w:p w14:paraId="3D1D4E33" w14:textId="1E27C127" w:rsidR="002A4EE6" w:rsidRPr="00296D4D" w:rsidRDefault="002A4EE6" w:rsidP="00296D4D">
            <w:pPr>
              <w:keepNext/>
              <w:keepLines/>
              <w:spacing w:before="200" w:after="60"/>
              <w:jc w:val="both"/>
              <w:outlineLvl w:val="7"/>
              <w:rPr>
                <w:rFonts w:eastAsia="Times New Roman" w:cs="Arial"/>
                <w:color w:val="000000"/>
                <w:sz w:val="20"/>
              </w:rPr>
            </w:pPr>
            <w:r w:rsidRPr="00296D4D">
              <w:rPr>
                <w:rFonts w:cs="Arial"/>
                <w:color w:val="000000"/>
                <w:sz w:val="20"/>
              </w:rPr>
              <w:t>109.00</w:t>
            </w:r>
          </w:p>
        </w:tc>
      </w:tr>
      <w:tr w:rsidR="001A279C" w:rsidRPr="001A279C" w14:paraId="7799F7C5" w14:textId="77777777" w:rsidTr="00296D4D">
        <w:trPr>
          <w:trHeight w:val="326"/>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18521359" w14:textId="77777777" w:rsidR="00523E75" w:rsidRPr="00296D4D" w:rsidRDefault="00523E75" w:rsidP="00296D4D">
            <w:pPr>
              <w:keepNext/>
              <w:keepLines/>
              <w:spacing w:before="200" w:after="60"/>
              <w:jc w:val="both"/>
              <w:outlineLvl w:val="7"/>
              <w:rPr>
                <w:rFonts w:eastAsia="Times New Roman"/>
                <w:b/>
                <w:color w:val="000000"/>
                <w:sz w:val="20"/>
              </w:rPr>
            </w:pPr>
            <w:r w:rsidRPr="00296D4D">
              <w:rPr>
                <w:rFonts w:eastAsia="Times New Roman"/>
                <w:b/>
                <w:color w:val="000000"/>
                <w:sz w:val="20"/>
              </w:rPr>
              <w:t># of lecturers</w:t>
            </w:r>
          </w:p>
        </w:tc>
        <w:tc>
          <w:tcPr>
            <w:tcW w:w="1002" w:type="dxa"/>
            <w:tcBorders>
              <w:top w:val="nil"/>
              <w:left w:val="nil"/>
              <w:bottom w:val="single" w:sz="4" w:space="0" w:color="auto"/>
              <w:right w:val="single" w:sz="4" w:space="0" w:color="auto"/>
            </w:tcBorders>
            <w:shd w:val="clear" w:color="auto" w:fill="auto"/>
            <w:noWrap/>
            <w:vAlign w:val="bottom"/>
            <w:hideMark/>
          </w:tcPr>
          <w:p w14:paraId="1FBD0D95" w14:textId="77777777" w:rsidR="00523E75" w:rsidRPr="00296D4D" w:rsidRDefault="00523E75" w:rsidP="00296D4D">
            <w:pPr>
              <w:keepNext/>
              <w:keepLines/>
              <w:spacing w:before="200" w:after="60"/>
              <w:jc w:val="both"/>
              <w:outlineLvl w:val="7"/>
              <w:rPr>
                <w:rFonts w:eastAsia="Times New Roman"/>
                <w:b/>
                <w:color w:val="000000"/>
                <w:sz w:val="20"/>
              </w:rPr>
            </w:pPr>
            <w:r w:rsidRPr="00296D4D">
              <w:rPr>
                <w:rFonts w:eastAsia="Times New Roman"/>
                <w:b/>
                <w:color w:val="000000"/>
                <w:sz w:val="20"/>
              </w:rPr>
              <w:t>9</w:t>
            </w:r>
          </w:p>
        </w:tc>
        <w:tc>
          <w:tcPr>
            <w:tcW w:w="1002" w:type="dxa"/>
            <w:tcBorders>
              <w:top w:val="nil"/>
              <w:left w:val="nil"/>
              <w:bottom w:val="single" w:sz="4" w:space="0" w:color="auto"/>
              <w:right w:val="single" w:sz="4" w:space="0" w:color="auto"/>
            </w:tcBorders>
            <w:shd w:val="clear" w:color="auto" w:fill="auto"/>
            <w:noWrap/>
            <w:vAlign w:val="bottom"/>
            <w:hideMark/>
          </w:tcPr>
          <w:p w14:paraId="32BED536" w14:textId="77777777" w:rsidR="00523E75" w:rsidRPr="00296D4D" w:rsidRDefault="00523E75" w:rsidP="00296D4D">
            <w:pPr>
              <w:keepNext/>
              <w:keepLines/>
              <w:spacing w:before="200" w:after="60"/>
              <w:jc w:val="both"/>
              <w:outlineLvl w:val="7"/>
              <w:rPr>
                <w:rFonts w:eastAsia="Times New Roman"/>
                <w:b/>
                <w:color w:val="000000"/>
                <w:sz w:val="20"/>
              </w:rPr>
            </w:pPr>
            <w:r w:rsidRPr="00296D4D">
              <w:rPr>
                <w:rFonts w:eastAsia="Times New Roman"/>
                <w:b/>
                <w:color w:val="000000"/>
                <w:sz w:val="20"/>
              </w:rPr>
              <w:t>7</w:t>
            </w:r>
          </w:p>
        </w:tc>
        <w:tc>
          <w:tcPr>
            <w:tcW w:w="1002" w:type="dxa"/>
            <w:tcBorders>
              <w:top w:val="nil"/>
              <w:left w:val="nil"/>
              <w:bottom w:val="single" w:sz="4" w:space="0" w:color="auto"/>
              <w:right w:val="single" w:sz="4" w:space="0" w:color="auto"/>
            </w:tcBorders>
            <w:shd w:val="clear" w:color="auto" w:fill="auto"/>
            <w:noWrap/>
            <w:vAlign w:val="bottom"/>
            <w:hideMark/>
          </w:tcPr>
          <w:p w14:paraId="5E06486A" w14:textId="77777777" w:rsidR="00523E75" w:rsidRPr="00296D4D" w:rsidRDefault="00523E75" w:rsidP="00296D4D">
            <w:pPr>
              <w:keepNext/>
              <w:keepLines/>
              <w:spacing w:before="200"/>
              <w:jc w:val="both"/>
              <w:outlineLvl w:val="7"/>
              <w:rPr>
                <w:rFonts w:eastAsia="Times New Roman"/>
                <w:b/>
                <w:color w:val="000000"/>
                <w:sz w:val="20"/>
              </w:rPr>
            </w:pPr>
            <w:r w:rsidRPr="00296D4D">
              <w:rPr>
                <w:rFonts w:eastAsia="Times New Roman"/>
                <w:b/>
                <w:color w:val="000000"/>
                <w:sz w:val="20"/>
              </w:rPr>
              <w:t>7</w:t>
            </w:r>
          </w:p>
        </w:tc>
        <w:tc>
          <w:tcPr>
            <w:tcW w:w="1002" w:type="dxa"/>
            <w:tcBorders>
              <w:top w:val="nil"/>
              <w:left w:val="nil"/>
              <w:bottom w:val="single" w:sz="4" w:space="0" w:color="auto"/>
              <w:right w:val="single" w:sz="4" w:space="0" w:color="auto"/>
            </w:tcBorders>
            <w:shd w:val="clear" w:color="auto" w:fill="auto"/>
            <w:noWrap/>
            <w:vAlign w:val="bottom"/>
            <w:hideMark/>
          </w:tcPr>
          <w:p w14:paraId="3214F582" w14:textId="77777777" w:rsidR="00523E75" w:rsidRPr="00296D4D" w:rsidRDefault="00523E75" w:rsidP="00296D4D">
            <w:pPr>
              <w:keepNext/>
              <w:keepLines/>
              <w:spacing w:before="200" w:after="60"/>
              <w:jc w:val="both"/>
              <w:outlineLvl w:val="7"/>
              <w:rPr>
                <w:rFonts w:eastAsia="Times New Roman"/>
                <w:b/>
                <w:color w:val="000000"/>
                <w:sz w:val="20"/>
              </w:rPr>
            </w:pPr>
            <w:r w:rsidRPr="00296D4D">
              <w:rPr>
                <w:rFonts w:eastAsia="Times New Roman"/>
                <w:b/>
                <w:color w:val="000000"/>
                <w:sz w:val="20"/>
              </w:rPr>
              <w:t>8</w:t>
            </w:r>
          </w:p>
        </w:tc>
        <w:tc>
          <w:tcPr>
            <w:tcW w:w="1002" w:type="dxa"/>
            <w:tcBorders>
              <w:top w:val="nil"/>
              <w:left w:val="nil"/>
              <w:bottom w:val="single" w:sz="4" w:space="0" w:color="auto"/>
              <w:right w:val="single" w:sz="4" w:space="0" w:color="auto"/>
            </w:tcBorders>
            <w:shd w:val="clear" w:color="auto" w:fill="auto"/>
            <w:noWrap/>
            <w:vAlign w:val="bottom"/>
            <w:hideMark/>
          </w:tcPr>
          <w:p w14:paraId="691B3E63" w14:textId="77777777" w:rsidR="00523E75" w:rsidRPr="00296D4D" w:rsidRDefault="00523E75" w:rsidP="00296D4D">
            <w:pPr>
              <w:keepNext/>
              <w:keepLines/>
              <w:spacing w:before="200" w:after="60"/>
              <w:jc w:val="both"/>
              <w:outlineLvl w:val="7"/>
              <w:rPr>
                <w:rFonts w:eastAsia="Times New Roman"/>
                <w:b/>
                <w:color w:val="000000"/>
                <w:sz w:val="20"/>
              </w:rPr>
            </w:pPr>
            <w:r w:rsidRPr="00296D4D">
              <w:rPr>
                <w:rFonts w:eastAsia="Times New Roman"/>
                <w:b/>
                <w:color w:val="000000"/>
                <w:sz w:val="20"/>
              </w:rPr>
              <w:t>10</w:t>
            </w:r>
          </w:p>
        </w:tc>
        <w:tc>
          <w:tcPr>
            <w:tcW w:w="1002" w:type="dxa"/>
            <w:tcBorders>
              <w:top w:val="nil"/>
              <w:left w:val="nil"/>
              <w:bottom w:val="single" w:sz="4" w:space="0" w:color="auto"/>
              <w:right w:val="single" w:sz="4" w:space="0" w:color="auto"/>
            </w:tcBorders>
            <w:shd w:val="clear" w:color="auto" w:fill="auto"/>
            <w:noWrap/>
            <w:vAlign w:val="bottom"/>
            <w:hideMark/>
          </w:tcPr>
          <w:p w14:paraId="553544B7" w14:textId="77777777" w:rsidR="00523E75" w:rsidRPr="00296D4D" w:rsidRDefault="00523E75" w:rsidP="00296D4D">
            <w:pPr>
              <w:keepNext/>
              <w:keepLines/>
              <w:spacing w:before="200" w:after="60"/>
              <w:jc w:val="both"/>
              <w:outlineLvl w:val="7"/>
              <w:rPr>
                <w:rFonts w:eastAsia="Times New Roman"/>
                <w:b/>
                <w:color w:val="000000"/>
                <w:sz w:val="20"/>
              </w:rPr>
            </w:pPr>
            <w:r w:rsidRPr="00296D4D">
              <w:rPr>
                <w:rFonts w:eastAsia="Times New Roman"/>
                <w:b/>
                <w:color w:val="000000"/>
                <w:sz w:val="20"/>
              </w:rPr>
              <w:t>12</w:t>
            </w:r>
          </w:p>
        </w:tc>
      </w:tr>
      <w:tr w:rsidR="001A279C" w:rsidRPr="001A279C" w14:paraId="4941F3DE" w14:textId="77777777" w:rsidTr="00296D4D">
        <w:trPr>
          <w:trHeight w:val="326"/>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68C331DB"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 of students taught</w:t>
            </w:r>
          </w:p>
        </w:tc>
        <w:tc>
          <w:tcPr>
            <w:tcW w:w="1002" w:type="dxa"/>
            <w:tcBorders>
              <w:top w:val="nil"/>
              <w:left w:val="nil"/>
              <w:bottom w:val="single" w:sz="4" w:space="0" w:color="auto"/>
              <w:right w:val="single" w:sz="4" w:space="0" w:color="auto"/>
            </w:tcBorders>
            <w:shd w:val="clear" w:color="auto" w:fill="auto"/>
            <w:noWrap/>
            <w:vAlign w:val="bottom"/>
            <w:hideMark/>
          </w:tcPr>
          <w:p w14:paraId="235C90FA"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1318</w:t>
            </w:r>
          </w:p>
        </w:tc>
        <w:tc>
          <w:tcPr>
            <w:tcW w:w="1002" w:type="dxa"/>
            <w:tcBorders>
              <w:top w:val="nil"/>
              <w:left w:val="nil"/>
              <w:bottom w:val="single" w:sz="4" w:space="0" w:color="auto"/>
              <w:right w:val="single" w:sz="4" w:space="0" w:color="auto"/>
            </w:tcBorders>
            <w:shd w:val="clear" w:color="auto" w:fill="auto"/>
            <w:noWrap/>
            <w:vAlign w:val="bottom"/>
            <w:hideMark/>
          </w:tcPr>
          <w:p w14:paraId="3132884F"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1328</w:t>
            </w:r>
          </w:p>
        </w:tc>
        <w:tc>
          <w:tcPr>
            <w:tcW w:w="1002" w:type="dxa"/>
            <w:tcBorders>
              <w:top w:val="nil"/>
              <w:left w:val="nil"/>
              <w:bottom w:val="single" w:sz="4" w:space="0" w:color="auto"/>
              <w:right w:val="single" w:sz="4" w:space="0" w:color="auto"/>
            </w:tcBorders>
            <w:shd w:val="clear" w:color="auto" w:fill="auto"/>
            <w:noWrap/>
            <w:vAlign w:val="bottom"/>
            <w:hideMark/>
          </w:tcPr>
          <w:p w14:paraId="7AA40F18"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1444</w:t>
            </w:r>
          </w:p>
        </w:tc>
        <w:tc>
          <w:tcPr>
            <w:tcW w:w="1002" w:type="dxa"/>
            <w:tcBorders>
              <w:top w:val="nil"/>
              <w:left w:val="nil"/>
              <w:bottom w:val="single" w:sz="4" w:space="0" w:color="auto"/>
              <w:right w:val="single" w:sz="4" w:space="0" w:color="auto"/>
            </w:tcBorders>
            <w:shd w:val="clear" w:color="auto" w:fill="auto"/>
            <w:noWrap/>
            <w:vAlign w:val="bottom"/>
            <w:hideMark/>
          </w:tcPr>
          <w:p w14:paraId="02E4081B"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1304</w:t>
            </w:r>
          </w:p>
        </w:tc>
        <w:tc>
          <w:tcPr>
            <w:tcW w:w="1002" w:type="dxa"/>
            <w:tcBorders>
              <w:top w:val="nil"/>
              <w:left w:val="nil"/>
              <w:bottom w:val="single" w:sz="4" w:space="0" w:color="auto"/>
              <w:right w:val="single" w:sz="4" w:space="0" w:color="auto"/>
            </w:tcBorders>
            <w:shd w:val="clear" w:color="auto" w:fill="auto"/>
            <w:noWrap/>
            <w:vAlign w:val="bottom"/>
            <w:hideMark/>
          </w:tcPr>
          <w:p w14:paraId="01179502"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1881</w:t>
            </w:r>
          </w:p>
        </w:tc>
        <w:tc>
          <w:tcPr>
            <w:tcW w:w="1002" w:type="dxa"/>
            <w:tcBorders>
              <w:top w:val="nil"/>
              <w:left w:val="nil"/>
              <w:bottom w:val="single" w:sz="4" w:space="0" w:color="auto"/>
              <w:right w:val="single" w:sz="4" w:space="0" w:color="auto"/>
            </w:tcBorders>
            <w:shd w:val="clear" w:color="auto" w:fill="auto"/>
            <w:noWrap/>
            <w:vAlign w:val="bottom"/>
            <w:hideMark/>
          </w:tcPr>
          <w:p w14:paraId="00BC0CC1"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2362</w:t>
            </w:r>
          </w:p>
        </w:tc>
      </w:tr>
      <w:tr w:rsidR="001A279C" w:rsidRPr="001A279C" w14:paraId="5E28B47C" w14:textId="77777777" w:rsidTr="00296D4D">
        <w:trPr>
          <w:trHeight w:val="326"/>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0235555D"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 of students per faculty</w:t>
            </w:r>
          </w:p>
        </w:tc>
        <w:tc>
          <w:tcPr>
            <w:tcW w:w="1002" w:type="dxa"/>
            <w:tcBorders>
              <w:top w:val="nil"/>
              <w:left w:val="nil"/>
              <w:bottom w:val="single" w:sz="4" w:space="0" w:color="auto"/>
              <w:right w:val="single" w:sz="4" w:space="0" w:color="auto"/>
            </w:tcBorders>
            <w:shd w:val="clear" w:color="auto" w:fill="auto"/>
            <w:noWrap/>
            <w:vAlign w:val="bottom"/>
            <w:hideMark/>
          </w:tcPr>
          <w:p w14:paraId="531881F0"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146.44</w:t>
            </w:r>
          </w:p>
        </w:tc>
        <w:tc>
          <w:tcPr>
            <w:tcW w:w="1002" w:type="dxa"/>
            <w:tcBorders>
              <w:top w:val="nil"/>
              <w:left w:val="nil"/>
              <w:bottom w:val="single" w:sz="4" w:space="0" w:color="auto"/>
              <w:right w:val="single" w:sz="4" w:space="0" w:color="auto"/>
            </w:tcBorders>
            <w:shd w:val="clear" w:color="auto" w:fill="auto"/>
            <w:noWrap/>
            <w:vAlign w:val="bottom"/>
            <w:hideMark/>
          </w:tcPr>
          <w:p w14:paraId="6E3DB405"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189.71</w:t>
            </w:r>
          </w:p>
        </w:tc>
        <w:tc>
          <w:tcPr>
            <w:tcW w:w="1002" w:type="dxa"/>
            <w:tcBorders>
              <w:top w:val="nil"/>
              <w:left w:val="nil"/>
              <w:bottom w:val="single" w:sz="4" w:space="0" w:color="auto"/>
              <w:right w:val="single" w:sz="4" w:space="0" w:color="auto"/>
            </w:tcBorders>
            <w:shd w:val="clear" w:color="auto" w:fill="auto"/>
            <w:noWrap/>
            <w:vAlign w:val="bottom"/>
            <w:hideMark/>
          </w:tcPr>
          <w:p w14:paraId="503020DF"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206.29</w:t>
            </w:r>
          </w:p>
        </w:tc>
        <w:tc>
          <w:tcPr>
            <w:tcW w:w="1002" w:type="dxa"/>
            <w:tcBorders>
              <w:top w:val="nil"/>
              <w:left w:val="nil"/>
              <w:bottom w:val="single" w:sz="4" w:space="0" w:color="auto"/>
              <w:right w:val="single" w:sz="4" w:space="0" w:color="auto"/>
            </w:tcBorders>
            <w:shd w:val="clear" w:color="auto" w:fill="auto"/>
            <w:noWrap/>
            <w:vAlign w:val="bottom"/>
            <w:hideMark/>
          </w:tcPr>
          <w:p w14:paraId="6169EAFE"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163.00</w:t>
            </w:r>
          </w:p>
        </w:tc>
        <w:tc>
          <w:tcPr>
            <w:tcW w:w="1002" w:type="dxa"/>
            <w:tcBorders>
              <w:top w:val="nil"/>
              <w:left w:val="nil"/>
              <w:bottom w:val="single" w:sz="4" w:space="0" w:color="auto"/>
              <w:right w:val="single" w:sz="4" w:space="0" w:color="auto"/>
            </w:tcBorders>
            <w:shd w:val="clear" w:color="auto" w:fill="auto"/>
            <w:noWrap/>
            <w:vAlign w:val="bottom"/>
            <w:hideMark/>
          </w:tcPr>
          <w:p w14:paraId="37690643" w14:textId="77777777" w:rsidR="00523E75" w:rsidRPr="00296D4D" w:rsidRDefault="00523E75" w:rsidP="00296D4D">
            <w:pPr>
              <w:keepNext/>
              <w:spacing w:before="240" w:after="60"/>
              <w:jc w:val="both"/>
              <w:outlineLvl w:val="1"/>
              <w:rPr>
                <w:rFonts w:eastAsia="Times New Roman"/>
                <w:color w:val="000000"/>
                <w:sz w:val="20"/>
              </w:rPr>
            </w:pPr>
            <w:r w:rsidRPr="00296D4D">
              <w:rPr>
                <w:rFonts w:eastAsia="Times New Roman"/>
                <w:color w:val="000000"/>
                <w:sz w:val="20"/>
              </w:rPr>
              <w:t>188.10</w:t>
            </w:r>
          </w:p>
        </w:tc>
        <w:tc>
          <w:tcPr>
            <w:tcW w:w="1002" w:type="dxa"/>
            <w:tcBorders>
              <w:top w:val="nil"/>
              <w:left w:val="nil"/>
              <w:bottom w:val="single" w:sz="4" w:space="0" w:color="auto"/>
              <w:right w:val="single" w:sz="4" w:space="0" w:color="auto"/>
            </w:tcBorders>
            <w:shd w:val="clear" w:color="auto" w:fill="auto"/>
            <w:noWrap/>
            <w:vAlign w:val="bottom"/>
            <w:hideMark/>
          </w:tcPr>
          <w:p w14:paraId="53221912"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196.83</w:t>
            </w:r>
          </w:p>
        </w:tc>
      </w:tr>
      <w:tr w:rsidR="001A279C" w:rsidRPr="001A279C" w14:paraId="6D671466" w14:textId="77777777" w:rsidTr="00296D4D">
        <w:trPr>
          <w:trHeight w:val="326"/>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10A26646" w14:textId="77777777" w:rsidR="00523E75" w:rsidRPr="00296D4D" w:rsidRDefault="00523E75" w:rsidP="00296D4D">
            <w:pPr>
              <w:keepNext/>
              <w:keepLines/>
              <w:spacing w:before="200" w:after="60"/>
              <w:jc w:val="both"/>
              <w:outlineLvl w:val="7"/>
              <w:rPr>
                <w:rFonts w:eastAsia="Times New Roman"/>
                <w:b/>
                <w:color w:val="000000"/>
                <w:sz w:val="20"/>
              </w:rPr>
            </w:pPr>
            <w:r w:rsidRPr="00296D4D">
              <w:rPr>
                <w:rFonts w:eastAsia="Times New Roman"/>
                <w:b/>
                <w:color w:val="000000"/>
                <w:sz w:val="20"/>
              </w:rPr>
              <w:t># of GTAs</w:t>
            </w:r>
          </w:p>
        </w:tc>
        <w:tc>
          <w:tcPr>
            <w:tcW w:w="1002" w:type="dxa"/>
            <w:tcBorders>
              <w:top w:val="nil"/>
              <w:left w:val="nil"/>
              <w:bottom w:val="single" w:sz="4" w:space="0" w:color="auto"/>
              <w:right w:val="single" w:sz="4" w:space="0" w:color="auto"/>
            </w:tcBorders>
            <w:shd w:val="clear" w:color="auto" w:fill="auto"/>
            <w:noWrap/>
            <w:vAlign w:val="bottom"/>
            <w:hideMark/>
          </w:tcPr>
          <w:p w14:paraId="413A3730" w14:textId="77777777" w:rsidR="00523E75" w:rsidRPr="00296D4D" w:rsidRDefault="00523E75" w:rsidP="00296D4D">
            <w:pPr>
              <w:keepNext/>
              <w:keepLines/>
              <w:spacing w:before="200" w:after="60"/>
              <w:jc w:val="both"/>
              <w:outlineLvl w:val="7"/>
              <w:rPr>
                <w:rFonts w:eastAsia="Times New Roman"/>
                <w:b/>
                <w:color w:val="000000"/>
                <w:sz w:val="20"/>
              </w:rPr>
            </w:pPr>
            <w:r w:rsidRPr="00296D4D">
              <w:rPr>
                <w:rFonts w:eastAsia="Times New Roman"/>
                <w:b/>
                <w:color w:val="000000"/>
                <w:sz w:val="20"/>
              </w:rPr>
              <w:t>29</w:t>
            </w:r>
          </w:p>
        </w:tc>
        <w:tc>
          <w:tcPr>
            <w:tcW w:w="1002" w:type="dxa"/>
            <w:tcBorders>
              <w:top w:val="nil"/>
              <w:left w:val="nil"/>
              <w:bottom w:val="single" w:sz="4" w:space="0" w:color="auto"/>
              <w:right w:val="single" w:sz="4" w:space="0" w:color="auto"/>
            </w:tcBorders>
            <w:shd w:val="clear" w:color="auto" w:fill="auto"/>
            <w:noWrap/>
            <w:vAlign w:val="bottom"/>
            <w:hideMark/>
          </w:tcPr>
          <w:p w14:paraId="71640945" w14:textId="77777777" w:rsidR="00523E75" w:rsidRPr="00296D4D" w:rsidRDefault="00523E75" w:rsidP="00296D4D">
            <w:pPr>
              <w:keepNext/>
              <w:keepLines/>
              <w:spacing w:before="200" w:after="60"/>
              <w:jc w:val="both"/>
              <w:outlineLvl w:val="7"/>
              <w:rPr>
                <w:rFonts w:eastAsia="Times New Roman"/>
                <w:b/>
                <w:color w:val="000000"/>
                <w:sz w:val="20"/>
              </w:rPr>
            </w:pPr>
            <w:r w:rsidRPr="00296D4D">
              <w:rPr>
                <w:rFonts w:eastAsia="Times New Roman"/>
                <w:b/>
                <w:color w:val="000000"/>
                <w:sz w:val="20"/>
              </w:rPr>
              <w:t>28</w:t>
            </w:r>
          </w:p>
        </w:tc>
        <w:tc>
          <w:tcPr>
            <w:tcW w:w="1002" w:type="dxa"/>
            <w:tcBorders>
              <w:top w:val="nil"/>
              <w:left w:val="nil"/>
              <w:bottom w:val="single" w:sz="4" w:space="0" w:color="auto"/>
              <w:right w:val="single" w:sz="4" w:space="0" w:color="auto"/>
            </w:tcBorders>
            <w:shd w:val="clear" w:color="auto" w:fill="auto"/>
            <w:noWrap/>
            <w:vAlign w:val="bottom"/>
            <w:hideMark/>
          </w:tcPr>
          <w:p w14:paraId="25C49E4B" w14:textId="77777777" w:rsidR="00523E75" w:rsidRPr="00296D4D" w:rsidRDefault="00523E75" w:rsidP="00296D4D">
            <w:pPr>
              <w:keepNext/>
              <w:keepLines/>
              <w:spacing w:before="200" w:after="60"/>
              <w:jc w:val="both"/>
              <w:outlineLvl w:val="7"/>
              <w:rPr>
                <w:rFonts w:eastAsia="Times New Roman"/>
                <w:b/>
                <w:color w:val="000000"/>
                <w:sz w:val="20"/>
              </w:rPr>
            </w:pPr>
            <w:r w:rsidRPr="00296D4D">
              <w:rPr>
                <w:rFonts w:eastAsia="Times New Roman"/>
                <w:b/>
                <w:color w:val="000000"/>
                <w:sz w:val="20"/>
              </w:rPr>
              <w:t>21</w:t>
            </w:r>
          </w:p>
        </w:tc>
        <w:tc>
          <w:tcPr>
            <w:tcW w:w="1002" w:type="dxa"/>
            <w:tcBorders>
              <w:top w:val="nil"/>
              <w:left w:val="nil"/>
              <w:bottom w:val="single" w:sz="4" w:space="0" w:color="auto"/>
              <w:right w:val="single" w:sz="4" w:space="0" w:color="auto"/>
            </w:tcBorders>
            <w:shd w:val="clear" w:color="auto" w:fill="auto"/>
            <w:noWrap/>
            <w:vAlign w:val="bottom"/>
            <w:hideMark/>
          </w:tcPr>
          <w:p w14:paraId="02F97166" w14:textId="77777777" w:rsidR="00523E75" w:rsidRPr="00296D4D" w:rsidRDefault="00523E75" w:rsidP="00296D4D">
            <w:pPr>
              <w:keepNext/>
              <w:keepLines/>
              <w:spacing w:before="200" w:after="60"/>
              <w:jc w:val="both"/>
              <w:outlineLvl w:val="7"/>
              <w:rPr>
                <w:rFonts w:eastAsia="Times New Roman"/>
                <w:b/>
                <w:color w:val="000000"/>
                <w:sz w:val="20"/>
              </w:rPr>
            </w:pPr>
            <w:r w:rsidRPr="00296D4D">
              <w:rPr>
                <w:rFonts w:eastAsia="Times New Roman"/>
                <w:b/>
                <w:color w:val="000000"/>
                <w:sz w:val="20"/>
              </w:rPr>
              <w:t>20</w:t>
            </w:r>
          </w:p>
        </w:tc>
        <w:tc>
          <w:tcPr>
            <w:tcW w:w="1002" w:type="dxa"/>
            <w:tcBorders>
              <w:top w:val="nil"/>
              <w:left w:val="nil"/>
              <w:bottom w:val="single" w:sz="4" w:space="0" w:color="auto"/>
              <w:right w:val="single" w:sz="4" w:space="0" w:color="auto"/>
            </w:tcBorders>
            <w:shd w:val="clear" w:color="auto" w:fill="auto"/>
            <w:noWrap/>
            <w:vAlign w:val="bottom"/>
            <w:hideMark/>
          </w:tcPr>
          <w:p w14:paraId="36801AD7" w14:textId="77777777" w:rsidR="00523E75" w:rsidRPr="00296D4D" w:rsidRDefault="00523E75" w:rsidP="00296D4D">
            <w:pPr>
              <w:keepNext/>
              <w:keepLines/>
              <w:spacing w:before="200" w:after="60"/>
              <w:jc w:val="both"/>
              <w:outlineLvl w:val="7"/>
              <w:rPr>
                <w:rFonts w:eastAsia="Times New Roman"/>
                <w:b/>
                <w:color w:val="000000"/>
                <w:sz w:val="20"/>
              </w:rPr>
            </w:pPr>
            <w:r w:rsidRPr="00296D4D">
              <w:rPr>
                <w:rFonts w:eastAsia="Times New Roman"/>
                <w:b/>
                <w:color w:val="000000"/>
                <w:sz w:val="20"/>
              </w:rPr>
              <w:t>22</w:t>
            </w:r>
          </w:p>
        </w:tc>
        <w:tc>
          <w:tcPr>
            <w:tcW w:w="1002" w:type="dxa"/>
            <w:tcBorders>
              <w:top w:val="nil"/>
              <w:left w:val="nil"/>
              <w:bottom w:val="single" w:sz="4" w:space="0" w:color="auto"/>
              <w:right w:val="single" w:sz="4" w:space="0" w:color="auto"/>
            </w:tcBorders>
            <w:shd w:val="clear" w:color="auto" w:fill="auto"/>
            <w:noWrap/>
            <w:vAlign w:val="bottom"/>
            <w:hideMark/>
          </w:tcPr>
          <w:p w14:paraId="6B927A34" w14:textId="77777777" w:rsidR="00523E75" w:rsidRPr="00296D4D" w:rsidRDefault="00523E75" w:rsidP="00296D4D">
            <w:pPr>
              <w:keepNext/>
              <w:keepLines/>
              <w:spacing w:before="200" w:after="60"/>
              <w:jc w:val="both"/>
              <w:outlineLvl w:val="7"/>
              <w:rPr>
                <w:rFonts w:eastAsia="Times New Roman"/>
                <w:b/>
                <w:color w:val="000000"/>
                <w:sz w:val="20"/>
              </w:rPr>
            </w:pPr>
            <w:r w:rsidRPr="00296D4D">
              <w:rPr>
                <w:rFonts w:eastAsia="Times New Roman"/>
                <w:b/>
                <w:color w:val="000000"/>
                <w:sz w:val="20"/>
              </w:rPr>
              <w:t>25</w:t>
            </w:r>
          </w:p>
        </w:tc>
      </w:tr>
      <w:tr w:rsidR="001A279C" w:rsidRPr="001A279C" w14:paraId="7DD77CEA" w14:textId="77777777" w:rsidTr="00296D4D">
        <w:trPr>
          <w:trHeight w:val="326"/>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26868278"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 of students taught</w:t>
            </w:r>
          </w:p>
        </w:tc>
        <w:tc>
          <w:tcPr>
            <w:tcW w:w="1002" w:type="dxa"/>
            <w:tcBorders>
              <w:top w:val="nil"/>
              <w:left w:val="nil"/>
              <w:bottom w:val="single" w:sz="4" w:space="0" w:color="auto"/>
              <w:right w:val="single" w:sz="4" w:space="0" w:color="auto"/>
            </w:tcBorders>
            <w:shd w:val="clear" w:color="auto" w:fill="auto"/>
            <w:noWrap/>
            <w:vAlign w:val="bottom"/>
            <w:hideMark/>
          </w:tcPr>
          <w:p w14:paraId="11480159"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1098</w:t>
            </w:r>
          </w:p>
        </w:tc>
        <w:tc>
          <w:tcPr>
            <w:tcW w:w="1002" w:type="dxa"/>
            <w:tcBorders>
              <w:top w:val="nil"/>
              <w:left w:val="nil"/>
              <w:bottom w:val="single" w:sz="4" w:space="0" w:color="auto"/>
              <w:right w:val="single" w:sz="4" w:space="0" w:color="auto"/>
            </w:tcBorders>
            <w:shd w:val="clear" w:color="auto" w:fill="auto"/>
            <w:noWrap/>
            <w:vAlign w:val="bottom"/>
            <w:hideMark/>
          </w:tcPr>
          <w:p w14:paraId="12687F50"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929</w:t>
            </w:r>
          </w:p>
        </w:tc>
        <w:tc>
          <w:tcPr>
            <w:tcW w:w="1002" w:type="dxa"/>
            <w:tcBorders>
              <w:top w:val="nil"/>
              <w:left w:val="nil"/>
              <w:bottom w:val="single" w:sz="4" w:space="0" w:color="auto"/>
              <w:right w:val="single" w:sz="4" w:space="0" w:color="auto"/>
            </w:tcBorders>
            <w:shd w:val="clear" w:color="auto" w:fill="auto"/>
            <w:noWrap/>
            <w:vAlign w:val="bottom"/>
            <w:hideMark/>
          </w:tcPr>
          <w:p w14:paraId="4DE8DA95"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808</w:t>
            </w:r>
          </w:p>
        </w:tc>
        <w:tc>
          <w:tcPr>
            <w:tcW w:w="1002" w:type="dxa"/>
            <w:tcBorders>
              <w:top w:val="nil"/>
              <w:left w:val="nil"/>
              <w:bottom w:val="single" w:sz="4" w:space="0" w:color="auto"/>
              <w:right w:val="single" w:sz="4" w:space="0" w:color="auto"/>
            </w:tcBorders>
            <w:shd w:val="clear" w:color="auto" w:fill="auto"/>
            <w:noWrap/>
            <w:vAlign w:val="bottom"/>
            <w:hideMark/>
          </w:tcPr>
          <w:p w14:paraId="79165AA5"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780</w:t>
            </w:r>
          </w:p>
        </w:tc>
        <w:tc>
          <w:tcPr>
            <w:tcW w:w="1002" w:type="dxa"/>
            <w:tcBorders>
              <w:top w:val="nil"/>
              <w:left w:val="nil"/>
              <w:bottom w:val="single" w:sz="4" w:space="0" w:color="auto"/>
              <w:right w:val="single" w:sz="4" w:space="0" w:color="auto"/>
            </w:tcBorders>
            <w:shd w:val="clear" w:color="auto" w:fill="auto"/>
            <w:noWrap/>
            <w:vAlign w:val="bottom"/>
            <w:hideMark/>
          </w:tcPr>
          <w:p w14:paraId="69A067F2"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701</w:t>
            </w:r>
          </w:p>
        </w:tc>
        <w:tc>
          <w:tcPr>
            <w:tcW w:w="1002" w:type="dxa"/>
            <w:tcBorders>
              <w:top w:val="nil"/>
              <w:left w:val="nil"/>
              <w:bottom w:val="single" w:sz="4" w:space="0" w:color="auto"/>
              <w:right w:val="single" w:sz="4" w:space="0" w:color="auto"/>
            </w:tcBorders>
            <w:shd w:val="clear" w:color="auto" w:fill="auto"/>
            <w:noWrap/>
            <w:vAlign w:val="bottom"/>
            <w:hideMark/>
          </w:tcPr>
          <w:p w14:paraId="49C0A06E"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1188</w:t>
            </w:r>
          </w:p>
        </w:tc>
      </w:tr>
      <w:tr w:rsidR="001A279C" w:rsidRPr="001A279C" w14:paraId="2AC3D94D" w14:textId="77777777" w:rsidTr="00296D4D">
        <w:trPr>
          <w:trHeight w:val="326"/>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4EE01EDC"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 of students per GTA</w:t>
            </w:r>
          </w:p>
        </w:tc>
        <w:tc>
          <w:tcPr>
            <w:tcW w:w="1002" w:type="dxa"/>
            <w:tcBorders>
              <w:top w:val="nil"/>
              <w:left w:val="nil"/>
              <w:bottom w:val="single" w:sz="4" w:space="0" w:color="auto"/>
              <w:right w:val="single" w:sz="4" w:space="0" w:color="auto"/>
            </w:tcBorders>
            <w:shd w:val="clear" w:color="auto" w:fill="auto"/>
            <w:noWrap/>
            <w:vAlign w:val="bottom"/>
            <w:hideMark/>
          </w:tcPr>
          <w:p w14:paraId="070CAF86"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37.86</w:t>
            </w:r>
          </w:p>
        </w:tc>
        <w:tc>
          <w:tcPr>
            <w:tcW w:w="1002" w:type="dxa"/>
            <w:tcBorders>
              <w:top w:val="nil"/>
              <w:left w:val="nil"/>
              <w:bottom w:val="single" w:sz="4" w:space="0" w:color="auto"/>
              <w:right w:val="single" w:sz="4" w:space="0" w:color="auto"/>
            </w:tcBorders>
            <w:shd w:val="clear" w:color="auto" w:fill="auto"/>
            <w:noWrap/>
            <w:vAlign w:val="bottom"/>
            <w:hideMark/>
          </w:tcPr>
          <w:p w14:paraId="0CB653BE"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33.18</w:t>
            </w:r>
          </w:p>
        </w:tc>
        <w:tc>
          <w:tcPr>
            <w:tcW w:w="1002" w:type="dxa"/>
            <w:tcBorders>
              <w:top w:val="nil"/>
              <w:left w:val="nil"/>
              <w:bottom w:val="single" w:sz="4" w:space="0" w:color="auto"/>
              <w:right w:val="single" w:sz="4" w:space="0" w:color="auto"/>
            </w:tcBorders>
            <w:shd w:val="clear" w:color="auto" w:fill="auto"/>
            <w:noWrap/>
            <w:vAlign w:val="bottom"/>
            <w:hideMark/>
          </w:tcPr>
          <w:p w14:paraId="49B74C02"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38.48</w:t>
            </w:r>
          </w:p>
        </w:tc>
        <w:tc>
          <w:tcPr>
            <w:tcW w:w="1002" w:type="dxa"/>
            <w:tcBorders>
              <w:top w:val="nil"/>
              <w:left w:val="nil"/>
              <w:bottom w:val="single" w:sz="4" w:space="0" w:color="auto"/>
              <w:right w:val="single" w:sz="4" w:space="0" w:color="auto"/>
            </w:tcBorders>
            <w:shd w:val="clear" w:color="auto" w:fill="auto"/>
            <w:noWrap/>
            <w:vAlign w:val="bottom"/>
            <w:hideMark/>
          </w:tcPr>
          <w:p w14:paraId="17EBB41B"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39.00</w:t>
            </w:r>
          </w:p>
        </w:tc>
        <w:tc>
          <w:tcPr>
            <w:tcW w:w="1002" w:type="dxa"/>
            <w:tcBorders>
              <w:top w:val="nil"/>
              <w:left w:val="nil"/>
              <w:bottom w:val="single" w:sz="4" w:space="0" w:color="auto"/>
              <w:right w:val="single" w:sz="4" w:space="0" w:color="auto"/>
            </w:tcBorders>
            <w:shd w:val="clear" w:color="auto" w:fill="auto"/>
            <w:noWrap/>
            <w:vAlign w:val="bottom"/>
            <w:hideMark/>
          </w:tcPr>
          <w:p w14:paraId="48693F4F"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31.86</w:t>
            </w:r>
          </w:p>
        </w:tc>
        <w:tc>
          <w:tcPr>
            <w:tcW w:w="1002" w:type="dxa"/>
            <w:tcBorders>
              <w:top w:val="nil"/>
              <w:left w:val="nil"/>
              <w:bottom w:val="single" w:sz="4" w:space="0" w:color="auto"/>
              <w:right w:val="single" w:sz="4" w:space="0" w:color="auto"/>
            </w:tcBorders>
            <w:shd w:val="clear" w:color="auto" w:fill="auto"/>
            <w:noWrap/>
            <w:vAlign w:val="bottom"/>
            <w:hideMark/>
          </w:tcPr>
          <w:p w14:paraId="08AE88D4"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47.52</w:t>
            </w:r>
          </w:p>
        </w:tc>
      </w:tr>
      <w:tr w:rsidR="001A279C" w:rsidRPr="001A279C" w14:paraId="22D70F1D" w14:textId="77777777" w:rsidTr="00296D4D">
        <w:trPr>
          <w:trHeight w:val="326"/>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0323B4F8" w14:textId="77777777" w:rsidR="00523E75" w:rsidRPr="00296D4D" w:rsidRDefault="00523E75" w:rsidP="00296D4D">
            <w:pPr>
              <w:keepNext/>
              <w:keepLines/>
              <w:spacing w:before="200" w:after="60"/>
              <w:jc w:val="both"/>
              <w:outlineLvl w:val="7"/>
              <w:rPr>
                <w:rFonts w:eastAsia="Times New Roman"/>
                <w:b/>
                <w:color w:val="000000"/>
                <w:sz w:val="20"/>
              </w:rPr>
            </w:pPr>
            <w:r w:rsidRPr="00296D4D">
              <w:rPr>
                <w:rFonts w:eastAsia="Times New Roman"/>
                <w:b/>
                <w:color w:val="000000"/>
                <w:sz w:val="20"/>
              </w:rPr>
              <w:t># of part time lecturers</w:t>
            </w:r>
          </w:p>
        </w:tc>
        <w:tc>
          <w:tcPr>
            <w:tcW w:w="1002" w:type="dxa"/>
            <w:tcBorders>
              <w:top w:val="nil"/>
              <w:left w:val="nil"/>
              <w:bottom w:val="single" w:sz="4" w:space="0" w:color="auto"/>
              <w:right w:val="single" w:sz="4" w:space="0" w:color="auto"/>
            </w:tcBorders>
            <w:shd w:val="clear" w:color="auto" w:fill="auto"/>
            <w:noWrap/>
            <w:vAlign w:val="bottom"/>
            <w:hideMark/>
          </w:tcPr>
          <w:p w14:paraId="0BE246AB" w14:textId="77777777" w:rsidR="00523E75" w:rsidRPr="00296D4D" w:rsidRDefault="00523E75" w:rsidP="00296D4D">
            <w:pPr>
              <w:keepNext/>
              <w:keepLines/>
              <w:spacing w:before="200" w:after="60"/>
              <w:jc w:val="both"/>
              <w:outlineLvl w:val="7"/>
              <w:rPr>
                <w:rFonts w:eastAsia="Times New Roman"/>
                <w:b/>
                <w:color w:val="000000"/>
                <w:sz w:val="20"/>
              </w:rPr>
            </w:pPr>
            <w:r w:rsidRPr="00296D4D">
              <w:rPr>
                <w:rFonts w:eastAsia="Times New Roman"/>
                <w:b/>
                <w:color w:val="000000"/>
                <w:sz w:val="20"/>
              </w:rPr>
              <w:t>21</w:t>
            </w:r>
          </w:p>
        </w:tc>
        <w:tc>
          <w:tcPr>
            <w:tcW w:w="1002" w:type="dxa"/>
            <w:tcBorders>
              <w:top w:val="nil"/>
              <w:left w:val="nil"/>
              <w:bottom w:val="single" w:sz="4" w:space="0" w:color="auto"/>
              <w:right w:val="single" w:sz="4" w:space="0" w:color="auto"/>
            </w:tcBorders>
            <w:shd w:val="clear" w:color="auto" w:fill="auto"/>
            <w:noWrap/>
            <w:vAlign w:val="bottom"/>
            <w:hideMark/>
          </w:tcPr>
          <w:p w14:paraId="02BDC6EC" w14:textId="77777777" w:rsidR="00523E75" w:rsidRPr="00296D4D" w:rsidRDefault="00523E75" w:rsidP="00296D4D">
            <w:pPr>
              <w:keepNext/>
              <w:keepLines/>
              <w:spacing w:before="200" w:after="60"/>
              <w:jc w:val="both"/>
              <w:outlineLvl w:val="7"/>
              <w:rPr>
                <w:rFonts w:eastAsia="Times New Roman"/>
                <w:b/>
                <w:color w:val="000000"/>
                <w:sz w:val="20"/>
              </w:rPr>
            </w:pPr>
            <w:r w:rsidRPr="00296D4D">
              <w:rPr>
                <w:rFonts w:eastAsia="Times New Roman"/>
                <w:b/>
                <w:color w:val="000000"/>
                <w:sz w:val="20"/>
              </w:rPr>
              <w:t>21</w:t>
            </w:r>
          </w:p>
        </w:tc>
        <w:tc>
          <w:tcPr>
            <w:tcW w:w="1002" w:type="dxa"/>
            <w:tcBorders>
              <w:top w:val="nil"/>
              <w:left w:val="nil"/>
              <w:bottom w:val="single" w:sz="4" w:space="0" w:color="auto"/>
              <w:right w:val="single" w:sz="4" w:space="0" w:color="auto"/>
            </w:tcBorders>
            <w:shd w:val="clear" w:color="auto" w:fill="auto"/>
            <w:noWrap/>
            <w:vAlign w:val="bottom"/>
            <w:hideMark/>
          </w:tcPr>
          <w:p w14:paraId="45850A11" w14:textId="77777777" w:rsidR="00523E75" w:rsidRPr="00296D4D" w:rsidRDefault="00523E75" w:rsidP="00296D4D">
            <w:pPr>
              <w:keepNext/>
              <w:keepLines/>
              <w:spacing w:before="200" w:after="60"/>
              <w:jc w:val="both"/>
              <w:outlineLvl w:val="7"/>
              <w:rPr>
                <w:rFonts w:eastAsia="Times New Roman"/>
                <w:b/>
                <w:color w:val="000000"/>
                <w:sz w:val="20"/>
              </w:rPr>
            </w:pPr>
            <w:r w:rsidRPr="00296D4D">
              <w:rPr>
                <w:rFonts w:eastAsia="Times New Roman"/>
                <w:b/>
                <w:color w:val="000000"/>
                <w:sz w:val="20"/>
              </w:rPr>
              <w:t>21</w:t>
            </w:r>
          </w:p>
        </w:tc>
        <w:tc>
          <w:tcPr>
            <w:tcW w:w="1002" w:type="dxa"/>
            <w:tcBorders>
              <w:top w:val="nil"/>
              <w:left w:val="nil"/>
              <w:bottom w:val="single" w:sz="4" w:space="0" w:color="auto"/>
              <w:right w:val="single" w:sz="4" w:space="0" w:color="auto"/>
            </w:tcBorders>
            <w:shd w:val="clear" w:color="auto" w:fill="auto"/>
            <w:noWrap/>
            <w:vAlign w:val="bottom"/>
            <w:hideMark/>
          </w:tcPr>
          <w:p w14:paraId="1BDFFD8F" w14:textId="77777777" w:rsidR="00523E75" w:rsidRPr="00296D4D" w:rsidRDefault="00523E75" w:rsidP="00296D4D">
            <w:pPr>
              <w:keepNext/>
              <w:keepLines/>
              <w:spacing w:before="200" w:after="60"/>
              <w:jc w:val="both"/>
              <w:outlineLvl w:val="7"/>
              <w:rPr>
                <w:rFonts w:eastAsia="Times New Roman"/>
                <w:b/>
                <w:color w:val="000000"/>
                <w:sz w:val="20"/>
              </w:rPr>
            </w:pPr>
            <w:r w:rsidRPr="00296D4D">
              <w:rPr>
                <w:rFonts w:eastAsia="Times New Roman"/>
                <w:b/>
                <w:color w:val="000000"/>
                <w:sz w:val="20"/>
              </w:rPr>
              <w:t>18</w:t>
            </w:r>
          </w:p>
        </w:tc>
        <w:tc>
          <w:tcPr>
            <w:tcW w:w="1002" w:type="dxa"/>
            <w:tcBorders>
              <w:top w:val="nil"/>
              <w:left w:val="nil"/>
              <w:bottom w:val="single" w:sz="4" w:space="0" w:color="auto"/>
              <w:right w:val="single" w:sz="4" w:space="0" w:color="auto"/>
            </w:tcBorders>
            <w:shd w:val="clear" w:color="auto" w:fill="auto"/>
            <w:noWrap/>
            <w:vAlign w:val="bottom"/>
            <w:hideMark/>
          </w:tcPr>
          <w:p w14:paraId="7B0F1031" w14:textId="77777777" w:rsidR="00523E75" w:rsidRPr="00296D4D" w:rsidRDefault="00523E75" w:rsidP="00296D4D">
            <w:pPr>
              <w:keepNext/>
              <w:keepLines/>
              <w:spacing w:before="200" w:after="60"/>
              <w:jc w:val="both"/>
              <w:outlineLvl w:val="7"/>
              <w:rPr>
                <w:rFonts w:eastAsia="Times New Roman"/>
                <w:b/>
                <w:color w:val="000000"/>
                <w:sz w:val="20"/>
              </w:rPr>
            </w:pPr>
            <w:r w:rsidRPr="00296D4D">
              <w:rPr>
                <w:rFonts w:eastAsia="Times New Roman"/>
                <w:b/>
                <w:color w:val="000000"/>
                <w:sz w:val="20"/>
              </w:rPr>
              <w:t>17</w:t>
            </w:r>
          </w:p>
        </w:tc>
        <w:tc>
          <w:tcPr>
            <w:tcW w:w="1002" w:type="dxa"/>
            <w:tcBorders>
              <w:top w:val="nil"/>
              <w:left w:val="nil"/>
              <w:bottom w:val="single" w:sz="4" w:space="0" w:color="auto"/>
              <w:right w:val="single" w:sz="4" w:space="0" w:color="auto"/>
            </w:tcBorders>
            <w:shd w:val="clear" w:color="auto" w:fill="auto"/>
            <w:noWrap/>
            <w:vAlign w:val="bottom"/>
            <w:hideMark/>
          </w:tcPr>
          <w:p w14:paraId="0BED1F51" w14:textId="77777777" w:rsidR="00523E75" w:rsidRPr="00296D4D" w:rsidRDefault="00523E75" w:rsidP="00296D4D">
            <w:pPr>
              <w:keepNext/>
              <w:keepLines/>
              <w:spacing w:before="200" w:after="60"/>
              <w:jc w:val="both"/>
              <w:outlineLvl w:val="7"/>
              <w:rPr>
                <w:rFonts w:eastAsia="Times New Roman"/>
                <w:b/>
                <w:color w:val="000000"/>
                <w:sz w:val="20"/>
              </w:rPr>
            </w:pPr>
            <w:r w:rsidRPr="00296D4D">
              <w:rPr>
                <w:rFonts w:eastAsia="Times New Roman"/>
                <w:b/>
                <w:color w:val="000000"/>
                <w:sz w:val="20"/>
              </w:rPr>
              <w:t>12</w:t>
            </w:r>
          </w:p>
        </w:tc>
      </w:tr>
      <w:tr w:rsidR="001A279C" w:rsidRPr="001A279C" w14:paraId="1B3AB3D1" w14:textId="77777777" w:rsidTr="00296D4D">
        <w:trPr>
          <w:trHeight w:val="326"/>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2F6B9737"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 of students taught</w:t>
            </w:r>
          </w:p>
        </w:tc>
        <w:tc>
          <w:tcPr>
            <w:tcW w:w="1002" w:type="dxa"/>
            <w:tcBorders>
              <w:top w:val="nil"/>
              <w:left w:val="nil"/>
              <w:bottom w:val="single" w:sz="4" w:space="0" w:color="auto"/>
              <w:right w:val="single" w:sz="4" w:space="0" w:color="auto"/>
            </w:tcBorders>
            <w:shd w:val="clear" w:color="auto" w:fill="auto"/>
            <w:noWrap/>
            <w:vAlign w:val="bottom"/>
            <w:hideMark/>
          </w:tcPr>
          <w:p w14:paraId="4D94DDFD"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1672</w:t>
            </w:r>
          </w:p>
        </w:tc>
        <w:tc>
          <w:tcPr>
            <w:tcW w:w="1002" w:type="dxa"/>
            <w:tcBorders>
              <w:top w:val="nil"/>
              <w:left w:val="nil"/>
              <w:bottom w:val="single" w:sz="4" w:space="0" w:color="auto"/>
              <w:right w:val="single" w:sz="4" w:space="0" w:color="auto"/>
            </w:tcBorders>
            <w:shd w:val="clear" w:color="auto" w:fill="auto"/>
            <w:noWrap/>
            <w:vAlign w:val="bottom"/>
            <w:hideMark/>
          </w:tcPr>
          <w:p w14:paraId="631517E9"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1959</w:t>
            </w:r>
          </w:p>
        </w:tc>
        <w:tc>
          <w:tcPr>
            <w:tcW w:w="1002" w:type="dxa"/>
            <w:tcBorders>
              <w:top w:val="nil"/>
              <w:left w:val="nil"/>
              <w:bottom w:val="single" w:sz="4" w:space="0" w:color="auto"/>
              <w:right w:val="single" w:sz="4" w:space="0" w:color="auto"/>
            </w:tcBorders>
            <w:shd w:val="clear" w:color="auto" w:fill="auto"/>
            <w:noWrap/>
            <w:vAlign w:val="bottom"/>
            <w:hideMark/>
          </w:tcPr>
          <w:p w14:paraId="3B434027" w14:textId="77777777" w:rsidR="00523E75" w:rsidRPr="00296D4D" w:rsidRDefault="00523E75" w:rsidP="00296D4D">
            <w:pPr>
              <w:keepNext/>
              <w:keepLines/>
              <w:spacing w:before="200"/>
              <w:jc w:val="both"/>
              <w:outlineLvl w:val="7"/>
              <w:rPr>
                <w:rFonts w:eastAsia="Times New Roman"/>
                <w:color w:val="000000"/>
                <w:sz w:val="20"/>
              </w:rPr>
            </w:pPr>
            <w:r w:rsidRPr="00296D4D">
              <w:rPr>
                <w:rFonts w:eastAsia="Times New Roman"/>
                <w:color w:val="000000"/>
                <w:sz w:val="20"/>
              </w:rPr>
              <w:t>2194</w:t>
            </w:r>
          </w:p>
        </w:tc>
        <w:tc>
          <w:tcPr>
            <w:tcW w:w="1002" w:type="dxa"/>
            <w:tcBorders>
              <w:top w:val="nil"/>
              <w:left w:val="nil"/>
              <w:bottom w:val="single" w:sz="4" w:space="0" w:color="auto"/>
              <w:right w:val="single" w:sz="4" w:space="0" w:color="auto"/>
            </w:tcBorders>
            <w:shd w:val="clear" w:color="auto" w:fill="auto"/>
            <w:noWrap/>
            <w:vAlign w:val="bottom"/>
            <w:hideMark/>
          </w:tcPr>
          <w:p w14:paraId="1E00F156"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1798</w:t>
            </w:r>
          </w:p>
        </w:tc>
        <w:tc>
          <w:tcPr>
            <w:tcW w:w="1002" w:type="dxa"/>
            <w:tcBorders>
              <w:top w:val="nil"/>
              <w:left w:val="nil"/>
              <w:bottom w:val="single" w:sz="4" w:space="0" w:color="auto"/>
              <w:right w:val="single" w:sz="4" w:space="0" w:color="auto"/>
            </w:tcBorders>
            <w:shd w:val="clear" w:color="auto" w:fill="auto"/>
            <w:noWrap/>
            <w:vAlign w:val="bottom"/>
            <w:hideMark/>
          </w:tcPr>
          <w:p w14:paraId="25372990"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2138</w:t>
            </w:r>
          </w:p>
        </w:tc>
        <w:tc>
          <w:tcPr>
            <w:tcW w:w="1002" w:type="dxa"/>
            <w:tcBorders>
              <w:top w:val="nil"/>
              <w:left w:val="nil"/>
              <w:bottom w:val="single" w:sz="4" w:space="0" w:color="auto"/>
              <w:right w:val="single" w:sz="4" w:space="0" w:color="auto"/>
            </w:tcBorders>
            <w:shd w:val="clear" w:color="auto" w:fill="auto"/>
            <w:noWrap/>
            <w:vAlign w:val="bottom"/>
            <w:hideMark/>
          </w:tcPr>
          <w:p w14:paraId="5042516D"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1907</w:t>
            </w:r>
          </w:p>
        </w:tc>
      </w:tr>
      <w:tr w:rsidR="001A279C" w:rsidRPr="001A279C" w14:paraId="260DB7C9" w14:textId="77777777" w:rsidTr="00296D4D">
        <w:trPr>
          <w:trHeight w:val="326"/>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36111E03" w14:textId="77777777" w:rsidR="00523E75" w:rsidRPr="00296D4D" w:rsidRDefault="00523E75" w:rsidP="00296D4D">
            <w:pPr>
              <w:keepNext/>
              <w:spacing w:before="240" w:after="60"/>
              <w:jc w:val="both"/>
              <w:outlineLvl w:val="1"/>
              <w:rPr>
                <w:rFonts w:eastAsia="Times New Roman"/>
                <w:color w:val="000000"/>
                <w:sz w:val="20"/>
              </w:rPr>
            </w:pPr>
            <w:r w:rsidRPr="00296D4D">
              <w:rPr>
                <w:rFonts w:eastAsia="Times New Roman"/>
                <w:color w:val="000000"/>
                <w:sz w:val="20"/>
              </w:rPr>
              <w:t># of students per faculty</w:t>
            </w:r>
          </w:p>
        </w:tc>
        <w:tc>
          <w:tcPr>
            <w:tcW w:w="1002" w:type="dxa"/>
            <w:tcBorders>
              <w:top w:val="nil"/>
              <w:left w:val="nil"/>
              <w:bottom w:val="single" w:sz="4" w:space="0" w:color="auto"/>
              <w:right w:val="single" w:sz="4" w:space="0" w:color="auto"/>
            </w:tcBorders>
            <w:shd w:val="clear" w:color="auto" w:fill="auto"/>
            <w:noWrap/>
            <w:vAlign w:val="bottom"/>
            <w:hideMark/>
          </w:tcPr>
          <w:p w14:paraId="49B91EB3"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79.62</w:t>
            </w:r>
          </w:p>
        </w:tc>
        <w:tc>
          <w:tcPr>
            <w:tcW w:w="1002" w:type="dxa"/>
            <w:tcBorders>
              <w:top w:val="nil"/>
              <w:left w:val="nil"/>
              <w:bottom w:val="single" w:sz="4" w:space="0" w:color="auto"/>
              <w:right w:val="single" w:sz="4" w:space="0" w:color="auto"/>
            </w:tcBorders>
            <w:shd w:val="clear" w:color="auto" w:fill="auto"/>
            <w:noWrap/>
            <w:vAlign w:val="bottom"/>
            <w:hideMark/>
          </w:tcPr>
          <w:p w14:paraId="5DDB890D" w14:textId="77777777" w:rsidR="00523E75" w:rsidRPr="00296D4D" w:rsidRDefault="00523E75" w:rsidP="00296D4D">
            <w:pPr>
              <w:keepNext/>
              <w:spacing w:before="240" w:after="60"/>
              <w:jc w:val="both"/>
              <w:outlineLvl w:val="1"/>
              <w:rPr>
                <w:rFonts w:eastAsia="Times New Roman"/>
                <w:color w:val="000000"/>
                <w:sz w:val="20"/>
              </w:rPr>
            </w:pPr>
            <w:r w:rsidRPr="00296D4D">
              <w:rPr>
                <w:rFonts w:eastAsia="Times New Roman"/>
                <w:color w:val="000000"/>
                <w:sz w:val="20"/>
              </w:rPr>
              <w:t>93.29</w:t>
            </w:r>
          </w:p>
        </w:tc>
        <w:tc>
          <w:tcPr>
            <w:tcW w:w="1002" w:type="dxa"/>
            <w:tcBorders>
              <w:top w:val="nil"/>
              <w:left w:val="nil"/>
              <w:bottom w:val="single" w:sz="4" w:space="0" w:color="auto"/>
              <w:right w:val="single" w:sz="4" w:space="0" w:color="auto"/>
            </w:tcBorders>
            <w:shd w:val="clear" w:color="auto" w:fill="auto"/>
            <w:noWrap/>
            <w:vAlign w:val="bottom"/>
            <w:hideMark/>
          </w:tcPr>
          <w:p w14:paraId="4A259143"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104.48</w:t>
            </w:r>
          </w:p>
        </w:tc>
        <w:tc>
          <w:tcPr>
            <w:tcW w:w="1002" w:type="dxa"/>
            <w:tcBorders>
              <w:top w:val="nil"/>
              <w:left w:val="nil"/>
              <w:bottom w:val="single" w:sz="4" w:space="0" w:color="auto"/>
              <w:right w:val="single" w:sz="4" w:space="0" w:color="auto"/>
            </w:tcBorders>
            <w:shd w:val="clear" w:color="auto" w:fill="auto"/>
            <w:noWrap/>
            <w:vAlign w:val="bottom"/>
            <w:hideMark/>
          </w:tcPr>
          <w:p w14:paraId="1E429381"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99.89</w:t>
            </w:r>
          </w:p>
        </w:tc>
        <w:tc>
          <w:tcPr>
            <w:tcW w:w="1002" w:type="dxa"/>
            <w:tcBorders>
              <w:top w:val="nil"/>
              <w:left w:val="nil"/>
              <w:bottom w:val="single" w:sz="4" w:space="0" w:color="auto"/>
              <w:right w:val="single" w:sz="4" w:space="0" w:color="auto"/>
            </w:tcBorders>
            <w:shd w:val="clear" w:color="auto" w:fill="auto"/>
            <w:noWrap/>
            <w:vAlign w:val="bottom"/>
            <w:hideMark/>
          </w:tcPr>
          <w:p w14:paraId="7B217F5F"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125.76</w:t>
            </w:r>
          </w:p>
        </w:tc>
        <w:tc>
          <w:tcPr>
            <w:tcW w:w="1002" w:type="dxa"/>
            <w:tcBorders>
              <w:top w:val="nil"/>
              <w:left w:val="nil"/>
              <w:bottom w:val="single" w:sz="4" w:space="0" w:color="auto"/>
              <w:right w:val="single" w:sz="4" w:space="0" w:color="auto"/>
            </w:tcBorders>
            <w:shd w:val="clear" w:color="auto" w:fill="auto"/>
            <w:noWrap/>
            <w:vAlign w:val="bottom"/>
            <w:hideMark/>
          </w:tcPr>
          <w:p w14:paraId="4F20529A" w14:textId="77777777" w:rsidR="00523E75" w:rsidRPr="00296D4D" w:rsidRDefault="00523E75" w:rsidP="00296D4D">
            <w:pPr>
              <w:keepNext/>
              <w:keepLines/>
              <w:spacing w:before="200" w:after="60"/>
              <w:jc w:val="both"/>
              <w:outlineLvl w:val="7"/>
              <w:rPr>
                <w:rFonts w:eastAsia="Times New Roman"/>
                <w:color w:val="000000"/>
                <w:sz w:val="20"/>
              </w:rPr>
            </w:pPr>
            <w:r w:rsidRPr="00296D4D">
              <w:rPr>
                <w:rFonts w:eastAsia="Times New Roman"/>
                <w:color w:val="000000"/>
                <w:sz w:val="20"/>
              </w:rPr>
              <w:t>158.92</w:t>
            </w:r>
          </w:p>
        </w:tc>
      </w:tr>
      <w:tr w:rsidR="001A279C" w:rsidRPr="001A279C" w14:paraId="77960AC4" w14:textId="77777777" w:rsidTr="00296D4D">
        <w:trPr>
          <w:trHeight w:val="326"/>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63B47A2D" w14:textId="0A4C7D21" w:rsidR="001A279C" w:rsidRPr="00296D4D" w:rsidRDefault="001A279C" w:rsidP="00296D4D">
            <w:pPr>
              <w:keepNext/>
              <w:keepLines/>
              <w:spacing w:before="200" w:after="60"/>
              <w:jc w:val="both"/>
              <w:outlineLvl w:val="7"/>
              <w:rPr>
                <w:rFonts w:eastAsia="Times New Roman"/>
                <w:b/>
                <w:color w:val="000000"/>
                <w:sz w:val="20"/>
              </w:rPr>
            </w:pPr>
            <w:r w:rsidRPr="00296D4D">
              <w:rPr>
                <w:rFonts w:eastAsia="Times New Roman"/>
                <w:b/>
                <w:color w:val="000000"/>
                <w:sz w:val="20"/>
              </w:rPr>
              <w:t># of visiting profs &amp; post docs</w:t>
            </w:r>
          </w:p>
        </w:tc>
        <w:tc>
          <w:tcPr>
            <w:tcW w:w="1002" w:type="dxa"/>
            <w:tcBorders>
              <w:top w:val="nil"/>
              <w:left w:val="nil"/>
              <w:bottom w:val="single" w:sz="4" w:space="0" w:color="auto"/>
              <w:right w:val="single" w:sz="4" w:space="0" w:color="auto"/>
            </w:tcBorders>
            <w:shd w:val="clear" w:color="auto" w:fill="auto"/>
            <w:noWrap/>
            <w:vAlign w:val="bottom"/>
            <w:hideMark/>
          </w:tcPr>
          <w:p w14:paraId="1DBFFB93" w14:textId="77777777" w:rsidR="001A279C" w:rsidRPr="00296D4D" w:rsidRDefault="001A279C" w:rsidP="00296D4D">
            <w:pPr>
              <w:keepNext/>
              <w:keepLines/>
              <w:spacing w:before="200" w:after="60"/>
              <w:jc w:val="both"/>
              <w:outlineLvl w:val="7"/>
              <w:rPr>
                <w:rFonts w:eastAsia="Times New Roman"/>
                <w:b/>
                <w:color w:val="000000"/>
                <w:sz w:val="20"/>
              </w:rPr>
            </w:pPr>
            <w:r w:rsidRPr="00296D4D">
              <w:rPr>
                <w:rFonts w:eastAsia="Times New Roman"/>
                <w:b/>
                <w:color w:val="000000"/>
                <w:sz w:val="20"/>
              </w:rPr>
              <w:t>5</w:t>
            </w:r>
          </w:p>
        </w:tc>
        <w:tc>
          <w:tcPr>
            <w:tcW w:w="1002" w:type="dxa"/>
            <w:tcBorders>
              <w:top w:val="nil"/>
              <w:left w:val="nil"/>
              <w:bottom w:val="single" w:sz="4" w:space="0" w:color="auto"/>
              <w:right w:val="single" w:sz="4" w:space="0" w:color="auto"/>
            </w:tcBorders>
            <w:shd w:val="clear" w:color="auto" w:fill="auto"/>
            <w:noWrap/>
            <w:vAlign w:val="bottom"/>
            <w:hideMark/>
          </w:tcPr>
          <w:p w14:paraId="6922E71B" w14:textId="77777777" w:rsidR="001A279C" w:rsidRPr="00296D4D" w:rsidRDefault="001A279C" w:rsidP="00296D4D">
            <w:pPr>
              <w:keepNext/>
              <w:keepLines/>
              <w:spacing w:before="200" w:after="60"/>
              <w:jc w:val="both"/>
              <w:outlineLvl w:val="7"/>
              <w:rPr>
                <w:rFonts w:eastAsia="Times New Roman"/>
                <w:b/>
                <w:color w:val="000000"/>
                <w:sz w:val="20"/>
              </w:rPr>
            </w:pPr>
            <w:r w:rsidRPr="00296D4D">
              <w:rPr>
                <w:rFonts w:eastAsia="Times New Roman"/>
                <w:b/>
                <w:color w:val="000000"/>
                <w:sz w:val="20"/>
              </w:rPr>
              <w:t>1</w:t>
            </w:r>
          </w:p>
        </w:tc>
        <w:tc>
          <w:tcPr>
            <w:tcW w:w="1002" w:type="dxa"/>
            <w:tcBorders>
              <w:top w:val="nil"/>
              <w:left w:val="nil"/>
              <w:bottom w:val="single" w:sz="4" w:space="0" w:color="auto"/>
              <w:right w:val="single" w:sz="4" w:space="0" w:color="auto"/>
            </w:tcBorders>
            <w:shd w:val="clear" w:color="auto" w:fill="auto"/>
            <w:noWrap/>
            <w:vAlign w:val="bottom"/>
            <w:hideMark/>
          </w:tcPr>
          <w:p w14:paraId="7B08D331" w14:textId="77777777" w:rsidR="001A279C" w:rsidRPr="00296D4D" w:rsidRDefault="001A279C" w:rsidP="00296D4D">
            <w:pPr>
              <w:keepNext/>
              <w:keepLines/>
              <w:spacing w:before="200" w:after="60"/>
              <w:jc w:val="both"/>
              <w:outlineLvl w:val="7"/>
              <w:rPr>
                <w:rFonts w:eastAsia="Times New Roman"/>
                <w:b/>
                <w:color w:val="000000"/>
                <w:sz w:val="20"/>
              </w:rPr>
            </w:pPr>
            <w:r w:rsidRPr="00296D4D">
              <w:rPr>
                <w:rFonts w:eastAsia="Times New Roman"/>
                <w:b/>
                <w:color w:val="000000"/>
                <w:sz w:val="20"/>
              </w:rPr>
              <w:t>2</w:t>
            </w:r>
          </w:p>
        </w:tc>
        <w:tc>
          <w:tcPr>
            <w:tcW w:w="1002" w:type="dxa"/>
            <w:tcBorders>
              <w:top w:val="nil"/>
              <w:left w:val="nil"/>
              <w:bottom w:val="single" w:sz="4" w:space="0" w:color="auto"/>
              <w:right w:val="single" w:sz="4" w:space="0" w:color="auto"/>
            </w:tcBorders>
            <w:shd w:val="clear" w:color="auto" w:fill="auto"/>
            <w:noWrap/>
            <w:vAlign w:val="bottom"/>
            <w:hideMark/>
          </w:tcPr>
          <w:p w14:paraId="1C9AFD95" w14:textId="77777777" w:rsidR="001A279C" w:rsidRPr="00296D4D" w:rsidRDefault="001A279C" w:rsidP="00296D4D">
            <w:pPr>
              <w:keepNext/>
              <w:keepLines/>
              <w:spacing w:before="200" w:after="60"/>
              <w:jc w:val="both"/>
              <w:outlineLvl w:val="7"/>
              <w:rPr>
                <w:rFonts w:eastAsia="Times New Roman"/>
                <w:b/>
                <w:color w:val="000000"/>
                <w:sz w:val="20"/>
              </w:rPr>
            </w:pPr>
            <w:r w:rsidRPr="00296D4D">
              <w:rPr>
                <w:rFonts w:eastAsia="Times New Roman"/>
                <w:b/>
                <w:color w:val="000000"/>
                <w:sz w:val="20"/>
              </w:rPr>
              <w:t>2</w:t>
            </w:r>
          </w:p>
        </w:tc>
        <w:tc>
          <w:tcPr>
            <w:tcW w:w="1002" w:type="dxa"/>
            <w:tcBorders>
              <w:top w:val="nil"/>
              <w:left w:val="nil"/>
              <w:bottom w:val="single" w:sz="4" w:space="0" w:color="auto"/>
              <w:right w:val="single" w:sz="4" w:space="0" w:color="auto"/>
            </w:tcBorders>
            <w:shd w:val="clear" w:color="auto" w:fill="auto"/>
            <w:noWrap/>
            <w:vAlign w:val="bottom"/>
            <w:hideMark/>
          </w:tcPr>
          <w:p w14:paraId="00FEFD7F" w14:textId="33F34679" w:rsidR="001A279C" w:rsidRPr="00296D4D" w:rsidRDefault="001A279C" w:rsidP="00296D4D">
            <w:pPr>
              <w:keepNext/>
              <w:keepLines/>
              <w:spacing w:before="200"/>
              <w:outlineLvl w:val="7"/>
              <w:rPr>
                <w:rFonts w:eastAsia="Times New Roman"/>
                <w:b/>
                <w:color w:val="000000"/>
                <w:sz w:val="20"/>
              </w:rPr>
            </w:pPr>
            <w:r w:rsidRPr="00E7378D">
              <w:rPr>
                <w:rFonts w:eastAsia="Times New Roman"/>
                <w:b/>
                <w:color w:val="000000"/>
                <w:sz w:val="20"/>
              </w:rPr>
              <w:t>1</w:t>
            </w:r>
          </w:p>
        </w:tc>
        <w:tc>
          <w:tcPr>
            <w:tcW w:w="1002" w:type="dxa"/>
            <w:tcBorders>
              <w:top w:val="nil"/>
              <w:left w:val="nil"/>
              <w:bottom w:val="single" w:sz="4" w:space="0" w:color="auto"/>
              <w:right w:val="single" w:sz="4" w:space="0" w:color="auto"/>
            </w:tcBorders>
            <w:shd w:val="clear" w:color="auto" w:fill="auto"/>
            <w:noWrap/>
            <w:vAlign w:val="bottom"/>
            <w:hideMark/>
          </w:tcPr>
          <w:p w14:paraId="514FA5BC" w14:textId="0F4AE5C0" w:rsidR="001A279C" w:rsidRPr="00296D4D" w:rsidRDefault="001A279C" w:rsidP="00296D4D">
            <w:pPr>
              <w:keepNext/>
              <w:keepLines/>
              <w:spacing w:before="200" w:after="60"/>
              <w:jc w:val="both"/>
              <w:outlineLvl w:val="7"/>
              <w:rPr>
                <w:rFonts w:eastAsia="Times New Roman"/>
                <w:b/>
                <w:color w:val="000000"/>
                <w:sz w:val="20"/>
              </w:rPr>
            </w:pPr>
            <w:r w:rsidRPr="00296D4D">
              <w:rPr>
                <w:rFonts w:eastAsia="Times New Roman"/>
                <w:b/>
                <w:color w:val="000000"/>
                <w:sz w:val="20"/>
              </w:rPr>
              <w:t>1</w:t>
            </w:r>
          </w:p>
        </w:tc>
      </w:tr>
      <w:tr w:rsidR="001A279C" w:rsidRPr="001A279C" w14:paraId="1DDE5210" w14:textId="77777777" w:rsidTr="00296D4D">
        <w:trPr>
          <w:trHeight w:val="326"/>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5227F4F7" w14:textId="77777777" w:rsidR="001A279C" w:rsidRPr="00296D4D" w:rsidRDefault="001A279C" w:rsidP="00296D4D">
            <w:pPr>
              <w:keepNext/>
              <w:keepLines/>
              <w:spacing w:before="200" w:after="60"/>
              <w:jc w:val="both"/>
              <w:outlineLvl w:val="7"/>
              <w:rPr>
                <w:rFonts w:eastAsia="Times New Roman"/>
                <w:color w:val="000000"/>
                <w:sz w:val="20"/>
              </w:rPr>
            </w:pPr>
            <w:r w:rsidRPr="00296D4D">
              <w:rPr>
                <w:rFonts w:eastAsia="Times New Roman"/>
                <w:color w:val="000000"/>
                <w:sz w:val="20"/>
              </w:rPr>
              <w:t># of students taught</w:t>
            </w:r>
          </w:p>
        </w:tc>
        <w:tc>
          <w:tcPr>
            <w:tcW w:w="1002" w:type="dxa"/>
            <w:tcBorders>
              <w:top w:val="nil"/>
              <w:left w:val="nil"/>
              <w:bottom w:val="single" w:sz="4" w:space="0" w:color="auto"/>
              <w:right w:val="single" w:sz="4" w:space="0" w:color="auto"/>
            </w:tcBorders>
            <w:shd w:val="clear" w:color="auto" w:fill="auto"/>
            <w:noWrap/>
            <w:vAlign w:val="bottom"/>
            <w:hideMark/>
          </w:tcPr>
          <w:p w14:paraId="61ED99FF" w14:textId="77777777" w:rsidR="001A279C" w:rsidRPr="00296D4D" w:rsidRDefault="001A279C" w:rsidP="00296D4D">
            <w:pPr>
              <w:keepNext/>
              <w:keepLines/>
              <w:spacing w:before="200" w:after="60"/>
              <w:jc w:val="both"/>
              <w:outlineLvl w:val="7"/>
              <w:rPr>
                <w:rFonts w:eastAsia="Times New Roman"/>
                <w:color w:val="000000"/>
                <w:sz w:val="20"/>
              </w:rPr>
            </w:pPr>
            <w:r w:rsidRPr="00296D4D">
              <w:rPr>
                <w:rFonts w:eastAsia="Times New Roman"/>
                <w:color w:val="000000"/>
                <w:sz w:val="20"/>
              </w:rPr>
              <w:t>200</w:t>
            </w:r>
          </w:p>
        </w:tc>
        <w:tc>
          <w:tcPr>
            <w:tcW w:w="1002" w:type="dxa"/>
            <w:tcBorders>
              <w:top w:val="nil"/>
              <w:left w:val="nil"/>
              <w:bottom w:val="single" w:sz="4" w:space="0" w:color="auto"/>
              <w:right w:val="single" w:sz="4" w:space="0" w:color="auto"/>
            </w:tcBorders>
            <w:shd w:val="clear" w:color="auto" w:fill="auto"/>
            <w:noWrap/>
            <w:vAlign w:val="bottom"/>
            <w:hideMark/>
          </w:tcPr>
          <w:p w14:paraId="7339A58C" w14:textId="77777777" w:rsidR="001A279C" w:rsidRPr="00296D4D" w:rsidRDefault="001A279C" w:rsidP="00296D4D">
            <w:pPr>
              <w:keepNext/>
              <w:keepLines/>
              <w:spacing w:before="200" w:after="60"/>
              <w:jc w:val="both"/>
              <w:outlineLvl w:val="7"/>
              <w:rPr>
                <w:rFonts w:eastAsia="Times New Roman"/>
                <w:color w:val="000000"/>
                <w:sz w:val="20"/>
              </w:rPr>
            </w:pPr>
            <w:r w:rsidRPr="00296D4D">
              <w:rPr>
                <w:rFonts w:eastAsia="Times New Roman"/>
                <w:color w:val="000000"/>
                <w:sz w:val="20"/>
              </w:rPr>
              <w:t>46</w:t>
            </w:r>
          </w:p>
        </w:tc>
        <w:tc>
          <w:tcPr>
            <w:tcW w:w="1002" w:type="dxa"/>
            <w:tcBorders>
              <w:top w:val="nil"/>
              <w:left w:val="nil"/>
              <w:bottom w:val="single" w:sz="4" w:space="0" w:color="auto"/>
              <w:right w:val="single" w:sz="4" w:space="0" w:color="auto"/>
            </w:tcBorders>
            <w:shd w:val="clear" w:color="auto" w:fill="auto"/>
            <w:noWrap/>
            <w:vAlign w:val="bottom"/>
            <w:hideMark/>
          </w:tcPr>
          <w:p w14:paraId="0590EADE" w14:textId="77777777" w:rsidR="001A279C" w:rsidRPr="00296D4D" w:rsidRDefault="001A279C" w:rsidP="00296D4D">
            <w:pPr>
              <w:keepNext/>
              <w:keepLines/>
              <w:spacing w:before="200" w:after="60"/>
              <w:jc w:val="both"/>
              <w:outlineLvl w:val="7"/>
              <w:rPr>
                <w:rFonts w:eastAsia="Times New Roman"/>
                <w:color w:val="000000"/>
                <w:sz w:val="20"/>
              </w:rPr>
            </w:pPr>
            <w:r w:rsidRPr="00296D4D">
              <w:rPr>
                <w:rFonts w:eastAsia="Times New Roman"/>
                <w:color w:val="000000"/>
                <w:sz w:val="20"/>
              </w:rPr>
              <w:t>83</w:t>
            </w:r>
          </w:p>
        </w:tc>
        <w:tc>
          <w:tcPr>
            <w:tcW w:w="1002" w:type="dxa"/>
            <w:tcBorders>
              <w:top w:val="nil"/>
              <w:left w:val="nil"/>
              <w:bottom w:val="single" w:sz="4" w:space="0" w:color="auto"/>
              <w:right w:val="single" w:sz="4" w:space="0" w:color="auto"/>
            </w:tcBorders>
            <w:shd w:val="clear" w:color="auto" w:fill="auto"/>
            <w:noWrap/>
            <w:vAlign w:val="bottom"/>
            <w:hideMark/>
          </w:tcPr>
          <w:p w14:paraId="238EF5A1" w14:textId="77777777" w:rsidR="001A279C" w:rsidRPr="00296D4D" w:rsidRDefault="001A279C" w:rsidP="00296D4D">
            <w:pPr>
              <w:keepNext/>
              <w:spacing w:before="240" w:after="60"/>
              <w:jc w:val="both"/>
              <w:outlineLvl w:val="1"/>
              <w:rPr>
                <w:rFonts w:eastAsia="Times New Roman"/>
                <w:color w:val="000000"/>
                <w:sz w:val="20"/>
              </w:rPr>
            </w:pPr>
            <w:r w:rsidRPr="00296D4D">
              <w:rPr>
                <w:rFonts w:eastAsia="Times New Roman"/>
                <w:color w:val="000000"/>
                <w:sz w:val="20"/>
              </w:rPr>
              <w:t>99</w:t>
            </w:r>
          </w:p>
        </w:tc>
        <w:tc>
          <w:tcPr>
            <w:tcW w:w="1002" w:type="dxa"/>
            <w:tcBorders>
              <w:top w:val="nil"/>
              <w:left w:val="nil"/>
              <w:bottom w:val="single" w:sz="4" w:space="0" w:color="auto"/>
              <w:right w:val="single" w:sz="4" w:space="0" w:color="auto"/>
            </w:tcBorders>
            <w:shd w:val="clear" w:color="auto" w:fill="auto"/>
            <w:noWrap/>
            <w:vAlign w:val="bottom"/>
            <w:hideMark/>
          </w:tcPr>
          <w:p w14:paraId="3E71F70F" w14:textId="77777777" w:rsidR="001A279C" w:rsidRPr="00296D4D" w:rsidRDefault="001A279C" w:rsidP="00296D4D">
            <w:pPr>
              <w:keepNext/>
              <w:keepLines/>
              <w:spacing w:before="200" w:after="60"/>
              <w:jc w:val="both"/>
              <w:outlineLvl w:val="7"/>
              <w:rPr>
                <w:rFonts w:eastAsia="Times New Roman"/>
                <w:color w:val="000000"/>
                <w:sz w:val="20"/>
              </w:rPr>
            </w:pPr>
            <w:r w:rsidRPr="00296D4D">
              <w:rPr>
                <w:rFonts w:eastAsia="Times New Roman"/>
                <w:color w:val="000000"/>
                <w:sz w:val="20"/>
              </w:rPr>
              <w:t>0</w:t>
            </w:r>
          </w:p>
        </w:tc>
        <w:tc>
          <w:tcPr>
            <w:tcW w:w="1002" w:type="dxa"/>
            <w:tcBorders>
              <w:top w:val="nil"/>
              <w:left w:val="nil"/>
              <w:bottom w:val="single" w:sz="4" w:space="0" w:color="auto"/>
              <w:right w:val="single" w:sz="4" w:space="0" w:color="auto"/>
            </w:tcBorders>
            <w:shd w:val="clear" w:color="auto" w:fill="auto"/>
            <w:noWrap/>
            <w:vAlign w:val="bottom"/>
            <w:hideMark/>
          </w:tcPr>
          <w:p w14:paraId="351FBE8F" w14:textId="491243B5" w:rsidR="001A279C" w:rsidRPr="00296D4D" w:rsidRDefault="001A279C" w:rsidP="00296D4D">
            <w:pPr>
              <w:keepNext/>
              <w:keepLines/>
              <w:spacing w:before="200" w:after="60"/>
              <w:jc w:val="both"/>
              <w:outlineLvl w:val="7"/>
              <w:rPr>
                <w:rFonts w:eastAsia="Times New Roman"/>
                <w:color w:val="000000"/>
                <w:sz w:val="20"/>
              </w:rPr>
            </w:pPr>
            <w:r w:rsidRPr="00296D4D">
              <w:rPr>
                <w:rFonts w:eastAsia="Times New Roman"/>
                <w:color w:val="000000"/>
                <w:sz w:val="20"/>
              </w:rPr>
              <w:t>16</w:t>
            </w:r>
          </w:p>
        </w:tc>
      </w:tr>
      <w:tr w:rsidR="001A279C" w:rsidRPr="001A279C" w14:paraId="2A5F7C0E" w14:textId="77777777" w:rsidTr="00296D4D">
        <w:trPr>
          <w:trHeight w:val="326"/>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74FEE8AE" w14:textId="77777777" w:rsidR="001A279C" w:rsidRPr="00296D4D" w:rsidRDefault="001A279C" w:rsidP="00296D4D">
            <w:pPr>
              <w:keepNext/>
              <w:keepLines/>
              <w:spacing w:before="200" w:after="60"/>
              <w:jc w:val="both"/>
              <w:outlineLvl w:val="7"/>
              <w:rPr>
                <w:rFonts w:eastAsia="Times New Roman"/>
                <w:color w:val="000000"/>
                <w:sz w:val="20"/>
              </w:rPr>
            </w:pPr>
            <w:r w:rsidRPr="00296D4D">
              <w:rPr>
                <w:rFonts w:eastAsia="Times New Roman"/>
                <w:color w:val="000000"/>
                <w:sz w:val="20"/>
              </w:rPr>
              <w:t># of students per faculty</w:t>
            </w:r>
          </w:p>
        </w:tc>
        <w:tc>
          <w:tcPr>
            <w:tcW w:w="1002" w:type="dxa"/>
            <w:tcBorders>
              <w:top w:val="nil"/>
              <w:left w:val="nil"/>
              <w:bottom w:val="single" w:sz="4" w:space="0" w:color="auto"/>
              <w:right w:val="single" w:sz="4" w:space="0" w:color="auto"/>
            </w:tcBorders>
            <w:shd w:val="clear" w:color="auto" w:fill="auto"/>
            <w:noWrap/>
            <w:vAlign w:val="bottom"/>
            <w:hideMark/>
          </w:tcPr>
          <w:p w14:paraId="7231563E" w14:textId="77777777" w:rsidR="001A279C" w:rsidRPr="00296D4D" w:rsidRDefault="001A279C" w:rsidP="00296D4D">
            <w:pPr>
              <w:keepNext/>
              <w:keepLines/>
              <w:spacing w:before="200" w:after="60"/>
              <w:jc w:val="both"/>
              <w:outlineLvl w:val="7"/>
              <w:rPr>
                <w:rFonts w:eastAsia="Times New Roman"/>
                <w:color w:val="000000"/>
                <w:sz w:val="20"/>
              </w:rPr>
            </w:pPr>
            <w:r w:rsidRPr="00296D4D">
              <w:rPr>
                <w:rFonts w:eastAsia="Times New Roman"/>
                <w:color w:val="000000"/>
                <w:sz w:val="20"/>
              </w:rPr>
              <w:t>40.00</w:t>
            </w:r>
          </w:p>
        </w:tc>
        <w:tc>
          <w:tcPr>
            <w:tcW w:w="1002" w:type="dxa"/>
            <w:tcBorders>
              <w:top w:val="nil"/>
              <w:left w:val="nil"/>
              <w:bottom w:val="single" w:sz="4" w:space="0" w:color="auto"/>
              <w:right w:val="single" w:sz="4" w:space="0" w:color="auto"/>
            </w:tcBorders>
            <w:shd w:val="clear" w:color="auto" w:fill="auto"/>
            <w:noWrap/>
            <w:vAlign w:val="bottom"/>
            <w:hideMark/>
          </w:tcPr>
          <w:p w14:paraId="69C66C40" w14:textId="77777777" w:rsidR="001A279C" w:rsidRPr="00296D4D" w:rsidRDefault="001A279C" w:rsidP="00296D4D">
            <w:pPr>
              <w:keepNext/>
              <w:keepLines/>
              <w:spacing w:before="200" w:after="60"/>
              <w:jc w:val="both"/>
              <w:outlineLvl w:val="7"/>
              <w:rPr>
                <w:rFonts w:eastAsia="Times New Roman"/>
                <w:color w:val="000000"/>
                <w:sz w:val="20"/>
              </w:rPr>
            </w:pPr>
            <w:r w:rsidRPr="00296D4D">
              <w:rPr>
                <w:rFonts w:eastAsia="Times New Roman"/>
                <w:color w:val="000000"/>
                <w:sz w:val="20"/>
              </w:rPr>
              <w:t>46.00</w:t>
            </w:r>
          </w:p>
        </w:tc>
        <w:tc>
          <w:tcPr>
            <w:tcW w:w="1002" w:type="dxa"/>
            <w:tcBorders>
              <w:top w:val="nil"/>
              <w:left w:val="nil"/>
              <w:bottom w:val="single" w:sz="4" w:space="0" w:color="auto"/>
              <w:right w:val="single" w:sz="4" w:space="0" w:color="auto"/>
            </w:tcBorders>
            <w:shd w:val="clear" w:color="auto" w:fill="auto"/>
            <w:noWrap/>
            <w:vAlign w:val="bottom"/>
            <w:hideMark/>
          </w:tcPr>
          <w:p w14:paraId="7C33CA75" w14:textId="77777777" w:rsidR="001A279C" w:rsidRPr="00296D4D" w:rsidRDefault="001A279C" w:rsidP="00296D4D">
            <w:pPr>
              <w:keepNext/>
              <w:keepLines/>
              <w:spacing w:before="200" w:after="60"/>
              <w:jc w:val="both"/>
              <w:outlineLvl w:val="7"/>
              <w:rPr>
                <w:rFonts w:eastAsia="Times New Roman"/>
                <w:color w:val="000000"/>
                <w:sz w:val="20"/>
              </w:rPr>
            </w:pPr>
            <w:r w:rsidRPr="00296D4D">
              <w:rPr>
                <w:rFonts w:eastAsia="Times New Roman"/>
                <w:color w:val="000000"/>
                <w:sz w:val="20"/>
              </w:rPr>
              <w:t>41.50</w:t>
            </w:r>
          </w:p>
        </w:tc>
        <w:tc>
          <w:tcPr>
            <w:tcW w:w="1002" w:type="dxa"/>
            <w:tcBorders>
              <w:top w:val="nil"/>
              <w:left w:val="nil"/>
              <w:bottom w:val="single" w:sz="4" w:space="0" w:color="auto"/>
              <w:right w:val="single" w:sz="4" w:space="0" w:color="auto"/>
            </w:tcBorders>
            <w:shd w:val="clear" w:color="auto" w:fill="auto"/>
            <w:noWrap/>
            <w:vAlign w:val="bottom"/>
            <w:hideMark/>
          </w:tcPr>
          <w:p w14:paraId="69EAEA54" w14:textId="77777777" w:rsidR="001A279C" w:rsidRPr="00296D4D" w:rsidRDefault="001A279C" w:rsidP="00296D4D">
            <w:pPr>
              <w:keepNext/>
              <w:keepLines/>
              <w:spacing w:before="200" w:after="60"/>
              <w:jc w:val="both"/>
              <w:outlineLvl w:val="7"/>
              <w:rPr>
                <w:rFonts w:eastAsia="Times New Roman"/>
                <w:color w:val="000000"/>
                <w:sz w:val="20"/>
              </w:rPr>
            </w:pPr>
            <w:r w:rsidRPr="00296D4D">
              <w:rPr>
                <w:rFonts w:eastAsia="Times New Roman"/>
                <w:color w:val="000000"/>
                <w:sz w:val="20"/>
              </w:rPr>
              <w:t>49.50</w:t>
            </w:r>
          </w:p>
        </w:tc>
        <w:tc>
          <w:tcPr>
            <w:tcW w:w="1002" w:type="dxa"/>
            <w:tcBorders>
              <w:top w:val="nil"/>
              <w:left w:val="nil"/>
              <w:bottom w:val="single" w:sz="4" w:space="0" w:color="auto"/>
              <w:right w:val="single" w:sz="4" w:space="0" w:color="auto"/>
            </w:tcBorders>
            <w:shd w:val="clear" w:color="auto" w:fill="auto"/>
            <w:noWrap/>
            <w:vAlign w:val="bottom"/>
            <w:hideMark/>
          </w:tcPr>
          <w:p w14:paraId="742C9438" w14:textId="77777777" w:rsidR="001A279C" w:rsidRPr="00296D4D" w:rsidRDefault="001A279C" w:rsidP="00296D4D">
            <w:pPr>
              <w:keepNext/>
              <w:keepLines/>
              <w:spacing w:before="200" w:after="60"/>
              <w:jc w:val="both"/>
              <w:outlineLvl w:val="7"/>
              <w:rPr>
                <w:rFonts w:eastAsia="Times New Roman"/>
                <w:color w:val="000000"/>
                <w:sz w:val="20"/>
              </w:rPr>
            </w:pPr>
            <w:r w:rsidRPr="00296D4D">
              <w:rPr>
                <w:rFonts w:eastAsia="Times New Roman"/>
                <w:color w:val="000000"/>
                <w:sz w:val="20"/>
              </w:rPr>
              <w:t>n/a</w:t>
            </w:r>
          </w:p>
        </w:tc>
        <w:tc>
          <w:tcPr>
            <w:tcW w:w="1002" w:type="dxa"/>
            <w:tcBorders>
              <w:top w:val="nil"/>
              <w:left w:val="nil"/>
              <w:bottom w:val="single" w:sz="4" w:space="0" w:color="auto"/>
              <w:right w:val="single" w:sz="4" w:space="0" w:color="auto"/>
            </w:tcBorders>
            <w:shd w:val="clear" w:color="auto" w:fill="auto"/>
            <w:noWrap/>
            <w:vAlign w:val="bottom"/>
            <w:hideMark/>
          </w:tcPr>
          <w:p w14:paraId="6D3F2446" w14:textId="402A605B" w:rsidR="001A279C" w:rsidRPr="00296D4D" w:rsidRDefault="001A279C" w:rsidP="00296D4D">
            <w:pPr>
              <w:keepNext/>
              <w:keepLines/>
              <w:spacing w:before="200" w:after="60"/>
              <w:jc w:val="both"/>
              <w:outlineLvl w:val="7"/>
              <w:rPr>
                <w:rFonts w:eastAsia="Times New Roman"/>
                <w:color w:val="000000"/>
                <w:sz w:val="20"/>
              </w:rPr>
            </w:pPr>
            <w:r w:rsidRPr="00296D4D">
              <w:rPr>
                <w:rFonts w:eastAsia="Times New Roman"/>
                <w:color w:val="000000"/>
                <w:sz w:val="20"/>
              </w:rPr>
              <w:t>16</w:t>
            </w:r>
          </w:p>
        </w:tc>
      </w:tr>
      <w:tr w:rsidR="001A279C" w:rsidRPr="001A279C" w14:paraId="5F88E9C5" w14:textId="77777777" w:rsidTr="00296D4D">
        <w:trPr>
          <w:trHeight w:val="326"/>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2C26EAD9" w14:textId="77777777" w:rsidR="001A279C" w:rsidRPr="00296D4D" w:rsidRDefault="001A279C" w:rsidP="00296D4D">
            <w:pPr>
              <w:keepNext/>
              <w:keepLines/>
              <w:spacing w:before="200" w:after="60"/>
              <w:jc w:val="both"/>
              <w:outlineLvl w:val="7"/>
              <w:rPr>
                <w:rFonts w:eastAsia="Times New Roman"/>
                <w:color w:val="000000"/>
                <w:sz w:val="20"/>
              </w:rPr>
            </w:pPr>
            <w:r w:rsidRPr="00296D4D">
              <w:rPr>
                <w:rFonts w:eastAsia="Times New Roman"/>
                <w:color w:val="000000"/>
                <w:sz w:val="20"/>
              </w:rPr>
              <w:t> </w:t>
            </w:r>
          </w:p>
        </w:tc>
        <w:tc>
          <w:tcPr>
            <w:tcW w:w="1002" w:type="dxa"/>
            <w:tcBorders>
              <w:top w:val="nil"/>
              <w:left w:val="nil"/>
              <w:bottom w:val="single" w:sz="4" w:space="0" w:color="auto"/>
              <w:right w:val="single" w:sz="4" w:space="0" w:color="auto"/>
            </w:tcBorders>
            <w:shd w:val="clear" w:color="auto" w:fill="auto"/>
            <w:noWrap/>
            <w:vAlign w:val="bottom"/>
            <w:hideMark/>
          </w:tcPr>
          <w:p w14:paraId="6C0C3E6D" w14:textId="77777777" w:rsidR="001A279C" w:rsidRPr="00296D4D" w:rsidRDefault="001A279C" w:rsidP="00296D4D">
            <w:pPr>
              <w:keepNext/>
              <w:keepLines/>
              <w:spacing w:before="200" w:after="60"/>
              <w:jc w:val="both"/>
              <w:outlineLvl w:val="7"/>
              <w:rPr>
                <w:rFonts w:eastAsia="Times New Roman"/>
                <w:color w:val="000000"/>
                <w:sz w:val="20"/>
              </w:rPr>
            </w:pPr>
            <w:r w:rsidRPr="00296D4D">
              <w:rPr>
                <w:rFonts w:eastAsia="Times New Roman"/>
                <w:color w:val="000000"/>
                <w:sz w:val="20"/>
              </w:rPr>
              <w:t> </w:t>
            </w:r>
          </w:p>
        </w:tc>
        <w:tc>
          <w:tcPr>
            <w:tcW w:w="1002" w:type="dxa"/>
            <w:tcBorders>
              <w:top w:val="nil"/>
              <w:left w:val="nil"/>
              <w:bottom w:val="single" w:sz="4" w:space="0" w:color="auto"/>
              <w:right w:val="single" w:sz="4" w:space="0" w:color="auto"/>
            </w:tcBorders>
            <w:shd w:val="clear" w:color="auto" w:fill="auto"/>
            <w:noWrap/>
            <w:vAlign w:val="bottom"/>
            <w:hideMark/>
          </w:tcPr>
          <w:p w14:paraId="2CC3D342" w14:textId="77777777" w:rsidR="001A279C" w:rsidRPr="00296D4D" w:rsidRDefault="001A279C" w:rsidP="00296D4D">
            <w:pPr>
              <w:keepNext/>
              <w:keepLines/>
              <w:spacing w:before="200" w:after="60"/>
              <w:jc w:val="both"/>
              <w:outlineLvl w:val="7"/>
              <w:rPr>
                <w:rFonts w:eastAsia="Times New Roman"/>
                <w:color w:val="000000"/>
                <w:sz w:val="20"/>
              </w:rPr>
            </w:pPr>
            <w:r w:rsidRPr="00296D4D">
              <w:rPr>
                <w:rFonts w:eastAsia="Times New Roman"/>
                <w:color w:val="000000"/>
                <w:sz w:val="20"/>
              </w:rPr>
              <w:t> </w:t>
            </w:r>
          </w:p>
        </w:tc>
        <w:tc>
          <w:tcPr>
            <w:tcW w:w="1002" w:type="dxa"/>
            <w:tcBorders>
              <w:top w:val="nil"/>
              <w:left w:val="nil"/>
              <w:bottom w:val="single" w:sz="4" w:space="0" w:color="auto"/>
              <w:right w:val="single" w:sz="4" w:space="0" w:color="auto"/>
            </w:tcBorders>
            <w:shd w:val="clear" w:color="auto" w:fill="auto"/>
            <w:noWrap/>
            <w:vAlign w:val="bottom"/>
            <w:hideMark/>
          </w:tcPr>
          <w:p w14:paraId="6F8C67F6" w14:textId="77777777" w:rsidR="001A279C" w:rsidRPr="00296D4D" w:rsidRDefault="001A279C" w:rsidP="00296D4D">
            <w:pPr>
              <w:keepNext/>
              <w:keepLines/>
              <w:spacing w:before="200" w:after="60"/>
              <w:jc w:val="both"/>
              <w:outlineLvl w:val="7"/>
              <w:rPr>
                <w:rFonts w:eastAsia="Times New Roman"/>
                <w:color w:val="000000"/>
                <w:sz w:val="20"/>
              </w:rPr>
            </w:pPr>
            <w:r w:rsidRPr="00296D4D">
              <w:rPr>
                <w:rFonts w:eastAsia="Times New Roman"/>
                <w:color w:val="000000"/>
                <w:sz w:val="20"/>
              </w:rPr>
              <w:t> </w:t>
            </w:r>
          </w:p>
        </w:tc>
        <w:tc>
          <w:tcPr>
            <w:tcW w:w="1002" w:type="dxa"/>
            <w:tcBorders>
              <w:top w:val="nil"/>
              <w:left w:val="nil"/>
              <w:bottom w:val="single" w:sz="4" w:space="0" w:color="auto"/>
              <w:right w:val="single" w:sz="4" w:space="0" w:color="auto"/>
            </w:tcBorders>
            <w:shd w:val="clear" w:color="auto" w:fill="auto"/>
            <w:noWrap/>
            <w:vAlign w:val="bottom"/>
            <w:hideMark/>
          </w:tcPr>
          <w:p w14:paraId="787D322A" w14:textId="77777777" w:rsidR="001A279C" w:rsidRPr="00296D4D" w:rsidRDefault="001A279C" w:rsidP="00296D4D">
            <w:pPr>
              <w:keepNext/>
              <w:keepLines/>
              <w:spacing w:before="200" w:after="60"/>
              <w:jc w:val="both"/>
              <w:outlineLvl w:val="7"/>
              <w:rPr>
                <w:rFonts w:eastAsia="Times New Roman"/>
                <w:color w:val="000000"/>
                <w:sz w:val="20"/>
              </w:rPr>
            </w:pPr>
            <w:r w:rsidRPr="00296D4D">
              <w:rPr>
                <w:rFonts w:eastAsia="Times New Roman"/>
                <w:color w:val="000000"/>
                <w:sz w:val="20"/>
              </w:rPr>
              <w:t> </w:t>
            </w:r>
          </w:p>
        </w:tc>
        <w:tc>
          <w:tcPr>
            <w:tcW w:w="1002" w:type="dxa"/>
            <w:tcBorders>
              <w:top w:val="nil"/>
              <w:left w:val="nil"/>
              <w:bottom w:val="single" w:sz="4" w:space="0" w:color="auto"/>
              <w:right w:val="single" w:sz="4" w:space="0" w:color="auto"/>
            </w:tcBorders>
            <w:shd w:val="clear" w:color="auto" w:fill="auto"/>
            <w:noWrap/>
            <w:vAlign w:val="bottom"/>
            <w:hideMark/>
          </w:tcPr>
          <w:p w14:paraId="75FA6160" w14:textId="77777777" w:rsidR="001A279C" w:rsidRPr="00296D4D" w:rsidRDefault="001A279C" w:rsidP="00296D4D">
            <w:pPr>
              <w:keepNext/>
              <w:keepLines/>
              <w:spacing w:before="200" w:after="60"/>
              <w:jc w:val="both"/>
              <w:outlineLvl w:val="7"/>
              <w:rPr>
                <w:rFonts w:eastAsia="Times New Roman"/>
                <w:color w:val="000000"/>
                <w:sz w:val="20"/>
              </w:rPr>
            </w:pPr>
            <w:r w:rsidRPr="00296D4D">
              <w:rPr>
                <w:rFonts w:eastAsia="Times New Roman"/>
                <w:color w:val="000000"/>
                <w:sz w:val="20"/>
              </w:rPr>
              <w:t> </w:t>
            </w:r>
          </w:p>
        </w:tc>
        <w:tc>
          <w:tcPr>
            <w:tcW w:w="1002" w:type="dxa"/>
            <w:tcBorders>
              <w:top w:val="nil"/>
              <w:left w:val="nil"/>
              <w:bottom w:val="single" w:sz="4" w:space="0" w:color="auto"/>
              <w:right w:val="single" w:sz="4" w:space="0" w:color="auto"/>
            </w:tcBorders>
            <w:shd w:val="clear" w:color="auto" w:fill="auto"/>
            <w:noWrap/>
            <w:vAlign w:val="bottom"/>
            <w:hideMark/>
          </w:tcPr>
          <w:p w14:paraId="2176A447" w14:textId="77777777" w:rsidR="001A279C" w:rsidRPr="00296D4D" w:rsidRDefault="001A279C" w:rsidP="00296D4D">
            <w:pPr>
              <w:keepNext/>
              <w:keepLines/>
              <w:spacing w:before="200" w:after="60"/>
              <w:jc w:val="both"/>
              <w:outlineLvl w:val="7"/>
              <w:rPr>
                <w:rFonts w:eastAsia="Times New Roman"/>
                <w:color w:val="000000"/>
                <w:sz w:val="20"/>
              </w:rPr>
            </w:pPr>
            <w:r w:rsidRPr="00296D4D">
              <w:rPr>
                <w:rFonts w:eastAsia="Times New Roman"/>
                <w:color w:val="000000"/>
                <w:sz w:val="20"/>
              </w:rPr>
              <w:t> </w:t>
            </w:r>
          </w:p>
        </w:tc>
      </w:tr>
      <w:tr w:rsidR="001A279C" w:rsidRPr="00D00554" w14:paraId="4863FEDD" w14:textId="77777777" w:rsidTr="00296D4D">
        <w:trPr>
          <w:trHeight w:val="326"/>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227D0A54" w14:textId="77777777" w:rsidR="001A279C" w:rsidRPr="00296D4D" w:rsidRDefault="001A279C" w:rsidP="00296D4D">
            <w:pPr>
              <w:keepNext/>
              <w:keepLines/>
              <w:spacing w:before="200" w:after="60"/>
              <w:jc w:val="both"/>
              <w:outlineLvl w:val="7"/>
              <w:rPr>
                <w:rFonts w:eastAsia="Times New Roman"/>
                <w:b/>
                <w:color w:val="000000"/>
                <w:sz w:val="20"/>
              </w:rPr>
            </w:pPr>
            <w:r w:rsidRPr="00296D4D">
              <w:rPr>
                <w:rFonts w:eastAsia="Times New Roman"/>
                <w:b/>
                <w:color w:val="000000"/>
                <w:sz w:val="20"/>
              </w:rPr>
              <w:t>Total # of students</w:t>
            </w:r>
          </w:p>
        </w:tc>
        <w:tc>
          <w:tcPr>
            <w:tcW w:w="1002" w:type="dxa"/>
            <w:tcBorders>
              <w:top w:val="nil"/>
              <w:left w:val="nil"/>
              <w:bottom w:val="single" w:sz="4" w:space="0" w:color="auto"/>
              <w:right w:val="single" w:sz="4" w:space="0" w:color="auto"/>
            </w:tcBorders>
            <w:shd w:val="clear" w:color="auto" w:fill="auto"/>
            <w:noWrap/>
            <w:vAlign w:val="bottom"/>
            <w:hideMark/>
          </w:tcPr>
          <w:p w14:paraId="3201F13D" w14:textId="77777777" w:rsidR="001A279C" w:rsidRPr="00296D4D" w:rsidRDefault="001A279C" w:rsidP="00296D4D">
            <w:pPr>
              <w:keepNext/>
              <w:keepLines/>
              <w:spacing w:before="200" w:after="60"/>
              <w:jc w:val="both"/>
              <w:outlineLvl w:val="7"/>
              <w:rPr>
                <w:rFonts w:eastAsia="Times New Roman"/>
                <w:b/>
                <w:color w:val="000000"/>
                <w:sz w:val="20"/>
              </w:rPr>
            </w:pPr>
            <w:r w:rsidRPr="00296D4D">
              <w:rPr>
                <w:rFonts w:eastAsia="Times New Roman"/>
                <w:b/>
                <w:color w:val="000000"/>
                <w:sz w:val="20"/>
              </w:rPr>
              <w:t>8422</w:t>
            </w:r>
          </w:p>
        </w:tc>
        <w:tc>
          <w:tcPr>
            <w:tcW w:w="1002" w:type="dxa"/>
            <w:tcBorders>
              <w:top w:val="nil"/>
              <w:left w:val="nil"/>
              <w:bottom w:val="single" w:sz="4" w:space="0" w:color="auto"/>
              <w:right w:val="single" w:sz="4" w:space="0" w:color="auto"/>
            </w:tcBorders>
            <w:shd w:val="clear" w:color="auto" w:fill="auto"/>
            <w:noWrap/>
            <w:vAlign w:val="bottom"/>
            <w:hideMark/>
          </w:tcPr>
          <w:p w14:paraId="0F9077E5" w14:textId="77777777" w:rsidR="001A279C" w:rsidRPr="00296D4D" w:rsidRDefault="001A279C" w:rsidP="00296D4D">
            <w:pPr>
              <w:keepNext/>
              <w:keepLines/>
              <w:spacing w:before="200" w:after="60"/>
              <w:jc w:val="both"/>
              <w:outlineLvl w:val="7"/>
              <w:rPr>
                <w:rFonts w:eastAsia="Times New Roman"/>
                <w:b/>
                <w:color w:val="000000"/>
                <w:sz w:val="20"/>
              </w:rPr>
            </w:pPr>
            <w:r w:rsidRPr="00296D4D">
              <w:rPr>
                <w:rFonts w:eastAsia="Times New Roman"/>
                <w:b/>
                <w:color w:val="000000"/>
                <w:sz w:val="20"/>
              </w:rPr>
              <w:t>8611</w:t>
            </w:r>
          </w:p>
        </w:tc>
        <w:tc>
          <w:tcPr>
            <w:tcW w:w="1002" w:type="dxa"/>
            <w:tcBorders>
              <w:top w:val="nil"/>
              <w:left w:val="nil"/>
              <w:bottom w:val="single" w:sz="4" w:space="0" w:color="auto"/>
              <w:right w:val="single" w:sz="4" w:space="0" w:color="auto"/>
            </w:tcBorders>
            <w:shd w:val="clear" w:color="auto" w:fill="auto"/>
            <w:noWrap/>
            <w:vAlign w:val="bottom"/>
            <w:hideMark/>
          </w:tcPr>
          <w:p w14:paraId="345451A7" w14:textId="77777777" w:rsidR="001A279C" w:rsidRPr="00296D4D" w:rsidRDefault="001A279C" w:rsidP="00296D4D">
            <w:pPr>
              <w:keepNext/>
              <w:keepLines/>
              <w:spacing w:before="200" w:after="60"/>
              <w:jc w:val="both"/>
              <w:outlineLvl w:val="7"/>
              <w:rPr>
                <w:rFonts w:eastAsia="Times New Roman"/>
                <w:b/>
                <w:color w:val="000000"/>
                <w:sz w:val="20"/>
              </w:rPr>
            </w:pPr>
            <w:r w:rsidRPr="00296D4D">
              <w:rPr>
                <w:rFonts w:eastAsia="Times New Roman"/>
                <w:b/>
                <w:color w:val="000000"/>
                <w:sz w:val="20"/>
              </w:rPr>
              <w:t>9158</w:t>
            </w:r>
          </w:p>
        </w:tc>
        <w:tc>
          <w:tcPr>
            <w:tcW w:w="1002" w:type="dxa"/>
            <w:tcBorders>
              <w:top w:val="nil"/>
              <w:left w:val="nil"/>
              <w:bottom w:val="single" w:sz="4" w:space="0" w:color="auto"/>
              <w:right w:val="single" w:sz="4" w:space="0" w:color="auto"/>
            </w:tcBorders>
            <w:shd w:val="clear" w:color="auto" w:fill="auto"/>
            <w:noWrap/>
            <w:vAlign w:val="bottom"/>
            <w:hideMark/>
          </w:tcPr>
          <w:p w14:paraId="21CD35C2" w14:textId="77777777" w:rsidR="001A279C" w:rsidRPr="00296D4D" w:rsidRDefault="001A279C" w:rsidP="00296D4D">
            <w:pPr>
              <w:keepNext/>
              <w:spacing w:before="240" w:after="60"/>
              <w:jc w:val="both"/>
              <w:outlineLvl w:val="1"/>
              <w:rPr>
                <w:rFonts w:eastAsia="Times New Roman"/>
                <w:b/>
                <w:color w:val="000000"/>
                <w:sz w:val="20"/>
              </w:rPr>
            </w:pPr>
            <w:r w:rsidRPr="00296D4D">
              <w:rPr>
                <w:rFonts w:eastAsia="Times New Roman"/>
                <w:b/>
                <w:color w:val="000000"/>
                <w:sz w:val="20"/>
              </w:rPr>
              <w:t>8251</w:t>
            </w:r>
          </w:p>
        </w:tc>
        <w:tc>
          <w:tcPr>
            <w:tcW w:w="1002" w:type="dxa"/>
            <w:tcBorders>
              <w:top w:val="nil"/>
              <w:left w:val="nil"/>
              <w:bottom w:val="single" w:sz="4" w:space="0" w:color="auto"/>
              <w:right w:val="single" w:sz="4" w:space="0" w:color="auto"/>
            </w:tcBorders>
            <w:shd w:val="clear" w:color="auto" w:fill="auto"/>
            <w:noWrap/>
            <w:vAlign w:val="bottom"/>
            <w:hideMark/>
          </w:tcPr>
          <w:p w14:paraId="58940EE5" w14:textId="77777777" w:rsidR="001A279C" w:rsidRPr="00296D4D" w:rsidRDefault="001A279C" w:rsidP="00296D4D">
            <w:pPr>
              <w:keepNext/>
              <w:keepLines/>
              <w:spacing w:before="200" w:after="60"/>
              <w:jc w:val="both"/>
              <w:outlineLvl w:val="7"/>
              <w:rPr>
                <w:rFonts w:eastAsia="Times New Roman"/>
                <w:b/>
                <w:color w:val="000000"/>
                <w:sz w:val="20"/>
              </w:rPr>
            </w:pPr>
            <w:r w:rsidRPr="00296D4D">
              <w:rPr>
                <w:rFonts w:eastAsia="Times New Roman"/>
                <w:b/>
                <w:color w:val="000000"/>
                <w:sz w:val="20"/>
              </w:rPr>
              <w:t>8716</w:t>
            </w:r>
          </w:p>
        </w:tc>
        <w:tc>
          <w:tcPr>
            <w:tcW w:w="1002" w:type="dxa"/>
            <w:tcBorders>
              <w:top w:val="nil"/>
              <w:left w:val="nil"/>
              <w:bottom w:val="single" w:sz="4" w:space="0" w:color="auto"/>
              <w:right w:val="single" w:sz="4" w:space="0" w:color="auto"/>
            </w:tcBorders>
            <w:shd w:val="clear" w:color="auto" w:fill="auto"/>
            <w:noWrap/>
            <w:vAlign w:val="bottom"/>
            <w:hideMark/>
          </w:tcPr>
          <w:p w14:paraId="430C429B" w14:textId="77777777" w:rsidR="001A279C" w:rsidRPr="00296D4D" w:rsidRDefault="001A279C" w:rsidP="00296D4D">
            <w:pPr>
              <w:keepNext/>
              <w:keepLines/>
              <w:spacing w:before="200" w:after="60"/>
              <w:jc w:val="both"/>
              <w:outlineLvl w:val="7"/>
              <w:rPr>
                <w:rFonts w:eastAsia="Times New Roman"/>
                <w:b/>
                <w:color w:val="000000"/>
                <w:sz w:val="20"/>
              </w:rPr>
            </w:pPr>
            <w:r w:rsidRPr="00296D4D">
              <w:rPr>
                <w:rFonts w:eastAsia="Times New Roman"/>
                <w:b/>
                <w:color w:val="000000"/>
                <w:sz w:val="20"/>
              </w:rPr>
              <w:t>10051</w:t>
            </w:r>
          </w:p>
        </w:tc>
      </w:tr>
    </w:tbl>
    <w:p w14:paraId="2B4A21AF" w14:textId="68EA5B77" w:rsidR="00523E75" w:rsidRPr="00296D4D" w:rsidRDefault="00AA1D7B" w:rsidP="00296D4D">
      <w:pPr>
        <w:tabs>
          <w:tab w:val="left" w:pos="540"/>
        </w:tabs>
        <w:spacing w:after="140" w:line="280" w:lineRule="exact"/>
        <w:jc w:val="both"/>
        <w:rPr>
          <w:rFonts w:cs="Arial"/>
          <w:b/>
          <w:sz w:val="20"/>
        </w:rPr>
      </w:pPr>
      <w:r w:rsidRPr="00296D4D">
        <w:rPr>
          <w:rFonts w:cs="Arial"/>
          <w:b/>
          <w:szCs w:val="24"/>
        </w:rPr>
        <w:t>*:</w:t>
      </w:r>
      <w:r w:rsidRPr="00296D4D">
        <w:rPr>
          <w:rFonts w:cs="Arial"/>
          <w:b/>
          <w:sz w:val="20"/>
        </w:rPr>
        <w:t xml:space="preserve"> </w:t>
      </w:r>
      <w:r w:rsidRPr="00296D4D">
        <w:rPr>
          <w:rFonts w:cs="Arial"/>
          <w:sz w:val="20"/>
        </w:rPr>
        <w:t>Includes 3 faculty members in their last semester of their phased retirement.</w:t>
      </w:r>
    </w:p>
    <w:p w14:paraId="3173EC14" w14:textId="77777777" w:rsidR="00BE0B92" w:rsidRPr="00296D4D" w:rsidRDefault="00087FD0" w:rsidP="00296D4D">
      <w:pPr>
        <w:tabs>
          <w:tab w:val="left" w:pos="540"/>
        </w:tabs>
        <w:spacing w:after="140" w:line="280" w:lineRule="exact"/>
        <w:jc w:val="both"/>
        <w:rPr>
          <w:rFonts w:cs="Arial"/>
          <w:b/>
          <w:szCs w:val="24"/>
        </w:rPr>
      </w:pPr>
      <w:r w:rsidRPr="00296D4D">
        <w:rPr>
          <w:rFonts w:cs="Arial"/>
          <w:b/>
          <w:szCs w:val="24"/>
        </w:rPr>
        <w:t>Faculty Analysis:</w:t>
      </w:r>
    </w:p>
    <w:p w14:paraId="4734831F" w14:textId="0566E6FE" w:rsidR="00BE0B92" w:rsidRPr="00296D4D" w:rsidRDefault="001553DD" w:rsidP="00296D4D">
      <w:pPr>
        <w:numPr>
          <w:ilvl w:val="0"/>
          <w:numId w:val="21"/>
        </w:numPr>
        <w:tabs>
          <w:tab w:val="left" w:pos="540"/>
        </w:tabs>
        <w:spacing w:after="140" w:line="280" w:lineRule="exact"/>
        <w:jc w:val="both"/>
        <w:rPr>
          <w:rFonts w:cs="Arial"/>
          <w:sz w:val="20"/>
        </w:rPr>
      </w:pPr>
      <w:r w:rsidRPr="00296D4D">
        <w:rPr>
          <w:rFonts w:cs="Arial"/>
          <w:b/>
          <w:sz w:val="20"/>
        </w:rPr>
        <w:t>Describe and evaluate the quality, effectiveness, currency, and diver</w:t>
      </w:r>
      <w:r w:rsidR="00734F68" w:rsidRPr="00296D4D">
        <w:rPr>
          <w:rFonts w:cs="Arial"/>
          <w:b/>
          <w:sz w:val="20"/>
        </w:rPr>
        <w:t xml:space="preserve">sity of faculty: </w:t>
      </w:r>
      <w:r w:rsidR="0047630C" w:rsidRPr="00296D4D">
        <w:rPr>
          <w:rFonts w:cs="Arial"/>
          <w:sz w:val="20"/>
        </w:rPr>
        <w:t xml:space="preserve">By the end of the spring </w:t>
      </w:r>
      <w:r w:rsidR="003C6540" w:rsidRPr="00296D4D">
        <w:rPr>
          <w:rFonts w:cs="Arial"/>
          <w:sz w:val="20"/>
        </w:rPr>
        <w:t xml:space="preserve">2013 </w:t>
      </w:r>
      <w:r w:rsidR="0047630C" w:rsidRPr="00296D4D">
        <w:rPr>
          <w:rFonts w:cs="Arial"/>
          <w:sz w:val="20"/>
        </w:rPr>
        <w:t>s</w:t>
      </w:r>
      <w:r w:rsidR="007460DF" w:rsidRPr="00296D4D">
        <w:rPr>
          <w:rFonts w:cs="Arial"/>
          <w:sz w:val="20"/>
        </w:rPr>
        <w:t>emester, the department ha</w:t>
      </w:r>
      <w:r w:rsidR="00B01B49" w:rsidRPr="00296D4D">
        <w:rPr>
          <w:rFonts w:cs="Arial"/>
          <w:sz w:val="20"/>
        </w:rPr>
        <w:t>d</w:t>
      </w:r>
      <w:r w:rsidR="007460DF" w:rsidRPr="00296D4D">
        <w:rPr>
          <w:rFonts w:cs="Arial"/>
          <w:sz w:val="20"/>
        </w:rPr>
        <w:t xml:space="preserve"> </w:t>
      </w:r>
      <w:r w:rsidR="003C6540" w:rsidRPr="00296D4D">
        <w:rPr>
          <w:rFonts w:cs="Arial"/>
          <w:sz w:val="20"/>
        </w:rPr>
        <w:t>40</w:t>
      </w:r>
      <w:r w:rsidR="00B4564E" w:rsidRPr="00296D4D">
        <w:rPr>
          <w:rFonts w:cs="Arial"/>
          <w:sz w:val="20"/>
        </w:rPr>
        <w:t xml:space="preserve"> tenur</w:t>
      </w:r>
      <w:r w:rsidR="003C6540" w:rsidRPr="00296D4D">
        <w:rPr>
          <w:rFonts w:cs="Arial"/>
          <w:sz w:val="20"/>
        </w:rPr>
        <w:t>e track faculty members</w:t>
      </w:r>
      <w:r w:rsidR="00B4564E" w:rsidRPr="00296D4D">
        <w:rPr>
          <w:rFonts w:cs="Arial"/>
          <w:sz w:val="20"/>
        </w:rPr>
        <w:t xml:space="preserve">. Two new faculty members </w:t>
      </w:r>
      <w:r w:rsidR="00B01B49" w:rsidRPr="00296D4D">
        <w:rPr>
          <w:rFonts w:cs="Arial"/>
          <w:sz w:val="20"/>
        </w:rPr>
        <w:t>were</w:t>
      </w:r>
      <w:r w:rsidR="00B4564E" w:rsidRPr="00296D4D">
        <w:rPr>
          <w:rFonts w:cs="Arial"/>
          <w:sz w:val="20"/>
        </w:rPr>
        <w:t xml:space="preserve"> hired in the spring semester of 2013 and join</w:t>
      </w:r>
      <w:r w:rsidR="00B01B49" w:rsidRPr="00296D4D">
        <w:rPr>
          <w:rFonts w:cs="Arial"/>
          <w:sz w:val="20"/>
        </w:rPr>
        <w:t>ed</w:t>
      </w:r>
      <w:r w:rsidR="00B4564E" w:rsidRPr="00296D4D">
        <w:rPr>
          <w:rFonts w:cs="Arial"/>
          <w:sz w:val="20"/>
        </w:rPr>
        <w:t xml:space="preserve"> the department in the fall of 2013, bringing the total number to 42</w:t>
      </w:r>
      <w:r w:rsidR="00B01B49" w:rsidRPr="00296D4D">
        <w:rPr>
          <w:rFonts w:cs="Arial"/>
          <w:sz w:val="20"/>
        </w:rPr>
        <w:t xml:space="preserve"> in Fall 2013</w:t>
      </w:r>
      <w:r w:rsidR="00B4564E" w:rsidRPr="00296D4D">
        <w:rPr>
          <w:rFonts w:cs="Arial"/>
          <w:sz w:val="20"/>
        </w:rPr>
        <w:t xml:space="preserve">. However this number includes 3 faculty members who </w:t>
      </w:r>
      <w:r w:rsidR="00AA1D7B" w:rsidRPr="00296D4D">
        <w:rPr>
          <w:rFonts w:cs="Arial"/>
          <w:sz w:val="20"/>
        </w:rPr>
        <w:t>were</w:t>
      </w:r>
      <w:r w:rsidR="00B4564E" w:rsidRPr="00296D4D">
        <w:rPr>
          <w:rFonts w:cs="Arial"/>
          <w:sz w:val="20"/>
        </w:rPr>
        <w:t xml:space="preserve"> on phased retirement (fall 2013 w</w:t>
      </w:r>
      <w:r w:rsidR="00AA1D7B" w:rsidRPr="00296D4D">
        <w:rPr>
          <w:rFonts w:cs="Arial"/>
          <w:sz w:val="20"/>
        </w:rPr>
        <w:t>as</w:t>
      </w:r>
      <w:r w:rsidR="00B4564E" w:rsidRPr="00296D4D">
        <w:rPr>
          <w:rFonts w:cs="Arial"/>
          <w:sz w:val="20"/>
        </w:rPr>
        <w:t xml:space="preserve"> their last semester at UNCC). Of the remaining 37 faculty members (not including the two new members who join</w:t>
      </w:r>
      <w:r w:rsidR="00B01B49" w:rsidRPr="00296D4D">
        <w:rPr>
          <w:rFonts w:cs="Arial"/>
          <w:sz w:val="20"/>
        </w:rPr>
        <w:t>ed</w:t>
      </w:r>
      <w:r w:rsidR="00B4564E" w:rsidRPr="00296D4D">
        <w:rPr>
          <w:rFonts w:cs="Arial"/>
          <w:sz w:val="20"/>
        </w:rPr>
        <w:t xml:space="preserve"> the dep</w:t>
      </w:r>
      <w:r w:rsidR="00806CDC" w:rsidRPr="00296D4D">
        <w:rPr>
          <w:rFonts w:cs="Arial"/>
          <w:sz w:val="20"/>
        </w:rPr>
        <w:t>art</w:t>
      </w:r>
      <w:r w:rsidR="00BF0503" w:rsidRPr="00296D4D">
        <w:rPr>
          <w:rFonts w:cs="Arial"/>
          <w:sz w:val="20"/>
        </w:rPr>
        <w:t>ment in the fall of 2013), 35 are graduate faculty</w:t>
      </w:r>
      <w:r w:rsidR="00806CDC" w:rsidRPr="00296D4D">
        <w:rPr>
          <w:rFonts w:cs="Arial"/>
          <w:sz w:val="20"/>
        </w:rPr>
        <w:t xml:space="preserve">, 33 are </w:t>
      </w:r>
      <w:r w:rsidR="00382BFC" w:rsidRPr="00296D4D">
        <w:rPr>
          <w:rFonts w:cs="Arial"/>
          <w:sz w:val="20"/>
        </w:rPr>
        <w:t>frequent</w:t>
      </w:r>
      <w:r w:rsidR="00806CDC" w:rsidRPr="00296D4D">
        <w:rPr>
          <w:rFonts w:cs="Arial"/>
          <w:sz w:val="20"/>
        </w:rPr>
        <w:t>ly assigned graduate courses</w:t>
      </w:r>
      <w:r w:rsidR="006E7EFE" w:rsidRPr="00296D4D">
        <w:rPr>
          <w:rFonts w:cs="Arial"/>
          <w:sz w:val="20"/>
        </w:rPr>
        <w:t xml:space="preserve">, 32 are active in research, 20 </w:t>
      </w:r>
      <w:r w:rsidR="00BF0503" w:rsidRPr="00296D4D">
        <w:rPr>
          <w:rFonts w:cs="Arial"/>
          <w:sz w:val="20"/>
        </w:rPr>
        <w:t xml:space="preserve">are active in </w:t>
      </w:r>
      <w:r w:rsidR="00806CDC" w:rsidRPr="00296D4D">
        <w:rPr>
          <w:rFonts w:cs="Arial"/>
          <w:sz w:val="20"/>
        </w:rPr>
        <w:t xml:space="preserve">seeking external grants and </w:t>
      </w:r>
      <w:r w:rsidR="006E7EFE" w:rsidRPr="00296D4D">
        <w:rPr>
          <w:rFonts w:cs="Arial"/>
          <w:sz w:val="20"/>
        </w:rPr>
        <w:t xml:space="preserve">10 hold current external grants. The department currently has </w:t>
      </w:r>
      <w:r w:rsidR="00B01B49" w:rsidRPr="00296D4D">
        <w:rPr>
          <w:rFonts w:cs="Arial"/>
          <w:sz w:val="20"/>
        </w:rPr>
        <w:t>6</w:t>
      </w:r>
      <w:r w:rsidR="006E7EFE" w:rsidRPr="00296D4D">
        <w:rPr>
          <w:rFonts w:cs="Arial"/>
          <w:sz w:val="20"/>
        </w:rPr>
        <w:t xml:space="preserve"> </w:t>
      </w:r>
      <w:r w:rsidR="003C6540" w:rsidRPr="00296D4D">
        <w:rPr>
          <w:rFonts w:cs="Arial"/>
          <w:sz w:val="20"/>
        </w:rPr>
        <w:t xml:space="preserve">female </w:t>
      </w:r>
      <w:r w:rsidR="006E7EFE" w:rsidRPr="00296D4D">
        <w:rPr>
          <w:rFonts w:cs="Arial"/>
          <w:sz w:val="20"/>
        </w:rPr>
        <w:t>tenure track faculty members (</w:t>
      </w:r>
      <w:r w:rsidR="00B01B49" w:rsidRPr="00296D4D">
        <w:rPr>
          <w:rFonts w:cs="Arial"/>
          <w:sz w:val="20"/>
        </w:rPr>
        <w:t xml:space="preserve">one assistant professor hired in 2013, </w:t>
      </w:r>
      <w:r w:rsidR="006E7EFE" w:rsidRPr="00296D4D">
        <w:rPr>
          <w:rFonts w:cs="Arial"/>
          <w:sz w:val="20"/>
        </w:rPr>
        <w:t>3 associate professors and 2 full professors).</w:t>
      </w:r>
      <w:r w:rsidR="00B01B49" w:rsidRPr="00296D4D">
        <w:rPr>
          <w:rFonts w:cs="Arial"/>
          <w:sz w:val="20"/>
        </w:rPr>
        <w:t xml:space="preserve"> Two tenure track faculty members have just been hired in Spring 2014 and will join the department in Fall 2014. Both are women and one </w:t>
      </w:r>
      <w:r w:rsidR="00BE2BC5" w:rsidRPr="00296D4D">
        <w:rPr>
          <w:rFonts w:cs="Arial"/>
          <w:sz w:val="20"/>
        </w:rPr>
        <w:t xml:space="preserve">of them </w:t>
      </w:r>
      <w:r w:rsidR="00B01B49" w:rsidRPr="00296D4D">
        <w:rPr>
          <w:rFonts w:cs="Arial"/>
          <w:sz w:val="20"/>
        </w:rPr>
        <w:t>is Hispanic. This will bring the total number of women in tenure track positions to 8</w:t>
      </w:r>
      <w:r w:rsidR="00BE2BC5" w:rsidRPr="00296D4D">
        <w:rPr>
          <w:rFonts w:cs="Arial"/>
          <w:sz w:val="20"/>
        </w:rPr>
        <w:t xml:space="preserve"> (out of a total of 41 by Fall 2014)</w:t>
      </w:r>
      <w:r w:rsidR="00B01B49" w:rsidRPr="00296D4D">
        <w:rPr>
          <w:rFonts w:cs="Arial"/>
          <w:sz w:val="20"/>
        </w:rPr>
        <w:t>.</w:t>
      </w:r>
      <w:r w:rsidR="001F67D1" w:rsidRPr="00296D4D">
        <w:rPr>
          <w:rFonts w:cs="Arial"/>
          <w:sz w:val="20"/>
        </w:rPr>
        <w:t xml:space="preserve"> Like many mathematics departments in the US, our department has faculty members from many different cultural backgrounds including India, China, Russia, Korea and Iran.</w:t>
      </w:r>
      <w:r w:rsidR="0007279F" w:rsidRPr="00296D4D">
        <w:rPr>
          <w:rFonts w:cs="Arial"/>
          <w:sz w:val="20"/>
        </w:rPr>
        <w:t xml:space="preserve"> </w:t>
      </w:r>
      <w:r w:rsidR="00AA1D7B" w:rsidRPr="00296D4D">
        <w:rPr>
          <w:rFonts w:cs="Arial"/>
          <w:sz w:val="20"/>
        </w:rPr>
        <w:t>The recent new hires of the department clearly reflecte</w:t>
      </w:r>
      <w:r w:rsidR="00516B5D" w:rsidRPr="00296D4D">
        <w:rPr>
          <w:rFonts w:cs="Arial"/>
          <w:sz w:val="20"/>
        </w:rPr>
        <w:t>d the department’s</w:t>
      </w:r>
      <w:r w:rsidR="00AA1D7B" w:rsidRPr="00296D4D">
        <w:rPr>
          <w:rFonts w:cs="Arial"/>
          <w:sz w:val="20"/>
        </w:rPr>
        <w:t xml:space="preserve"> willingness</w:t>
      </w:r>
      <w:r w:rsidR="00516B5D" w:rsidRPr="00296D4D">
        <w:rPr>
          <w:rFonts w:cs="Arial"/>
          <w:sz w:val="20"/>
        </w:rPr>
        <w:t xml:space="preserve"> and commitment</w:t>
      </w:r>
      <w:r w:rsidR="00AA1D7B" w:rsidRPr="00296D4D">
        <w:rPr>
          <w:rFonts w:cs="Arial"/>
          <w:sz w:val="20"/>
        </w:rPr>
        <w:t xml:space="preserve"> to build a diverse faculty body.</w:t>
      </w:r>
      <w:r w:rsidR="00BE2BC5" w:rsidRPr="00296D4D">
        <w:rPr>
          <w:rFonts w:cs="Arial"/>
          <w:sz w:val="20"/>
        </w:rPr>
        <w:t xml:space="preserve"> </w:t>
      </w:r>
    </w:p>
    <w:p w14:paraId="45246603" w14:textId="39AB9CD3" w:rsidR="00BE2BC5" w:rsidRPr="00296D4D" w:rsidRDefault="00BE2BC5" w:rsidP="00296D4D">
      <w:pPr>
        <w:tabs>
          <w:tab w:val="left" w:pos="540"/>
        </w:tabs>
        <w:spacing w:after="140" w:line="280" w:lineRule="exact"/>
        <w:ind w:left="900"/>
        <w:jc w:val="both"/>
        <w:rPr>
          <w:rFonts w:cs="Arial"/>
          <w:sz w:val="20"/>
        </w:rPr>
      </w:pPr>
      <w:r w:rsidRPr="00296D4D">
        <w:rPr>
          <w:rFonts w:cs="Arial"/>
          <w:sz w:val="20"/>
        </w:rPr>
        <w:t xml:space="preserve">The department has been losing positions in the professor line. In 2008 it had 45 tenure track faculty positions and an additional 3 visiting professor lines. By fall of 2014, the department will have 41 tenure track positions and no visiting professor positions. </w:t>
      </w:r>
    </w:p>
    <w:p w14:paraId="57B214FF" w14:textId="13EE2C55" w:rsidR="0006603E" w:rsidRPr="00296D4D" w:rsidRDefault="00BF0503" w:rsidP="00296D4D">
      <w:pPr>
        <w:numPr>
          <w:ilvl w:val="0"/>
          <w:numId w:val="21"/>
        </w:numPr>
        <w:tabs>
          <w:tab w:val="left" w:pos="540"/>
        </w:tabs>
        <w:spacing w:after="140" w:line="280" w:lineRule="exact"/>
        <w:jc w:val="both"/>
        <w:rPr>
          <w:rFonts w:cs="Arial"/>
          <w:sz w:val="20"/>
        </w:rPr>
      </w:pPr>
      <w:r w:rsidRPr="00296D4D">
        <w:rPr>
          <w:rFonts w:cs="Arial"/>
          <w:b/>
          <w:sz w:val="20"/>
        </w:rPr>
        <w:t xml:space="preserve">Highlights of </w:t>
      </w:r>
      <w:r w:rsidR="000B08EB" w:rsidRPr="00296D4D">
        <w:rPr>
          <w:rFonts w:cs="Arial"/>
          <w:b/>
          <w:sz w:val="20"/>
        </w:rPr>
        <w:t xml:space="preserve">major accomplishments of faculty in </w:t>
      </w:r>
      <w:r w:rsidR="001553DD" w:rsidRPr="00296D4D">
        <w:rPr>
          <w:rFonts w:cs="Arial"/>
          <w:b/>
          <w:sz w:val="20"/>
        </w:rPr>
        <w:t xml:space="preserve">research, teaching, </w:t>
      </w:r>
      <w:r w:rsidR="00B15A50" w:rsidRPr="00296D4D">
        <w:rPr>
          <w:rFonts w:cs="Arial"/>
          <w:b/>
          <w:sz w:val="20"/>
        </w:rPr>
        <w:t xml:space="preserve">and service contribution to the </w:t>
      </w:r>
      <w:r w:rsidRPr="00296D4D">
        <w:rPr>
          <w:rFonts w:cs="Arial"/>
          <w:b/>
          <w:sz w:val="20"/>
        </w:rPr>
        <w:t>program mission and goals</w:t>
      </w:r>
      <w:r w:rsidRPr="00296D4D">
        <w:rPr>
          <w:rFonts w:cs="Arial"/>
          <w:sz w:val="20"/>
        </w:rPr>
        <w:t>: Prof. Wei Cai has been very successful in research and external funding. He has brought millions of dollars of external funding to UNCC and has maintained this high level of research for many years. In recent years, Prof. Michael Klibanov has also brought in significant amount of external funding. For the last 10 years, Prof. Yanqing Sun has always held two external grants: one from NSF and</w:t>
      </w:r>
      <w:r w:rsidR="00842E59" w:rsidRPr="00296D4D">
        <w:rPr>
          <w:rFonts w:cs="Arial"/>
          <w:sz w:val="20"/>
        </w:rPr>
        <w:t xml:space="preserve"> one from NIH.</w:t>
      </w:r>
      <w:r w:rsidR="00BE2BC5" w:rsidRPr="00296D4D">
        <w:rPr>
          <w:rFonts w:cs="Arial"/>
          <w:sz w:val="20"/>
        </w:rPr>
        <w:t xml:space="preserve"> Her current NIH grant is the most prestigious NIH R37 grant that will last until 2020 and is the only R37 grant by a CLAS faculty. </w:t>
      </w:r>
      <w:r w:rsidR="00842E59" w:rsidRPr="00296D4D">
        <w:rPr>
          <w:rFonts w:cs="Arial"/>
          <w:sz w:val="20"/>
        </w:rPr>
        <w:t xml:space="preserve"> Other faculty members with significant research record and external grants include Profs. Molchanov, Vainberg, Dow, Oh and Diao. </w:t>
      </w:r>
      <w:r w:rsidR="00F25619" w:rsidRPr="00296D4D">
        <w:rPr>
          <w:rFonts w:cs="Arial"/>
          <w:sz w:val="20"/>
        </w:rPr>
        <w:t>In 2012</w:t>
      </w:r>
      <w:r w:rsidR="00842E59" w:rsidRPr="00296D4D">
        <w:rPr>
          <w:rFonts w:cs="Arial"/>
          <w:sz w:val="20"/>
        </w:rPr>
        <w:t xml:space="preserve">, Professors Cai, Klibanov and Molchanov each published a significant book in their own research field. </w:t>
      </w:r>
      <w:r w:rsidR="00A07E4C" w:rsidRPr="00296D4D">
        <w:rPr>
          <w:rFonts w:cs="Arial"/>
          <w:sz w:val="20"/>
        </w:rPr>
        <w:t xml:space="preserve">In 2012, </w:t>
      </w:r>
      <w:r w:rsidR="00842E59" w:rsidRPr="00296D4D">
        <w:rPr>
          <w:rFonts w:cs="Arial"/>
          <w:sz w:val="20"/>
        </w:rPr>
        <w:t xml:space="preserve">Prof. Molchanov was selected as a fellow of the American Mathematical Society and Prof. Sun was selected as a fellow of the American Statistical </w:t>
      </w:r>
      <w:r w:rsidR="00A07E4C" w:rsidRPr="00296D4D">
        <w:rPr>
          <w:rFonts w:cs="Arial"/>
          <w:sz w:val="20"/>
        </w:rPr>
        <w:t>Association</w:t>
      </w:r>
      <w:r w:rsidR="00842E59" w:rsidRPr="00296D4D">
        <w:rPr>
          <w:rFonts w:cs="Arial"/>
          <w:sz w:val="20"/>
        </w:rPr>
        <w:t>. Prof. Burnap is a past winner of the Bank of America Teaching Award and Prof. Reiter won the 2012 UNC Governors Award for Excellence in Public Service.</w:t>
      </w:r>
      <w:r w:rsidR="005D5690" w:rsidRPr="00296D4D">
        <w:rPr>
          <w:rFonts w:cs="Arial"/>
          <w:sz w:val="20"/>
        </w:rPr>
        <w:t xml:space="preserve"> The department has handled an increasing number of students in the classrooms with a decreasing resource as shown in the teaching load summary table above. </w:t>
      </w:r>
    </w:p>
    <w:p w14:paraId="52F02A32" w14:textId="4F6EDF2B" w:rsidR="00622097" w:rsidRPr="00296D4D" w:rsidRDefault="00622097" w:rsidP="00296D4D">
      <w:pPr>
        <w:tabs>
          <w:tab w:val="left" w:pos="540"/>
        </w:tabs>
        <w:spacing w:after="140" w:line="280" w:lineRule="exact"/>
        <w:ind w:left="900"/>
        <w:jc w:val="both"/>
        <w:rPr>
          <w:rFonts w:cs="Arial"/>
          <w:sz w:val="20"/>
        </w:rPr>
      </w:pPr>
      <w:r w:rsidRPr="00296D4D">
        <w:rPr>
          <w:rFonts w:cs="Arial"/>
          <w:sz w:val="20"/>
        </w:rPr>
        <w:t>Note 1: The student/faculty ratio in the Faculty Profile Table is not a good measure since it only counted our full time math major undergraduate students and graduate students. The math department is a service department and most classes we offer are not for math major students. Thus we provide the teaching load summary table as a supplement. In an ideal classroom setting, a lower level</w:t>
      </w:r>
      <w:r w:rsidR="00AF4898" w:rsidRPr="00296D4D">
        <w:rPr>
          <w:rFonts w:cs="Arial"/>
          <w:sz w:val="20"/>
        </w:rPr>
        <w:t xml:space="preserve"> math class should have around 4</w:t>
      </w:r>
      <w:r w:rsidRPr="00296D4D">
        <w:rPr>
          <w:rFonts w:cs="Arial"/>
          <w:sz w:val="20"/>
        </w:rPr>
        <w:t>5 students</w:t>
      </w:r>
      <w:r w:rsidR="00AF4898" w:rsidRPr="00296D4D">
        <w:rPr>
          <w:rFonts w:cs="Arial"/>
          <w:sz w:val="20"/>
        </w:rPr>
        <w:t xml:space="preserve"> or less</w:t>
      </w:r>
      <w:r w:rsidRPr="00296D4D">
        <w:rPr>
          <w:rFonts w:cs="Arial"/>
          <w:sz w:val="20"/>
        </w:rPr>
        <w:t>,</w:t>
      </w:r>
      <w:r w:rsidR="00AF4898" w:rsidRPr="00296D4D">
        <w:rPr>
          <w:rFonts w:cs="Arial"/>
          <w:sz w:val="20"/>
        </w:rPr>
        <w:t xml:space="preserve"> whereas</w:t>
      </w:r>
      <w:r w:rsidRPr="00296D4D">
        <w:rPr>
          <w:rFonts w:cs="Arial"/>
          <w:sz w:val="20"/>
        </w:rPr>
        <w:t xml:space="preserve"> a higher level math class should have </w:t>
      </w:r>
      <w:r w:rsidR="00AF4898" w:rsidRPr="00296D4D">
        <w:rPr>
          <w:rFonts w:cs="Arial"/>
          <w:sz w:val="20"/>
        </w:rPr>
        <w:t>30 students or less. Our class sizes are now much bigger than these ideal numbers and</w:t>
      </w:r>
      <w:r w:rsidR="000111C2" w:rsidRPr="00296D4D">
        <w:rPr>
          <w:rFonts w:cs="Arial"/>
          <w:sz w:val="20"/>
        </w:rPr>
        <w:t xml:space="preserve"> are on a growing trend. They present</w:t>
      </w:r>
      <w:r w:rsidR="00AF4898" w:rsidRPr="00296D4D">
        <w:rPr>
          <w:rFonts w:cs="Arial"/>
          <w:sz w:val="20"/>
        </w:rPr>
        <w:t xml:space="preserve"> a big challenge for the department.</w:t>
      </w:r>
    </w:p>
    <w:p w14:paraId="043BB448" w14:textId="43C75BFE" w:rsidR="005D5690" w:rsidRPr="00296D4D" w:rsidRDefault="005D5690" w:rsidP="00296D4D">
      <w:pPr>
        <w:tabs>
          <w:tab w:val="left" w:pos="540"/>
        </w:tabs>
        <w:spacing w:after="140" w:line="280" w:lineRule="exact"/>
        <w:ind w:left="900"/>
        <w:jc w:val="both"/>
        <w:rPr>
          <w:rFonts w:cs="Arial"/>
          <w:sz w:val="20"/>
        </w:rPr>
      </w:pPr>
      <w:r w:rsidRPr="00296D4D">
        <w:rPr>
          <w:rFonts w:cs="Arial"/>
          <w:sz w:val="20"/>
        </w:rPr>
        <w:t>Note</w:t>
      </w:r>
      <w:r w:rsidR="00622097" w:rsidRPr="00296D4D">
        <w:rPr>
          <w:rFonts w:cs="Arial"/>
          <w:sz w:val="20"/>
        </w:rPr>
        <w:t xml:space="preserve"> 2</w:t>
      </w:r>
      <w:r w:rsidRPr="00296D4D">
        <w:rPr>
          <w:rFonts w:cs="Arial"/>
          <w:sz w:val="20"/>
        </w:rPr>
        <w:t xml:space="preserve">: The number of students in the </w:t>
      </w:r>
      <w:r w:rsidR="00622097" w:rsidRPr="00296D4D">
        <w:rPr>
          <w:rFonts w:cs="Arial"/>
          <w:sz w:val="20"/>
        </w:rPr>
        <w:t xml:space="preserve">teaching load summary </w:t>
      </w:r>
      <w:r w:rsidR="00174527" w:rsidRPr="00296D4D">
        <w:rPr>
          <w:rFonts w:cs="Arial"/>
          <w:sz w:val="20"/>
        </w:rPr>
        <w:t xml:space="preserve">table is the total number of </w:t>
      </w:r>
      <w:r w:rsidRPr="00296D4D">
        <w:rPr>
          <w:rFonts w:cs="Arial"/>
          <w:sz w:val="20"/>
        </w:rPr>
        <w:t>students enrolled in all classes offered by the math department. It includes undergraduate and graduate students. Furthermore, the data is retrieved at the end of each fall semester, that is, the number does not include the students who withdrew from the courses</w:t>
      </w:r>
      <w:r w:rsidR="00A07E4C" w:rsidRPr="00296D4D">
        <w:rPr>
          <w:rFonts w:cs="Arial"/>
          <w:sz w:val="20"/>
        </w:rPr>
        <w:t>. So these numbers would</w:t>
      </w:r>
      <w:r w:rsidR="00F2330D" w:rsidRPr="00296D4D">
        <w:rPr>
          <w:rFonts w:cs="Arial"/>
          <w:sz w:val="20"/>
        </w:rPr>
        <w:t xml:space="preserve"> be</w:t>
      </w:r>
      <w:r w:rsidRPr="00296D4D">
        <w:rPr>
          <w:rFonts w:cs="Arial"/>
          <w:sz w:val="20"/>
        </w:rPr>
        <w:t xml:space="preserve"> 5% or 6% higher if the data </w:t>
      </w:r>
      <w:r w:rsidR="00A07E4C" w:rsidRPr="00296D4D">
        <w:rPr>
          <w:rFonts w:cs="Arial"/>
          <w:sz w:val="20"/>
        </w:rPr>
        <w:t>were</w:t>
      </w:r>
      <w:r w:rsidR="00F2330D" w:rsidRPr="00296D4D">
        <w:rPr>
          <w:rFonts w:cs="Arial"/>
          <w:sz w:val="20"/>
        </w:rPr>
        <w:t xml:space="preserve"> retrieved </w:t>
      </w:r>
      <w:r w:rsidRPr="00296D4D">
        <w:rPr>
          <w:rFonts w:cs="Arial"/>
          <w:sz w:val="20"/>
        </w:rPr>
        <w:t xml:space="preserve">at the beginning of the semester. </w:t>
      </w:r>
      <w:r w:rsidR="00F2330D" w:rsidRPr="00296D4D">
        <w:rPr>
          <w:rFonts w:cs="Arial"/>
          <w:sz w:val="20"/>
        </w:rPr>
        <w:t>These numbers indicate the department’s effectiveness of teaching and the contribution of the department to the university in supporting its mission in teaching.</w:t>
      </w:r>
    </w:p>
    <w:p w14:paraId="41CA9E0E" w14:textId="77777777" w:rsidR="00C94B59" w:rsidRPr="00296D4D" w:rsidRDefault="00FC1259" w:rsidP="00296D4D">
      <w:pPr>
        <w:numPr>
          <w:ilvl w:val="0"/>
          <w:numId w:val="21"/>
        </w:numPr>
        <w:tabs>
          <w:tab w:val="left" w:pos="540"/>
        </w:tabs>
        <w:spacing w:after="140" w:line="280" w:lineRule="exact"/>
        <w:jc w:val="both"/>
        <w:rPr>
          <w:rFonts w:cs="Arial"/>
          <w:sz w:val="20"/>
        </w:rPr>
      </w:pPr>
      <w:r w:rsidRPr="00296D4D">
        <w:rPr>
          <w:rFonts w:cs="Arial"/>
          <w:b/>
          <w:sz w:val="20"/>
        </w:rPr>
        <w:t>D</w:t>
      </w:r>
      <w:r w:rsidR="00CF553C" w:rsidRPr="00296D4D">
        <w:rPr>
          <w:rFonts w:cs="Arial"/>
          <w:b/>
          <w:sz w:val="20"/>
        </w:rPr>
        <w:t xml:space="preserve">iscuss </w:t>
      </w:r>
      <w:r w:rsidR="00F47017" w:rsidRPr="00296D4D">
        <w:rPr>
          <w:rFonts w:cs="Arial"/>
          <w:b/>
          <w:sz w:val="20"/>
        </w:rPr>
        <w:t>any new</w:t>
      </w:r>
      <w:r w:rsidR="00CF553C" w:rsidRPr="00296D4D">
        <w:rPr>
          <w:rFonts w:cs="Arial"/>
          <w:b/>
          <w:sz w:val="20"/>
        </w:rPr>
        <w:t xml:space="preserve"> faculty hir</w:t>
      </w:r>
      <w:r w:rsidR="00F47017" w:rsidRPr="00296D4D">
        <w:rPr>
          <w:rFonts w:cs="Arial"/>
          <w:b/>
          <w:sz w:val="20"/>
        </w:rPr>
        <w:t>es that relate to</w:t>
      </w:r>
      <w:r w:rsidR="00CF553C" w:rsidRPr="00296D4D">
        <w:rPr>
          <w:rFonts w:cs="Arial"/>
          <w:b/>
          <w:sz w:val="20"/>
        </w:rPr>
        <w:t xml:space="preserve"> your new curricular and </w:t>
      </w:r>
      <w:r w:rsidR="000B08EB" w:rsidRPr="00296D4D">
        <w:rPr>
          <w:rFonts w:cs="Arial"/>
          <w:b/>
          <w:sz w:val="20"/>
        </w:rPr>
        <w:t>strategic directions (e.g.</w:t>
      </w:r>
      <w:r w:rsidR="002303D1" w:rsidRPr="00296D4D">
        <w:rPr>
          <w:rFonts w:cs="Arial"/>
          <w:b/>
          <w:sz w:val="20"/>
        </w:rPr>
        <w:t>,</w:t>
      </w:r>
      <w:r w:rsidR="000B08EB" w:rsidRPr="00296D4D">
        <w:rPr>
          <w:rFonts w:cs="Arial"/>
          <w:b/>
          <w:sz w:val="20"/>
        </w:rPr>
        <w:t xml:space="preserve"> new programs, </w:t>
      </w:r>
      <w:r w:rsidR="00CF553C" w:rsidRPr="00296D4D">
        <w:rPr>
          <w:rFonts w:cs="Arial"/>
          <w:b/>
          <w:sz w:val="20"/>
        </w:rPr>
        <w:t>research initiatives</w:t>
      </w:r>
      <w:r w:rsidR="000B08EB" w:rsidRPr="00296D4D">
        <w:rPr>
          <w:rFonts w:cs="Arial"/>
          <w:b/>
          <w:sz w:val="20"/>
        </w:rPr>
        <w:t xml:space="preserve"> etc.)</w:t>
      </w:r>
      <w:r w:rsidR="009C1652" w:rsidRPr="00296D4D">
        <w:rPr>
          <w:rFonts w:cs="Arial"/>
          <w:b/>
          <w:sz w:val="20"/>
        </w:rPr>
        <w:t>:</w:t>
      </w:r>
      <w:r w:rsidR="009C1652" w:rsidRPr="00296D4D">
        <w:rPr>
          <w:rFonts w:cs="Arial"/>
          <w:sz w:val="20"/>
        </w:rPr>
        <w:t xml:space="preserve"> Dr. Michael Grabchak and Dr. Hongyu Liu were hired in 2011 in support of the department’s strategic directions #1 and #2.</w:t>
      </w:r>
      <w:r w:rsidR="00D0435A" w:rsidRPr="00296D4D">
        <w:rPr>
          <w:rFonts w:cs="Arial"/>
          <w:sz w:val="20"/>
        </w:rPr>
        <w:t xml:space="preserve"> Dr. Michael Grabchak is specialized in probability and his specialty enables him to teach courses related to the actuarial concentration in our undergraduate program and to the mathematics finance courses in our mathematics finance masters program. Dr. Liu is specializ</w:t>
      </w:r>
      <w:r w:rsidR="005F68BB" w:rsidRPr="00296D4D">
        <w:rPr>
          <w:rFonts w:cs="Arial"/>
          <w:sz w:val="20"/>
        </w:rPr>
        <w:t xml:space="preserve">ed in PDE/Inverse Problems. The recruitments of these two faculty members will </w:t>
      </w:r>
      <w:r w:rsidR="008E5888" w:rsidRPr="00296D4D">
        <w:rPr>
          <w:rFonts w:cs="Arial"/>
          <w:sz w:val="20"/>
        </w:rPr>
        <w:t xml:space="preserve">strengthen the positions of the department in achieving its strategic goals </w:t>
      </w:r>
      <w:r w:rsidR="008E5888" w:rsidRPr="001A279C">
        <w:t xml:space="preserve"> </w:t>
      </w:r>
      <w:r w:rsidR="008E5888" w:rsidRPr="00296D4D">
        <w:rPr>
          <w:sz w:val="20"/>
        </w:rPr>
        <w:t xml:space="preserve">#1: Establish a national presence in Stochastic and computational modeling. Promote multi-disciplinary research and applications and #2: Nurture and support fundamental and applied research, graduate programming, and community engagement in Statistics and Mathematical Finance with more outreach and engagement with regional professionals. Both Drs. Grabchak and Liu are making good progresses/contributions in their research and teaching. It is worth noting that Dr. Liu already secured a three-year external grant from NSF. Two new faculty members (Drs. Duan Chen and Yang Li) have been hired and they will join the department in the fall of 2013. Dr. Duan Chen’s research area is in the computational mathematics with application in molecular biology and Dr. Yang Li’s research area is in statistics. Dr. Chen’s hire is </w:t>
      </w:r>
      <w:r w:rsidR="005E7461" w:rsidRPr="00296D4D">
        <w:rPr>
          <w:sz w:val="20"/>
        </w:rPr>
        <w:t>aimed at</w:t>
      </w:r>
      <w:r w:rsidR="008E5888" w:rsidRPr="00296D4D">
        <w:rPr>
          <w:sz w:val="20"/>
        </w:rPr>
        <w:t xml:space="preserve"> the department’s strategic di</w:t>
      </w:r>
      <w:r w:rsidR="00923A3A" w:rsidRPr="00296D4D">
        <w:rPr>
          <w:sz w:val="20"/>
        </w:rPr>
        <w:t xml:space="preserve">rection #1 </w:t>
      </w:r>
      <w:r w:rsidR="008E5888" w:rsidRPr="00296D4D">
        <w:rPr>
          <w:sz w:val="20"/>
        </w:rPr>
        <w:t xml:space="preserve">and Dr. Li’s </w:t>
      </w:r>
      <w:r w:rsidR="005E7461" w:rsidRPr="00296D4D">
        <w:rPr>
          <w:sz w:val="20"/>
        </w:rPr>
        <w:t xml:space="preserve">hire is aimed at </w:t>
      </w:r>
      <w:r w:rsidR="00923A3A" w:rsidRPr="00296D4D">
        <w:rPr>
          <w:sz w:val="20"/>
        </w:rPr>
        <w:t>the department’s strategic direction #2.</w:t>
      </w:r>
      <w:r w:rsidR="000111C2" w:rsidRPr="00296D4D">
        <w:rPr>
          <w:sz w:val="20"/>
        </w:rPr>
        <w:t xml:space="preserve"> </w:t>
      </w:r>
    </w:p>
    <w:p w14:paraId="6A680CBF" w14:textId="21032F2E" w:rsidR="008E5888" w:rsidRPr="00296D4D" w:rsidRDefault="000111C2" w:rsidP="00296D4D">
      <w:pPr>
        <w:tabs>
          <w:tab w:val="left" w:pos="540"/>
        </w:tabs>
        <w:spacing w:after="140" w:line="280" w:lineRule="exact"/>
        <w:ind w:left="900"/>
        <w:jc w:val="both"/>
        <w:rPr>
          <w:rFonts w:cs="Arial"/>
          <w:sz w:val="20"/>
        </w:rPr>
      </w:pPr>
      <w:r w:rsidRPr="00296D4D">
        <w:rPr>
          <w:b/>
          <w:sz w:val="20"/>
        </w:rPr>
        <w:t>Update:</w:t>
      </w:r>
      <w:r w:rsidRPr="00296D4D">
        <w:rPr>
          <w:sz w:val="20"/>
        </w:rPr>
        <w:t xml:space="preserve"> Since the last write up of this document, Profs. Animikh Biswas and Zongwu Cai have </w:t>
      </w:r>
      <w:r w:rsidR="005F3B53" w:rsidRPr="00296D4D">
        <w:rPr>
          <w:sz w:val="20"/>
        </w:rPr>
        <w:t>left the department and Prof. Robert Anderson has retired. Additionally, Dr. Charlene Sheets decided to take an early retirement due to personal issues (she was responsible for teaching mathematics method courses for students majoring elementary education</w:t>
      </w:r>
      <w:r w:rsidR="00C94B59" w:rsidRPr="00296D4D">
        <w:rPr>
          <w:sz w:val="20"/>
        </w:rPr>
        <w:t>)</w:t>
      </w:r>
      <w:r w:rsidR="005F3B53" w:rsidRPr="00296D4D">
        <w:rPr>
          <w:sz w:val="20"/>
        </w:rPr>
        <w:t xml:space="preserve">. The department requested and was allowed to hire two tenure track faculty members and two lecturers. The recent hire of several lecturers is the department’s effort to address the teaching challenge caused by increased student enrollment. The department now has 12 full time lecturers (however 3 of which are on 1 year terms). The department has just hired two women into the two tenure track faculty positions. Dr. Shaoyu Li is a biostatistician and </w:t>
      </w:r>
      <w:r w:rsidR="00C94B59" w:rsidRPr="00296D4D">
        <w:rPr>
          <w:sz w:val="20"/>
        </w:rPr>
        <w:t>Ms. Adriana Ocejo Monge will obtain her Ph.D. in mathematical finance. Their hiring will support the department’s strategic goals #1, #2, #5 and #7 (both are women and one is Hispanic). On the other hand, both newly hired lecturers are also women and one is a Ph.D. in mathematics education. Their hiring supports the department’s strategic goals #3 and #4.</w:t>
      </w:r>
    </w:p>
    <w:p w14:paraId="60670C76" w14:textId="77777777" w:rsidR="003F35CB" w:rsidRPr="00296D4D" w:rsidRDefault="003F35CB" w:rsidP="00296D4D">
      <w:pPr>
        <w:pStyle w:val="indent5"/>
        <w:ind w:left="0" w:firstLine="0"/>
        <w:jc w:val="both"/>
        <w:rPr>
          <w:rFonts w:ascii="Times" w:hAnsi="Times"/>
        </w:rPr>
      </w:pPr>
    </w:p>
    <w:p w14:paraId="6C55FE2E" w14:textId="77777777" w:rsidR="006E2258" w:rsidRPr="00296D4D" w:rsidRDefault="003F35CB" w:rsidP="00296D4D">
      <w:pPr>
        <w:pStyle w:val="indent5"/>
        <w:ind w:left="0" w:firstLine="0"/>
        <w:jc w:val="both"/>
        <w:rPr>
          <w:rFonts w:ascii="Times" w:hAnsi="Times"/>
          <w:i/>
          <w:sz w:val="20"/>
        </w:rPr>
      </w:pPr>
      <w:r w:rsidRPr="00296D4D">
        <w:rPr>
          <w:rFonts w:ascii="Times" w:hAnsi="Times"/>
          <w:i/>
          <w:sz w:val="20"/>
        </w:rPr>
        <w:t>Additional Questions: What is the rationale for the composition of the faculty in terms of fields of specialization?</w:t>
      </w:r>
    </w:p>
    <w:p w14:paraId="4D69B3AD" w14:textId="77777777" w:rsidR="00EA3FA5" w:rsidRPr="00296D4D" w:rsidRDefault="00EA3FA5" w:rsidP="00296D4D">
      <w:pPr>
        <w:pStyle w:val="indent5"/>
        <w:ind w:left="0" w:firstLine="0"/>
        <w:jc w:val="both"/>
        <w:rPr>
          <w:rFonts w:ascii="Times" w:hAnsi="Times"/>
          <w:i/>
          <w:sz w:val="20"/>
        </w:rPr>
      </w:pPr>
    </w:p>
    <w:p w14:paraId="59865F78" w14:textId="74B6641F" w:rsidR="001F1A30" w:rsidRPr="00296D4D" w:rsidRDefault="001F1A30" w:rsidP="00296D4D">
      <w:pPr>
        <w:pStyle w:val="ListParagraph"/>
        <w:jc w:val="both"/>
        <w:rPr>
          <w:rFonts w:ascii="Times" w:hAnsi="Times"/>
          <w:i/>
          <w:sz w:val="20"/>
        </w:rPr>
      </w:pPr>
      <w:r w:rsidRPr="00296D4D">
        <w:rPr>
          <w:rFonts w:ascii="Times" w:eastAsia="Times New Roman" w:hAnsi="Times" w:cs="Arial"/>
          <w:sz w:val="20"/>
          <w:szCs w:val="20"/>
        </w:rPr>
        <w:t xml:space="preserve">Our Ph.D. in Applied Mathematics degree program is designed to enable its students to master a significant body of mathematics, including a specialty in applied mathematics; to relate this knowledge to a coherent area of science or engineering; and to carry on fundamental research in applied mathematics at a nationally competitive level. Recipients of this degree will, according to their abilities and choice of sub-specialty, be able to work effectively in a research and development environment involving mathematical or statistical analysis and modeling in business, government or industry; to teach mathematics at the college or university level; or to carry on fundamental research in their area of specialty. The student must complete an approved program of study, including a minor, typically including approximately 54 credit hours. Our Master of Science in Mathematics degree program is organized into three concentrations: the concentration </w:t>
      </w:r>
      <w:r w:rsidRPr="00296D4D">
        <w:rPr>
          <w:rFonts w:ascii="Times" w:eastAsia="Times New Roman" w:hAnsi="Times" w:cs="Arial"/>
          <w:color w:val="000000"/>
          <w:sz w:val="20"/>
          <w:szCs w:val="20"/>
        </w:rPr>
        <w:t>in</w:t>
      </w:r>
      <w:r w:rsidR="00A07E4C" w:rsidRPr="00296D4D">
        <w:rPr>
          <w:rFonts w:ascii="Times" w:eastAsia="Times New Roman" w:hAnsi="Times" w:cs="Arial"/>
          <w:color w:val="000000"/>
          <w:sz w:val="20"/>
          <w:szCs w:val="20"/>
        </w:rPr>
        <w:t xml:space="preserve"> General Mathematics</w:t>
      </w:r>
      <w:r w:rsidRPr="00296D4D">
        <w:rPr>
          <w:rFonts w:ascii="Times" w:eastAsia="Times New Roman" w:hAnsi="Times" w:cs="Arial"/>
          <w:color w:val="000000"/>
          <w:sz w:val="20"/>
          <w:szCs w:val="20"/>
        </w:rPr>
        <w:t xml:space="preserve">, the concentration in </w:t>
      </w:r>
      <w:r w:rsidRPr="00296D4D">
        <w:rPr>
          <w:rFonts w:ascii="Times" w:hAnsi="Times"/>
          <w:sz w:val="20"/>
          <w:szCs w:val="20"/>
        </w:rPr>
        <w:t>Applied Mathematics</w:t>
      </w:r>
      <w:r w:rsidRPr="00296D4D">
        <w:rPr>
          <w:rFonts w:ascii="Times" w:eastAsia="Times New Roman" w:hAnsi="Times" w:cs="Arial"/>
          <w:color w:val="000000"/>
          <w:sz w:val="20"/>
          <w:szCs w:val="20"/>
        </w:rPr>
        <w:t xml:space="preserve">, and the concentration in </w:t>
      </w:r>
      <w:r w:rsidRPr="00296D4D">
        <w:rPr>
          <w:rFonts w:ascii="Times" w:hAnsi="Times"/>
          <w:sz w:val="20"/>
          <w:szCs w:val="20"/>
        </w:rPr>
        <w:t>Applied Statistics</w:t>
      </w:r>
      <w:r w:rsidRPr="00296D4D">
        <w:rPr>
          <w:rFonts w:ascii="Times" w:eastAsia="Times New Roman" w:hAnsi="Times" w:cs="Arial"/>
          <w:color w:val="000000"/>
          <w:sz w:val="20"/>
          <w:szCs w:val="20"/>
        </w:rPr>
        <w:t>. The concentration in General Mathematics is a robust but flexible program that allows a student to develop a broad background in Mathematics ranging over a variety of courses chosen from both pure and applied areas, or to tailor a program toward a particular focus that may not be as closely covered by our other degree concentrations (e.g., one that is interdisciplinary in nature).  The concentration in Applied Mathematics develops analytical and computational skills focused toward applications of mathematics in the physical sciences as encountered in industry, government, and academia. The concentration in Applied Statistics provides theoretical understanding of, and training in, statistical methods applicable to particular areas of business, industry, government, and academia. Specifically, the Master of Science degree concentration in General Mathematics</w:t>
      </w:r>
      <w:r w:rsidRPr="00296D4D">
        <w:rPr>
          <w:rFonts w:ascii="Times" w:eastAsia="Times New Roman" w:hAnsi="Times" w:cs="Arial"/>
          <w:sz w:val="20"/>
          <w:szCs w:val="20"/>
        </w:rPr>
        <w:t xml:space="preserve"> is designed both to provide advanced skills and knowledge for persons seeking positions in industry, government, or teaching at the community college level, and to provide professional development to persons currently in such positions. These programs demand a department with a faculty body of a wide range of research areas that is able to offer a curriculum with content and sequence appropriate to fulfill the goals and objectives of the program. The Charlotte regional industrial strength in finance, power and bio-research was and still is the main reason for the design of our graduate programs with a stress in computati</w:t>
      </w:r>
      <w:r w:rsidR="00A07E4C" w:rsidRPr="00296D4D">
        <w:rPr>
          <w:rFonts w:ascii="Times" w:eastAsia="Times New Roman" w:hAnsi="Times" w:cs="Arial"/>
          <w:sz w:val="20"/>
          <w:szCs w:val="20"/>
        </w:rPr>
        <w:t>onal mathematics, statistics,</w:t>
      </w:r>
      <w:r w:rsidRPr="00296D4D">
        <w:rPr>
          <w:rFonts w:ascii="Times" w:eastAsia="Times New Roman" w:hAnsi="Times" w:cs="Arial"/>
          <w:sz w:val="20"/>
          <w:szCs w:val="20"/>
        </w:rPr>
        <w:t xml:space="preserve"> mathematics physics</w:t>
      </w:r>
      <w:r w:rsidR="00A07E4C" w:rsidRPr="00296D4D">
        <w:rPr>
          <w:rFonts w:ascii="Times" w:eastAsia="Times New Roman" w:hAnsi="Times" w:cs="Arial"/>
          <w:sz w:val="20"/>
          <w:szCs w:val="20"/>
        </w:rPr>
        <w:t xml:space="preserve"> mathematical finance and probability</w:t>
      </w:r>
      <w:r w:rsidRPr="00296D4D">
        <w:rPr>
          <w:rFonts w:ascii="Times" w:eastAsia="Times New Roman" w:hAnsi="Times" w:cs="Arial"/>
          <w:sz w:val="20"/>
          <w:szCs w:val="20"/>
        </w:rPr>
        <w:t xml:space="preserve">. On the other hand, it is essential to have faculty members in more broad fields (including fields of pure mathematics) in order to provide a complete curriculum </w:t>
      </w:r>
      <w:r w:rsidR="00A07E4C" w:rsidRPr="00296D4D">
        <w:rPr>
          <w:rFonts w:ascii="Times" w:eastAsia="Times New Roman" w:hAnsi="Times" w:cs="Arial"/>
          <w:sz w:val="20"/>
          <w:szCs w:val="20"/>
        </w:rPr>
        <w:t xml:space="preserve">and solid foundation </w:t>
      </w:r>
      <w:r w:rsidRPr="00296D4D">
        <w:rPr>
          <w:rFonts w:ascii="Times" w:eastAsia="Times New Roman" w:hAnsi="Times" w:cs="Arial"/>
          <w:sz w:val="20"/>
          <w:szCs w:val="20"/>
        </w:rPr>
        <w:t>for our graduate students. The composition of our faculty in terms of their research areas is a reflection of that and our future hires will evolve around this scheme</w:t>
      </w:r>
      <w:r w:rsidR="00B541B6">
        <w:rPr>
          <w:rFonts w:ascii="Times" w:eastAsia="Times New Roman" w:hAnsi="Times" w:cs="Arial"/>
          <w:sz w:val="20"/>
          <w:szCs w:val="20"/>
        </w:rPr>
        <w:t xml:space="preserve"> as well. </w:t>
      </w:r>
      <w:r w:rsidR="00B541B6" w:rsidRPr="00296D4D">
        <w:rPr>
          <w:rFonts w:ascii="Times" w:eastAsia="Times New Roman" w:hAnsi="Times" w:cs="Helvetica"/>
          <w:sz w:val="20"/>
          <w:szCs w:val="20"/>
        </w:rPr>
        <w:t>The Mathemati</w:t>
      </w:r>
      <w:r w:rsidR="00B541B6">
        <w:rPr>
          <w:rFonts w:ascii="Times" w:eastAsia="Times New Roman" w:hAnsi="Times" w:cs="Helvetica"/>
          <w:sz w:val="20"/>
          <w:szCs w:val="20"/>
        </w:rPr>
        <w:t xml:space="preserve">cs Education faculty coordinate, supervise, and provide </w:t>
      </w:r>
      <w:r w:rsidR="00B541B6" w:rsidRPr="00296D4D">
        <w:rPr>
          <w:rFonts w:ascii="Times" w:eastAsia="Times New Roman" w:hAnsi="Times" w:cs="Helvetica"/>
          <w:sz w:val="20"/>
          <w:szCs w:val="20"/>
        </w:rPr>
        <w:t xml:space="preserve">all </w:t>
      </w:r>
      <w:r w:rsidR="00B541B6">
        <w:rPr>
          <w:rFonts w:ascii="Times" w:eastAsia="Times New Roman" w:hAnsi="Times" w:cs="Helvetica"/>
          <w:sz w:val="20"/>
          <w:szCs w:val="20"/>
        </w:rPr>
        <w:t>i</w:t>
      </w:r>
      <w:r w:rsidR="00B541B6" w:rsidRPr="00296D4D">
        <w:rPr>
          <w:rFonts w:ascii="Times" w:eastAsia="Times New Roman" w:hAnsi="Times" w:cs="Helvetica"/>
          <w:sz w:val="20"/>
          <w:szCs w:val="20"/>
        </w:rPr>
        <w:t>nstruction in the Specialization in Mathematics Education option for the Ph</w:t>
      </w:r>
      <w:r w:rsidR="00B541B6">
        <w:rPr>
          <w:rFonts w:ascii="Times" w:eastAsia="Times New Roman" w:hAnsi="Times" w:cs="Helvetica"/>
          <w:sz w:val="20"/>
          <w:szCs w:val="20"/>
        </w:rPr>
        <w:t>.</w:t>
      </w:r>
      <w:r w:rsidR="00B541B6" w:rsidRPr="00296D4D">
        <w:rPr>
          <w:rFonts w:ascii="Times" w:eastAsia="Times New Roman" w:hAnsi="Times" w:cs="Helvetica"/>
          <w:sz w:val="20"/>
          <w:szCs w:val="20"/>
        </w:rPr>
        <w:t xml:space="preserve">D. </w:t>
      </w:r>
      <w:r w:rsidR="00B541B6">
        <w:rPr>
          <w:rFonts w:ascii="Times" w:eastAsia="Times New Roman" w:hAnsi="Times" w:cs="Helvetica"/>
          <w:sz w:val="20"/>
          <w:szCs w:val="20"/>
        </w:rPr>
        <w:t xml:space="preserve">program </w:t>
      </w:r>
      <w:r w:rsidR="00B541B6" w:rsidRPr="00296D4D">
        <w:rPr>
          <w:rFonts w:ascii="Times" w:eastAsia="Times New Roman" w:hAnsi="Times" w:cs="Helvetica"/>
          <w:sz w:val="20"/>
          <w:szCs w:val="20"/>
        </w:rPr>
        <w:t>in Curriculum &amp; Instruction in the College of Education. Math Ed faculty teach the Mathematics Education classes in the program and direct doctoral students who chose this program option.</w:t>
      </w:r>
    </w:p>
    <w:p w14:paraId="70AE62F6" w14:textId="77777777" w:rsidR="003F35CB" w:rsidRPr="00296D4D" w:rsidRDefault="003F35CB" w:rsidP="00296D4D">
      <w:pPr>
        <w:pStyle w:val="indent5"/>
        <w:ind w:left="0" w:firstLine="0"/>
        <w:jc w:val="both"/>
        <w:rPr>
          <w:rFonts w:ascii="Times" w:hAnsi="Times"/>
          <w:i/>
          <w:sz w:val="20"/>
        </w:rPr>
      </w:pPr>
      <w:r w:rsidRPr="00296D4D">
        <w:rPr>
          <w:rFonts w:ascii="Times" w:hAnsi="Times"/>
          <w:i/>
          <w:sz w:val="20"/>
        </w:rPr>
        <w:t>Does the department make regular attempts, by peer observation or other ways, to assess teaching performance and to make this information available to the individual faculty members?</w:t>
      </w:r>
    </w:p>
    <w:p w14:paraId="3B811445" w14:textId="77777777" w:rsidR="003856DC" w:rsidRPr="00296D4D" w:rsidRDefault="003856DC" w:rsidP="00296D4D">
      <w:pPr>
        <w:pStyle w:val="indent5"/>
        <w:ind w:left="0" w:firstLine="0"/>
        <w:jc w:val="both"/>
        <w:rPr>
          <w:rFonts w:ascii="Times" w:hAnsi="Times"/>
          <w:i/>
          <w:sz w:val="20"/>
        </w:rPr>
      </w:pPr>
    </w:p>
    <w:p w14:paraId="3B243818" w14:textId="51CD9C0F" w:rsidR="00CF5480" w:rsidRPr="00296D4D" w:rsidRDefault="00CF5480" w:rsidP="00296D4D">
      <w:pPr>
        <w:pStyle w:val="indent5"/>
        <w:ind w:left="720" w:firstLine="0"/>
        <w:jc w:val="both"/>
        <w:rPr>
          <w:rFonts w:ascii="Times" w:hAnsi="Times"/>
          <w:sz w:val="20"/>
        </w:rPr>
      </w:pPr>
      <w:r w:rsidRPr="00296D4D">
        <w:rPr>
          <w:rFonts w:ascii="Times" w:hAnsi="Times"/>
          <w:sz w:val="20"/>
        </w:rPr>
        <w:t>Yes. This is mandatory for tenure track faculty members at the rank of assistant professor and all full time lecturers. Each faculty member in this category is ob</w:t>
      </w:r>
      <w:r w:rsidR="00EE056C" w:rsidRPr="00296D4D">
        <w:rPr>
          <w:rFonts w:ascii="Times" w:hAnsi="Times"/>
          <w:sz w:val="20"/>
        </w:rPr>
        <w:t>served at least once a year. The observer sends a copy of the report to the faculty member (and another copy to the department chair) and discusses the issues (if any) with the faculty member being observed. For tenured faculty members at the rank of associate and full professors, the peer class observation is not mandatory, but is encouraged when a faculty experiences a persistent teaching problem.</w:t>
      </w:r>
    </w:p>
    <w:p w14:paraId="6D175FD1" w14:textId="77777777" w:rsidR="003F35CB" w:rsidRPr="00296D4D" w:rsidRDefault="003F35CB" w:rsidP="00296D4D">
      <w:pPr>
        <w:pStyle w:val="indent5"/>
        <w:ind w:left="0" w:firstLine="0"/>
        <w:jc w:val="both"/>
        <w:rPr>
          <w:rFonts w:ascii="Times" w:hAnsi="Times"/>
          <w:i/>
          <w:sz w:val="20"/>
        </w:rPr>
      </w:pPr>
    </w:p>
    <w:p w14:paraId="34C3B6DC" w14:textId="77777777" w:rsidR="003F35CB" w:rsidRPr="00296D4D" w:rsidRDefault="003F35CB" w:rsidP="00296D4D">
      <w:pPr>
        <w:pStyle w:val="indent5"/>
        <w:ind w:left="0" w:firstLine="0"/>
        <w:jc w:val="both"/>
        <w:rPr>
          <w:rFonts w:ascii="Times" w:hAnsi="Times"/>
          <w:i/>
          <w:sz w:val="20"/>
        </w:rPr>
      </w:pPr>
      <w:r w:rsidRPr="00296D4D">
        <w:rPr>
          <w:rFonts w:ascii="Times" w:hAnsi="Times"/>
          <w:i/>
          <w:sz w:val="20"/>
        </w:rPr>
        <w:t xml:space="preserve">What is the committee structure of the department? How is committee membership determined? Are committees elected or appointed? What tasks and responsibilities does the chair ordinarily delegate to faculty and committees? In what ways is the chair regularly available to members of the department? </w:t>
      </w:r>
    </w:p>
    <w:p w14:paraId="534AD8FB" w14:textId="77777777" w:rsidR="003F35CB" w:rsidRPr="00296D4D" w:rsidRDefault="003F35CB" w:rsidP="00296D4D">
      <w:pPr>
        <w:pStyle w:val="indent5"/>
        <w:ind w:left="0" w:firstLine="0"/>
        <w:jc w:val="both"/>
        <w:rPr>
          <w:rFonts w:ascii="Times" w:hAnsi="Times"/>
          <w:i/>
          <w:sz w:val="20"/>
        </w:rPr>
      </w:pPr>
      <w:r w:rsidRPr="00296D4D">
        <w:rPr>
          <w:rFonts w:ascii="Times" w:hAnsi="Times"/>
          <w:i/>
          <w:sz w:val="20"/>
        </w:rPr>
        <w:t xml:space="preserve">In what ways do faculty members participate in decision-making in the department? </w:t>
      </w:r>
    </w:p>
    <w:p w14:paraId="797304D3" w14:textId="77777777" w:rsidR="003F35CB" w:rsidRPr="00296D4D" w:rsidRDefault="003F35CB" w:rsidP="00296D4D">
      <w:pPr>
        <w:pStyle w:val="indent5"/>
        <w:ind w:left="0" w:firstLine="0"/>
        <w:jc w:val="both"/>
        <w:rPr>
          <w:rFonts w:ascii="Times" w:hAnsi="Times"/>
          <w:i/>
          <w:sz w:val="20"/>
        </w:rPr>
      </w:pPr>
    </w:p>
    <w:p w14:paraId="0B79DDFA" w14:textId="161960C2" w:rsidR="00CE4A57" w:rsidRPr="00296D4D" w:rsidRDefault="00CE4A57" w:rsidP="00296D4D">
      <w:pPr>
        <w:widowControl w:val="0"/>
        <w:autoSpaceDE w:val="0"/>
        <w:autoSpaceDN w:val="0"/>
        <w:adjustRightInd w:val="0"/>
        <w:ind w:left="720"/>
        <w:jc w:val="both"/>
        <w:rPr>
          <w:rFonts w:eastAsia="Times New Roman" w:cs="Arial"/>
          <w:sz w:val="20"/>
        </w:rPr>
      </w:pPr>
      <w:r w:rsidRPr="00296D4D">
        <w:rPr>
          <w:rFonts w:eastAsia="Times New Roman" w:cs="Arial"/>
          <w:b/>
          <w:bCs/>
          <w:sz w:val="20"/>
        </w:rPr>
        <w:t xml:space="preserve">Advisory Committee: </w:t>
      </w:r>
      <w:r w:rsidRPr="00296D4D">
        <w:rPr>
          <w:rFonts w:eastAsia="Times New Roman" w:cs="Arial"/>
          <w:sz w:val="20"/>
        </w:rPr>
        <w:t xml:space="preserve">The Advisory Committee consists of </w:t>
      </w:r>
      <w:r w:rsidR="005A1039" w:rsidRPr="00296D4D">
        <w:rPr>
          <w:rFonts w:eastAsia="Times New Roman" w:cs="Arial"/>
          <w:sz w:val="20"/>
        </w:rPr>
        <w:t xml:space="preserve">five to </w:t>
      </w:r>
      <w:r w:rsidRPr="00296D4D">
        <w:rPr>
          <w:rFonts w:eastAsia="Times New Roman" w:cs="Arial"/>
          <w:sz w:val="20"/>
        </w:rPr>
        <w:t>seven faculty members who are available for consultation by the Department Chair on all matters of departmental concern for which no other standing committee has responsibility. Each year the assistant professors of the Department shall elect one of the</w:t>
      </w:r>
      <w:r w:rsidR="005A1039" w:rsidRPr="00296D4D">
        <w:rPr>
          <w:rFonts w:eastAsia="Times New Roman" w:cs="Arial"/>
          <w:sz w:val="20"/>
        </w:rPr>
        <w:t xml:space="preserve">m </w:t>
      </w:r>
      <w:r w:rsidRPr="00296D4D">
        <w:rPr>
          <w:rFonts w:eastAsia="Times New Roman" w:cs="Arial"/>
          <w:sz w:val="20"/>
        </w:rPr>
        <w:t>to serve on the committee for that year and the associate professors of the Department shall elect one of the</w:t>
      </w:r>
      <w:r w:rsidR="005A1039" w:rsidRPr="00296D4D">
        <w:rPr>
          <w:rFonts w:eastAsia="Times New Roman" w:cs="Arial"/>
          <w:sz w:val="20"/>
        </w:rPr>
        <w:t>m</w:t>
      </w:r>
      <w:r w:rsidRPr="00296D4D">
        <w:rPr>
          <w:rFonts w:eastAsia="Times New Roman" w:cs="Arial"/>
          <w:sz w:val="20"/>
        </w:rPr>
        <w:t xml:space="preserve"> to serve on the committee for that year. The remaining members of the committee shall be professors elected by the professors of the Department to serve for terms of two years, with two professors elected in even years and </w:t>
      </w:r>
      <w:r w:rsidR="005A1039" w:rsidRPr="00296D4D">
        <w:rPr>
          <w:rFonts w:eastAsia="Times New Roman" w:cs="Arial"/>
          <w:sz w:val="20"/>
        </w:rPr>
        <w:t xml:space="preserve">the other two or </w:t>
      </w:r>
      <w:r w:rsidRPr="00296D4D">
        <w:rPr>
          <w:rFonts w:eastAsia="Times New Roman" w:cs="Arial"/>
          <w:sz w:val="20"/>
        </w:rPr>
        <w:t>three professors elected in odd years.</w:t>
      </w:r>
    </w:p>
    <w:p w14:paraId="5D457385" w14:textId="678E54FD" w:rsidR="00CE4A57" w:rsidRPr="00296D4D" w:rsidRDefault="00CE4A57" w:rsidP="00296D4D">
      <w:pPr>
        <w:widowControl w:val="0"/>
        <w:autoSpaceDE w:val="0"/>
        <w:autoSpaceDN w:val="0"/>
        <w:adjustRightInd w:val="0"/>
        <w:ind w:left="720"/>
        <w:jc w:val="both"/>
        <w:rPr>
          <w:rFonts w:eastAsia="Times New Roman" w:cs="Arial"/>
          <w:sz w:val="20"/>
        </w:rPr>
      </w:pPr>
    </w:p>
    <w:p w14:paraId="62B62C71" w14:textId="77777777" w:rsidR="007217C2" w:rsidRPr="00296D4D" w:rsidRDefault="00CE4A57" w:rsidP="00296D4D">
      <w:pPr>
        <w:widowControl w:val="0"/>
        <w:autoSpaceDE w:val="0"/>
        <w:autoSpaceDN w:val="0"/>
        <w:adjustRightInd w:val="0"/>
        <w:ind w:left="720"/>
        <w:jc w:val="both"/>
        <w:rPr>
          <w:rFonts w:eastAsia="Times New Roman" w:cs="Arial"/>
          <w:b/>
          <w:bCs/>
          <w:sz w:val="20"/>
        </w:rPr>
      </w:pPr>
      <w:r w:rsidRPr="00296D4D">
        <w:rPr>
          <w:rFonts w:eastAsia="Times New Roman" w:cs="Arial"/>
          <w:b/>
          <w:bCs/>
          <w:sz w:val="20"/>
        </w:rPr>
        <w:t xml:space="preserve">Department Review Committee: </w:t>
      </w:r>
    </w:p>
    <w:p w14:paraId="34774D87" w14:textId="66A1AFEA" w:rsidR="007217C2" w:rsidRPr="00296D4D" w:rsidRDefault="00CE4A57" w:rsidP="00296D4D">
      <w:pPr>
        <w:widowControl w:val="0"/>
        <w:autoSpaceDE w:val="0"/>
        <w:autoSpaceDN w:val="0"/>
        <w:adjustRightInd w:val="0"/>
        <w:spacing w:line="276" w:lineRule="auto"/>
        <w:ind w:left="720"/>
        <w:jc w:val="both"/>
        <w:rPr>
          <w:rFonts w:eastAsia="Times New Roman" w:cs="Arial"/>
          <w:sz w:val="20"/>
        </w:rPr>
      </w:pPr>
      <w:r w:rsidRPr="00296D4D">
        <w:rPr>
          <w:rFonts w:eastAsia="Times New Roman" w:cs="Arial"/>
          <w:bCs/>
          <w:i/>
          <w:sz w:val="20"/>
        </w:rPr>
        <w:t>(a) Membership.</w:t>
      </w:r>
      <w:r w:rsidRPr="00296D4D">
        <w:rPr>
          <w:rFonts w:eastAsia="Times New Roman" w:cs="Arial"/>
          <w:b/>
          <w:bCs/>
          <w:sz w:val="20"/>
        </w:rPr>
        <w:t xml:space="preserve"> </w:t>
      </w:r>
      <w:r w:rsidRPr="00296D4D">
        <w:rPr>
          <w:rFonts w:eastAsia="Times New Roman" w:cs="Arial"/>
          <w:sz w:val="20"/>
        </w:rPr>
        <w:t xml:space="preserve">The Department Review Committee consists of seven members of the Department. Committee members serve for a term of one year, and are elected in the spring semester prior to the beginning of their term. The committee selects its own chair from among its members. At the time of their election, the members of the committee must either hold permanent tenure or have been recommended for permanent tenure by the Dean of the College of Liberal Arts and Sciences. </w:t>
      </w:r>
    </w:p>
    <w:p w14:paraId="76B073BE" w14:textId="0B86218F" w:rsidR="007217C2" w:rsidRPr="00296D4D" w:rsidRDefault="00CE4A57" w:rsidP="00296D4D">
      <w:pPr>
        <w:widowControl w:val="0"/>
        <w:autoSpaceDE w:val="0"/>
        <w:autoSpaceDN w:val="0"/>
        <w:adjustRightInd w:val="0"/>
        <w:spacing w:line="276" w:lineRule="auto"/>
        <w:ind w:left="720"/>
        <w:jc w:val="both"/>
        <w:rPr>
          <w:rFonts w:eastAsia="Times New Roman" w:cs="Arial"/>
          <w:sz w:val="20"/>
        </w:rPr>
      </w:pPr>
      <w:r w:rsidRPr="00296D4D">
        <w:rPr>
          <w:rFonts w:eastAsia="Times New Roman" w:cs="Arial"/>
          <w:bCs/>
          <w:i/>
          <w:sz w:val="20"/>
        </w:rPr>
        <w:t>(b) Election</w:t>
      </w:r>
      <w:r w:rsidRPr="00296D4D">
        <w:rPr>
          <w:rFonts w:eastAsia="Times New Roman" w:cs="Arial"/>
          <w:i/>
          <w:sz w:val="20"/>
        </w:rPr>
        <w:t>.</w:t>
      </w:r>
      <w:r w:rsidRPr="00296D4D">
        <w:rPr>
          <w:rFonts w:eastAsia="Times New Roman" w:cs="Arial"/>
          <w:sz w:val="20"/>
        </w:rPr>
        <w:t xml:space="preserve"> (i) The electorate for the Department Review Committee shall be all tenure track members of the Department. </w:t>
      </w:r>
      <w:r w:rsidRPr="00296D4D">
        <w:rPr>
          <w:rFonts w:eastAsia="Times New Roman" w:cs="Arial"/>
          <w:bCs/>
          <w:sz w:val="20"/>
        </w:rPr>
        <w:t xml:space="preserve">(ii) </w:t>
      </w:r>
      <w:r w:rsidRPr="00296D4D">
        <w:rPr>
          <w:rFonts w:eastAsia="Times New Roman" w:cs="Arial"/>
          <w:sz w:val="20"/>
        </w:rPr>
        <w:t xml:space="preserve">Eligibility carries with it automatic nomination, as well as the obligation to serve if elected. All department members who hold permanent tenure or who have been recommended by the Dean for permanent tenure are eligible except </w:t>
      </w:r>
      <w:r w:rsidRPr="00296D4D">
        <w:rPr>
          <w:rFonts w:eastAsia="Times New Roman" w:cs="Arial"/>
          <w:bCs/>
          <w:i/>
          <w:sz w:val="20"/>
        </w:rPr>
        <w:t>(1)</w:t>
      </w:r>
      <w:r w:rsidRPr="00296D4D">
        <w:rPr>
          <w:rFonts w:eastAsia="Times New Roman" w:cs="Arial"/>
          <w:b/>
          <w:bCs/>
          <w:sz w:val="20"/>
        </w:rPr>
        <w:t xml:space="preserve"> </w:t>
      </w:r>
      <w:r w:rsidRPr="00296D4D">
        <w:rPr>
          <w:rFonts w:eastAsia="Times New Roman" w:cs="Arial"/>
          <w:sz w:val="20"/>
        </w:rPr>
        <w:t xml:space="preserve">the Chair of the Department; </w:t>
      </w:r>
      <w:r w:rsidRPr="00296D4D">
        <w:rPr>
          <w:rFonts w:eastAsia="Times New Roman" w:cs="Arial"/>
          <w:bCs/>
          <w:i/>
          <w:sz w:val="20"/>
        </w:rPr>
        <w:t>(2)</w:t>
      </w:r>
      <w:r w:rsidRPr="00296D4D">
        <w:rPr>
          <w:rFonts w:eastAsia="Times New Roman" w:cs="Arial"/>
          <w:b/>
          <w:bCs/>
          <w:sz w:val="20"/>
        </w:rPr>
        <w:t xml:space="preserve"> </w:t>
      </w:r>
      <w:r w:rsidRPr="00296D4D">
        <w:rPr>
          <w:rFonts w:eastAsia="Times New Roman" w:cs="Arial"/>
          <w:sz w:val="20"/>
        </w:rPr>
        <w:t xml:space="preserve">Department members who are scheduled to be reviewed for promotion or to undergo Tenured Faculty Performance Review; </w:t>
      </w:r>
      <w:r w:rsidRPr="00296D4D">
        <w:rPr>
          <w:rFonts w:eastAsia="Times New Roman" w:cs="Arial"/>
          <w:bCs/>
          <w:i/>
          <w:sz w:val="20"/>
        </w:rPr>
        <w:t xml:space="preserve">(3) </w:t>
      </w:r>
      <w:r w:rsidRPr="00296D4D">
        <w:rPr>
          <w:rFonts w:eastAsia="Times New Roman" w:cs="Arial"/>
          <w:sz w:val="20"/>
        </w:rPr>
        <w:t xml:space="preserve">faculty on leave; </w:t>
      </w:r>
      <w:r w:rsidRPr="00296D4D">
        <w:rPr>
          <w:rFonts w:eastAsia="Times New Roman" w:cs="Arial"/>
          <w:bCs/>
          <w:i/>
          <w:sz w:val="20"/>
        </w:rPr>
        <w:t>(4)</w:t>
      </w:r>
      <w:r w:rsidRPr="00296D4D">
        <w:rPr>
          <w:rFonts w:eastAsia="Times New Roman" w:cs="Arial"/>
          <w:b/>
          <w:bCs/>
          <w:sz w:val="20"/>
        </w:rPr>
        <w:t xml:space="preserve"> </w:t>
      </w:r>
      <w:r w:rsidRPr="00296D4D">
        <w:rPr>
          <w:rFonts w:eastAsia="Times New Roman" w:cs="Arial"/>
          <w:sz w:val="20"/>
        </w:rPr>
        <w:t xml:space="preserve">those who are excused by the Advisory Committee for good and sufficient reason. </w:t>
      </w:r>
    </w:p>
    <w:p w14:paraId="6902E6FC" w14:textId="09566DAC" w:rsidR="00CE4A57" w:rsidRPr="00296D4D" w:rsidRDefault="00CE4A57" w:rsidP="00296D4D">
      <w:pPr>
        <w:widowControl w:val="0"/>
        <w:autoSpaceDE w:val="0"/>
        <w:autoSpaceDN w:val="0"/>
        <w:adjustRightInd w:val="0"/>
        <w:spacing w:line="276" w:lineRule="auto"/>
        <w:ind w:left="720"/>
        <w:jc w:val="both"/>
        <w:rPr>
          <w:rFonts w:eastAsia="Times New Roman" w:cs="Arial"/>
          <w:sz w:val="20"/>
        </w:rPr>
      </w:pPr>
      <w:r w:rsidRPr="00296D4D">
        <w:rPr>
          <w:rFonts w:eastAsia="Times New Roman" w:cs="Arial"/>
          <w:bCs/>
          <w:i/>
          <w:sz w:val="20"/>
        </w:rPr>
        <w:t>(c) Responsibilities.</w:t>
      </w:r>
      <w:r w:rsidR="007217C2" w:rsidRPr="00296D4D">
        <w:rPr>
          <w:rFonts w:eastAsia="Times New Roman" w:cs="Arial"/>
          <w:sz w:val="20"/>
        </w:rPr>
        <w:t xml:space="preserve"> </w:t>
      </w:r>
      <w:r w:rsidRPr="00296D4D">
        <w:rPr>
          <w:rFonts w:eastAsia="Times New Roman" w:cs="Arial"/>
          <w:bCs/>
          <w:sz w:val="20"/>
        </w:rPr>
        <w:t>(i)</w:t>
      </w:r>
      <w:r w:rsidRPr="00296D4D">
        <w:rPr>
          <w:rFonts w:eastAsia="Times New Roman" w:cs="Arial"/>
          <w:b/>
          <w:bCs/>
          <w:sz w:val="20"/>
        </w:rPr>
        <w:t xml:space="preserve"> </w:t>
      </w:r>
      <w:r w:rsidRPr="00296D4D">
        <w:rPr>
          <w:rFonts w:eastAsia="Times New Roman" w:cs="Arial"/>
          <w:sz w:val="20"/>
        </w:rPr>
        <w:t>The Department Review Committee shall advise the Chair on</w:t>
      </w:r>
      <w:r w:rsidR="007217C2" w:rsidRPr="00296D4D">
        <w:rPr>
          <w:rFonts w:eastAsia="Times New Roman" w:cs="Arial"/>
          <w:sz w:val="20"/>
        </w:rPr>
        <w:t xml:space="preserve"> </w:t>
      </w:r>
      <w:r w:rsidRPr="00296D4D">
        <w:rPr>
          <w:rFonts w:eastAsia="Times New Roman" w:cs="Arial"/>
          <w:sz w:val="20"/>
        </w:rPr>
        <w:t>all recommendations for reappointment, promotion, and conferral of permanent tenure</w:t>
      </w:r>
      <w:r w:rsidR="007217C2" w:rsidRPr="00296D4D">
        <w:rPr>
          <w:rFonts w:eastAsia="Times New Roman" w:cs="Arial"/>
          <w:sz w:val="20"/>
        </w:rPr>
        <w:t xml:space="preserve"> </w:t>
      </w:r>
      <w:r w:rsidRPr="00296D4D">
        <w:rPr>
          <w:rFonts w:eastAsia="Times New Roman" w:cs="Arial"/>
          <w:sz w:val="20"/>
        </w:rPr>
        <w:t>that are duly brought before it.</w:t>
      </w:r>
      <w:r w:rsidR="007217C2" w:rsidRPr="00296D4D">
        <w:rPr>
          <w:rFonts w:eastAsia="Times New Roman" w:cs="Arial"/>
          <w:sz w:val="20"/>
        </w:rPr>
        <w:t xml:space="preserve"> </w:t>
      </w:r>
      <w:r w:rsidRPr="00296D4D">
        <w:rPr>
          <w:rFonts w:eastAsia="Times New Roman" w:cs="Arial"/>
          <w:bCs/>
          <w:sz w:val="20"/>
        </w:rPr>
        <w:t>(ii)</w:t>
      </w:r>
      <w:r w:rsidRPr="00296D4D">
        <w:rPr>
          <w:rFonts w:eastAsia="Times New Roman" w:cs="Arial"/>
          <w:b/>
          <w:bCs/>
          <w:sz w:val="20"/>
        </w:rPr>
        <w:t xml:space="preserve"> </w:t>
      </w:r>
      <w:r w:rsidRPr="00296D4D">
        <w:rPr>
          <w:rFonts w:eastAsia="Times New Roman" w:cs="Arial"/>
          <w:sz w:val="20"/>
        </w:rPr>
        <w:t>The Department Review Committee shall advise the Chair on</w:t>
      </w:r>
      <w:r w:rsidR="007217C2" w:rsidRPr="00296D4D">
        <w:rPr>
          <w:rFonts w:eastAsia="Times New Roman" w:cs="Arial"/>
          <w:sz w:val="20"/>
        </w:rPr>
        <w:t xml:space="preserve"> </w:t>
      </w:r>
      <w:r w:rsidRPr="00296D4D">
        <w:rPr>
          <w:rFonts w:eastAsia="Times New Roman" w:cs="Arial"/>
          <w:sz w:val="20"/>
        </w:rPr>
        <w:t>any initial appointments that carry permanent tenure.</w:t>
      </w:r>
      <w:r w:rsidR="007217C2" w:rsidRPr="00296D4D">
        <w:rPr>
          <w:rFonts w:eastAsia="Times New Roman" w:cs="Arial"/>
          <w:sz w:val="20"/>
        </w:rPr>
        <w:t xml:space="preserve"> </w:t>
      </w:r>
      <w:r w:rsidRPr="00296D4D">
        <w:rPr>
          <w:rFonts w:eastAsia="Times New Roman" w:cs="Arial"/>
          <w:bCs/>
          <w:sz w:val="20"/>
        </w:rPr>
        <w:t>(iii)</w:t>
      </w:r>
      <w:r w:rsidRPr="00296D4D">
        <w:rPr>
          <w:rFonts w:eastAsia="Times New Roman" w:cs="Arial"/>
          <w:b/>
          <w:bCs/>
          <w:sz w:val="20"/>
        </w:rPr>
        <w:t xml:space="preserve"> </w:t>
      </w:r>
      <w:r w:rsidRPr="00296D4D">
        <w:rPr>
          <w:rFonts w:eastAsia="Times New Roman" w:cs="Arial"/>
          <w:sz w:val="20"/>
        </w:rPr>
        <w:t>The Department Review Committee shall make</w:t>
      </w:r>
      <w:r w:rsidR="007217C2" w:rsidRPr="00296D4D">
        <w:rPr>
          <w:rFonts w:eastAsia="Times New Roman" w:cs="Arial"/>
          <w:sz w:val="20"/>
        </w:rPr>
        <w:t xml:space="preserve"> </w:t>
      </w:r>
      <w:r w:rsidRPr="00296D4D">
        <w:rPr>
          <w:rFonts w:eastAsia="Times New Roman" w:cs="Arial"/>
          <w:sz w:val="20"/>
        </w:rPr>
        <w:t xml:space="preserve">recommendations to the Chair on all tenured faculty performance reviews </w:t>
      </w:r>
      <w:r w:rsidR="0003292F" w:rsidRPr="00296D4D">
        <w:rPr>
          <w:rFonts w:eastAsia="Times New Roman" w:cs="Arial"/>
          <w:sz w:val="20"/>
        </w:rPr>
        <w:t>(</w:t>
      </w:r>
      <w:r w:rsidRPr="00296D4D">
        <w:rPr>
          <w:rFonts w:eastAsia="Times New Roman" w:cs="Arial"/>
          <w:sz w:val="20"/>
        </w:rPr>
        <w:t>scheduled during the term of the committee</w:t>
      </w:r>
      <w:r w:rsidR="0003292F" w:rsidRPr="00296D4D">
        <w:rPr>
          <w:rFonts w:eastAsia="Times New Roman" w:cs="Arial"/>
          <w:sz w:val="20"/>
        </w:rPr>
        <w:t>)</w:t>
      </w:r>
      <w:r w:rsidRPr="00296D4D">
        <w:rPr>
          <w:rFonts w:eastAsia="Times New Roman" w:cs="Arial"/>
          <w:sz w:val="20"/>
        </w:rPr>
        <w:t>.</w:t>
      </w:r>
      <w:r w:rsidR="007217C2" w:rsidRPr="00296D4D">
        <w:rPr>
          <w:rFonts w:eastAsia="Times New Roman" w:cs="Arial"/>
          <w:sz w:val="20"/>
        </w:rPr>
        <w:t xml:space="preserve"> </w:t>
      </w:r>
      <w:r w:rsidRPr="00296D4D">
        <w:rPr>
          <w:rFonts w:eastAsia="Times New Roman" w:cs="Arial"/>
          <w:bCs/>
          <w:sz w:val="20"/>
        </w:rPr>
        <w:t>(iv)</w:t>
      </w:r>
      <w:r w:rsidRPr="00296D4D">
        <w:rPr>
          <w:rFonts w:eastAsia="Times New Roman" w:cs="Arial"/>
          <w:b/>
          <w:bCs/>
          <w:sz w:val="20"/>
        </w:rPr>
        <w:t xml:space="preserve"> </w:t>
      </w:r>
      <w:r w:rsidRPr="00296D4D">
        <w:rPr>
          <w:rFonts w:eastAsia="Times New Roman" w:cs="Arial"/>
          <w:sz w:val="20"/>
        </w:rPr>
        <w:t>The Department Review Committee shall meet with the Chair</w:t>
      </w:r>
      <w:r w:rsidR="007217C2" w:rsidRPr="00296D4D">
        <w:rPr>
          <w:rFonts w:eastAsia="Times New Roman" w:cs="Arial"/>
          <w:sz w:val="20"/>
        </w:rPr>
        <w:t xml:space="preserve"> </w:t>
      </w:r>
      <w:r w:rsidRPr="00296D4D">
        <w:rPr>
          <w:rFonts w:eastAsia="Times New Roman" w:cs="Arial"/>
          <w:sz w:val="20"/>
        </w:rPr>
        <w:t>of the Department each spring to conduct annual performance reviews for all tenure track</w:t>
      </w:r>
      <w:r w:rsidR="007217C2" w:rsidRPr="00296D4D">
        <w:rPr>
          <w:rFonts w:eastAsia="Times New Roman" w:cs="Arial"/>
          <w:sz w:val="20"/>
        </w:rPr>
        <w:t xml:space="preserve"> </w:t>
      </w:r>
      <w:r w:rsidRPr="00296D4D">
        <w:rPr>
          <w:rFonts w:eastAsia="Times New Roman" w:cs="Arial"/>
          <w:sz w:val="20"/>
        </w:rPr>
        <w:t>faculty.</w:t>
      </w:r>
      <w:r w:rsidR="007217C2" w:rsidRPr="00296D4D">
        <w:rPr>
          <w:rFonts w:eastAsia="Times New Roman" w:cs="Arial"/>
          <w:sz w:val="20"/>
        </w:rPr>
        <w:t xml:space="preserve"> </w:t>
      </w:r>
      <w:r w:rsidRPr="00296D4D">
        <w:rPr>
          <w:rFonts w:eastAsia="Times New Roman" w:cs="Arial"/>
          <w:bCs/>
          <w:sz w:val="20"/>
        </w:rPr>
        <w:t>(v)</w:t>
      </w:r>
      <w:r w:rsidRPr="00296D4D">
        <w:rPr>
          <w:rFonts w:eastAsia="Times New Roman" w:cs="Arial"/>
          <w:b/>
          <w:bCs/>
          <w:sz w:val="20"/>
        </w:rPr>
        <w:t xml:space="preserve"> </w:t>
      </w:r>
      <w:r w:rsidRPr="00296D4D">
        <w:rPr>
          <w:rFonts w:eastAsia="Times New Roman" w:cs="Arial"/>
          <w:sz w:val="20"/>
        </w:rPr>
        <w:t>The Department Review Committee shall undertake the annual</w:t>
      </w:r>
      <w:r w:rsidR="007217C2" w:rsidRPr="00296D4D">
        <w:rPr>
          <w:rFonts w:eastAsia="Times New Roman" w:cs="Arial"/>
          <w:sz w:val="20"/>
        </w:rPr>
        <w:t xml:space="preserve"> </w:t>
      </w:r>
      <w:r w:rsidRPr="00296D4D">
        <w:rPr>
          <w:rFonts w:eastAsia="Times New Roman" w:cs="Arial"/>
          <w:sz w:val="20"/>
        </w:rPr>
        <w:t>performance review of the Chair and shall forward its evaluation to the Dean.</w:t>
      </w:r>
    </w:p>
    <w:p w14:paraId="4D777255" w14:textId="32656BCB" w:rsidR="00CE4A57" w:rsidRPr="00296D4D" w:rsidRDefault="00CE4A57" w:rsidP="00296D4D">
      <w:pPr>
        <w:widowControl w:val="0"/>
        <w:autoSpaceDE w:val="0"/>
        <w:autoSpaceDN w:val="0"/>
        <w:adjustRightInd w:val="0"/>
        <w:spacing w:line="276" w:lineRule="auto"/>
        <w:ind w:left="720"/>
        <w:jc w:val="both"/>
        <w:rPr>
          <w:rFonts w:eastAsia="Times New Roman" w:cs="Arial"/>
          <w:sz w:val="20"/>
        </w:rPr>
      </w:pPr>
      <w:r w:rsidRPr="00296D4D">
        <w:rPr>
          <w:rFonts w:eastAsia="Times New Roman" w:cs="Arial"/>
          <w:bCs/>
          <w:i/>
          <w:sz w:val="20"/>
        </w:rPr>
        <w:t>(d) Procedures.</w:t>
      </w:r>
      <w:r w:rsidR="007217C2" w:rsidRPr="00296D4D">
        <w:rPr>
          <w:rFonts w:eastAsia="Times New Roman" w:cs="Arial"/>
          <w:bCs/>
          <w:i/>
          <w:sz w:val="20"/>
        </w:rPr>
        <w:t xml:space="preserve"> </w:t>
      </w:r>
      <w:r w:rsidR="00763978" w:rsidRPr="00296D4D">
        <w:rPr>
          <w:rFonts w:eastAsia="Times New Roman" w:cs="Arial"/>
          <w:bCs/>
          <w:sz w:val="20"/>
        </w:rPr>
        <w:t>Omitted. Available upon request.</w:t>
      </w:r>
      <w:r w:rsidRPr="00296D4D">
        <w:rPr>
          <w:rFonts w:eastAsia="Times New Roman" w:cs="Arial"/>
          <w:sz w:val="20"/>
        </w:rPr>
        <w:t xml:space="preserve"> </w:t>
      </w:r>
    </w:p>
    <w:p w14:paraId="19F35266" w14:textId="77777777" w:rsidR="007217C2" w:rsidRDefault="007217C2" w:rsidP="00296D4D">
      <w:pPr>
        <w:widowControl w:val="0"/>
        <w:autoSpaceDE w:val="0"/>
        <w:autoSpaceDN w:val="0"/>
        <w:adjustRightInd w:val="0"/>
        <w:ind w:left="720"/>
        <w:jc w:val="both"/>
        <w:rPr>
          <w:rFonts w:eastAsia="Times New Roman" w:cs="Arial"/>
          <w:bCs/>
          <w:i/>
          <w:sz w:val="20"/>
        </w:rPr>
      </w:pPr>
    </w:p>
    <w:p w14:paraId="0B830865" w14:textId="77777777" w:rsidR="00D00554" w:rsidRPr="00296D4D" w:rsidRDefault="00D00554" w:rsidP="00296D4D">
      <w:pPr>
        <w:widowControl w:val="0"/>
        <w:autoSpaceDE w:val="0"/>
        <w:autoSpaceDN w:val="0"/>
        <w:adjustRightInd w:val="0"/>
        <w:ind w:left="720"/>
        <w:jc w:val="both"/>
        <w:rPr>
          <w:rFonts w:eastAsia="Times New Roman" w:cs="Arial"/>
          <w:bCs/>
          <w:i/>
          <w:sz w:val="20"/>
        </w:rPr>
      </w:pPr>
    </w:p>
    <w:p w14:paraId="7A6A10D3" w14:textId="77CD3F8B" w:rsidR="00CE4A57" w:rsidRPr="00296D4D" w:rsidRDefault="00CE4A57" w:rsidP="00296D4D">
      <w:pPr>
        <w:widowControl w:val="0"/>
        <w:autoSpaceDE w:val="0"/>
        <w:autoSpaceDN w:val="0"/>
        <w:adjustRightInd w:val="0"/>
        <w:spacing w:line="276" w:lineRule="auto"/>
        <w:ind w:left="720"/>
        <w:jc w:val="both"/>
        <w:rPr>
          <w:rFonts w:eastAsia="Times New Roman" w:cs="Arial"/>
          <w:b/>
          <w:bCs/>
          <w:sz w:val="20"/>
        </w:rPr>
      </w:pPr>
      <w:r w:rsidRPr="00296D4D">
        <w:rPr>
          <w:rFonts w:eastAsia="Times New Roman" w:cs="Arial"/>
          <w:b/>
          <w:bCs/>
          <w:sz w:val="20"/>
        </w:rPr>
        <w:t>Undergraduate Curriculum Committee.</w:t>
      </w:r>
    </w:p>
    <w:p w14:paraId="69843724" w14:textId="247C1D20" w:rsidR="00CE4A57" w:rsidRPr="00296D4D" w:rsidRDefault="00CE4A57" w:rsidP="00296D4D">
      <w:pPr>
        <w:widowControl w:val="0"/>
        <w:autoSpaceDE w:val="0"/>
        <w:autoSpaceDN w:val="0"/>
        <w:adjustRightInd w:val="0"/>
        <w:spacing w:line="276" w:lineRule="auto"/>
        <w:ind w:left="720"/>
        <w:jc w:val="both"/>
        <w:rPr>
          <w:rFonts w:eastAsia="Times New Roman" w:cs="Arial"/>
          <w:sz w:val="20"/>
        </w:rPr>
      </w:pPr>
      <w:r w:rsidRPr="00296D4D">
        <w:rPr>
          <w:rFonts w:eastAsia="Times New Roman" w:cs="Arial"/>
          <w:bCs/>
          <w:i/>
          <w:sz w:val="20"/>
        </w:rPr>
        <w:t>(a)</w:t>
      </w:r>
      <w:r w:rsidRPr="00296D4D">
        <w:rPr>
          <w:rFonts w:eastAsia="Times New Roman" w:cs="Arial"/>
          <w:b/>
          <w:bCs/>
          <w:sz w:val="20"/>
        </w:rPr>
        <w:t xml:space="preserve"> </w:t>
      </w:r>
      <w:r w:rsidRPr="00296D4D">
        <w:rPr>
          <w:rFonts w:eastAsia="Times New Roman" w:cs="Arial"/>
          <w:sz w:val="20"/>
        </w:rPr>
        <w:t>The Undergraduate Curriculum Committee shall be chaired by the</w:t>
      </w:r>
      <w:r w:rsidR="007217C2" w:rsidRPr="00296D4D">
        <w:rPr>
          <w:rFonts w:eastAsia="Times New Roman" w:cs="Arial"/>
          <w:sz w:val="20"/>
        </w:rPr>
        <w:t xml:space="preserve"> </w:t>
      </w:r>
      <w:r w:rsidRPr="00296D4D">
        <w:rPr>
          <w:rFonts w:eastAsia="Times New Roman" w:cs="Arial"/>
          <w:sz w:val="20"/>
        </w:rPr>
        <w:t>Undergraduate Coordinator and shall consist of 7-9 members of the Department</w:t>
      </w:r>
      <w:r w:rsidR="007217C2" w:rsidRPr="00296D4D">
        <w:rPr>
          <w:rFonts w:eastAsia="Times New Roman" w:cs="Arial"/>
          <w:sz w:val="20"/>
        </w:rPr>
        <w:t xml:space="preserve"> </w:t>
      </w:r>
      <w:r w:rsidRPr="00296D4D">
        <w:rPr>
          <w:rFonts w:eastAsia="Times New Roman" w:cs="Arial"/>
          <w:sz w:val="20"/>
        </w:rPr>
        <w:t>appointed by the Chair of the Department. Appointments should be made so as to insure</w:t>
      </w:r>
      <w:r w:rsidR="007217C2" w:rsidRPr="00296D4D">
        <w:rPr>
          <w:rFonts w:eastAsia="Times New Roman" w:cs="Arial"/>
          <w:sz w:val="20"/>
        </w:rPr>
        <w:t xml:space="preserve"> </w:t>
      </w:r>
      <w:r w:rsidRPr="00296D4D">
        <w:rPr>
          <w:rFonts w:eastAsia="Times New Roman" w:cs="Arial"/>
          <w:sz w:val="20"/>
        </w:rPr>
        <w:t>adequate representation of all academic areas within the Department.</w:t>
      </w:r>
    </w:p>
    <w:p w14:paraId="60AFEDA2" w14:textId="2A632F22" w:rsidR="00CE4A57" w:rsidRPr="00296D4D" w:rsidRDefault="00CE4A57" w:rsidP="00296D4D">
      <w:pPr>
        <w:widowControl w:val="0"/>
        <w:autoSpaceDE w:val="0"/>
        <w:autoSpaceDN w:val="0"/>
        <w:adjustRightInd w:val="0"/>
        <w:spacing w:line="276" w:lineRule="auto"/>
        <w:ind w:left="720"/>
        <w:jc w:val="both"/>
        <w:rPr>
          <w:rFonts w:eastAsia="Times New Roman" w:cs="Arial"/>
          <w:sz w:val="20"/>
        </w:rPr>
      </w:pPr>
      <w:r w:rsidRPr="00296D4D">
        <w:rPr>
          <w:rFonts w:eastAsia="Times New Roman" w:cs="Arial"/>
          <w:bCs/>
          <w:i/>
          <w:sz w:val="20"/>
        </w:rPr>
        <w:t>(b)</w:t>
      </w:r>
      <w:r w:rsidRPr="00296D4D">
        <w:rPr>
          <w:rFonts w:eastAsia="Times New Roman" w:cs="Arial"/>
          <w:b/>
          <w:bCs/>
          <w:sz w:val="20"/>
        </w:rPr>
        <w:t xml:space="preserve"> </w:t>
      </w:r>
      <w:r w:rsidRPr="00296D4D">
        <w:rPr>
          <w:rFonts w:eastAsia="Times New Roman" w:cs="Arial"/>
          <w:sz w:val="20"/>
        </w:rPr>
        <w:t>The Undergraduate Curriculum Committee shall review the</w:t>
      </w:r>
      <w:r w:rsidR="007217C2" w:rsidRPr="00296D4D">
        <w:rPr>
          <w:rFonts w:eastAsia="Times New Roman" w:cs="Arial"/>
          <w:sz w:val="20"/>
        </w:rPr>
        <w:t xml:space="preserve"> </w:t>
      </w:r>
      <w:r w:rsidRPr="00296D4D">
        <w:rPr>
          <w:rFonts w:eastAsia="Times New Roman" w:cs="Arial"/>
          <w:sz w:val="20"/>
        </w:rPr>
        <w:t>Department’s undergraduate curricula as needed, and develop any required course or</w:t>
      </w:r>
      <w:r w:rsidR="007217C2" w:rsidRPr="00296D4D">
        <w:rPr>
          <w:rFonts w:eastAsia="Times New Roman" w:cs="Arial"/>
          <w:sz w:val="20"/>
        </w:rPr>
        <w:t xml:space="preserve"> </w:t>
      </w:r>
      <w:r w:rsidRPr="00296D4D">
        <w:rPr>
          <w:rFonts w:eastAsia="Times New Roman" w:cs="Arial"/>
          <w:sz w:val="20"/>
        </w:rPr>
        <w:t>curriculum proposals. Upon approval by the committee these proposals shall be presented</w:t>
      </w:r>
      <w:r w:rsidR="007217C2" w:rsidRPr="00296D4D">
        <w:rPr>
          <w:rFonts w:eastAsia="Times New Roman" w:cs="Arial"/>
          <w:sz w:val="20"/>
        </w:rPr>
        <w:t xml:space="preserve"> </w:t>
      </w:r>
      <w:r w:rsidRPr="00296D4D">
        <w:rPr>
          <w:rFonts w:eastAsia="Times New Roman" w:cs="Arial"/>
          <w:sz w:val="20"/>
        </w:rPr>
        <w:t>to the Department for its consideration. When this consideration is by means of an email</w:t>
      </w:r>
      <w:r w:rsidR="007217C2" w:rsidRPr="00296D4D">
        <w:rPr>
          <w:rFonts w:eastAsia="Times New Roman" w:cs="Arial"/>
          <w:sz w:val="20"/>
        </w:rPr>
        <w:t xml:space="preserve"> </w:t>
      </w:r>
      <w:r w:rsidRPr="00296D4D">
        <w:rPr>
          <w:rFonts w:eastAsia="Times New Roman" w:cs="Arial"/>
          <w:sz w:val="20"/>
        </w:rPr>
        <w:t>ballot, such proposals are deemed to be approved by the Department if no more than two</w:t>
      </w:r>
      <w:r w:rsidR="007217C2" w:rsidRPr="00296D4D">
        <w:rPr>
          <w:rFonts w:eastAsia="Times New Roman" w:cs="Arial"/>
          <w:sz w:val="20"/>
        </w:rPr>
        <w:t xml:space="preserve"> </w:t>
      </w:r>
      <w:r w:rsidRPr="00296D4D">
        <w:rPr>
          <w:rFonts w:eastAsia="Times New Roman" w:cs="Arial"/>
          <w:sz w:val="20"/>
        </w:rPr>
        <w:t>negative votes are cast. When three or more negative email votes are cast, the matter</w:t>
      </w:r>
      <w:r w:rsidR="007217C2" w:rsidRPr="00296D4D">
        <w:rPr>
          <w:rFonts w:eastAsia="Times New Roman" w:cs="Arial"/>
          <w:sz w:val="20"/>
        </w:rPr>
        <w:t xml:space="preserve"> </w:t>
      </w:r>
      <w:r w:rsidRPr="00296D4D">
        <w:rPr>
          <w:rFonts w:eastAsia="Times New Roman" w:cs="Arial"/>
          <w:sz w:val="20"/>
        </w:rPr>
        <w:t>must be voted on at a Department meeting.</w:t>
      </w:r>
    </w:p>
    <w:p w14:paraId="1BC3BD19" w14:textId="77777777" w:rsidR="00132A68" w:rsidRPr="00296D4D" w:rsidRDefault="00132A68" w:rsidP="00296D4D">
      <w:pPr>
        <w:widowControl w:val="0"/>
        <w:autoSpaceDE w:val="0"/>
        <w:autoSpaceDN w:val="0"/>
        <w:adjustRightInd w:val="0"/>
        <w:ind w:left="720"/>
        <w:jc w:val="both"/>
        <w:rPr>
          <w:rFonts w:eastAsia="Times New Roman" w:cs="Arial"/>
          <w:b/>
          <w:bCs/>
          <w:sz w:val="20"/>
        </w:rPr>
      </w:pPr>
    </w:p>
    <w:p w14:paraId="583C36FE" w14:textId="1833F17B" w:rsidR="00CE4A57" w:rsidRPr="00296D4D" w:rsidRDefault="00CE4A57" w:rsidP="00296D4D">
      <w:pPr>
        <w:widowControl w:val="0"/>
        <w:autoSpaceDE w:val="0"/>
        <w:autoSpaceDN w:val="0"/>
        <w:adjustRightInd w:val="0"/>
        <w:spacing w:line="276" w:lineRule="auto"/>
        <w:ind w:left="720"/>
        <w:jc w:val="both"/>
        <w:rPr>
          <w:rFonts w:eastAsia="Times New Roman" w:cs="Arial"/>
          <w:b/>
          <w:bCs/>
          <w:sz w:val="20"/>
        </w:rPr>
      </w:pPr>
      <w:r w:rsidRPr="00296D4D">
        <w:rPr>
          <w:rFonts w:eastAsia="Times New Roman" w:cs="Arial"/>
          <w:b/>
          <w:bCs/>
          <w:sz w:val="20"/>
        </w:rPr>
        <w:t>Graduate Curriculum Committee</w:t>
      </w:r>
    </w:p>
    <w:p w14:paraId="1CB755EC" w14:textId="79A3EFD9" w:rsidR="00CE4A57" w:rsidRPr="00296D4D" w:rsidRDefault="00CE4A57" w:rsidP="00296D4D">
      <w:pPr>
        <w:widowControl w:val="0"/>
        <w:autoSpaceDE w:val="0"/>
        <w:autoSpaceDN w:val="0"/>
        <w:adjustRightInd w:val="0"/>
        <w:spacing w:line="276" w:lineRule="auto"/>
        <w:ind w:left="720"/>
        <w:jc w:val="both"/>
        <w:rPr>
          <w:rFonts w:eastAsia="Times New Roman" w:cs="Arial"/>
          <w:sz w:val="20"/>
        </w:rPr>
      </w:pPr>
      <w:r w:rsidRPr="00296D4D">
        <w:rPr>
          <w:rFonts w:eastAsia="Times New Roman" w:cs="Arial"/>
          <w:bCs/>
          <w:i/>
          <w:sz w:val="20"/>
        </w:rPr>
        <w:t>(a)</w:t>
      </w:r>
      <w:r w:rsidRPr="00296D4D">
        <w:rPr>
          <w:rFonts w:eastAsia="Times New Roman" w:cs="Arial"/>
          <w:b/>
          <w:bCs/>
          <w:sz w:val="20"/>
        </w:rPr>
        <w:t xml:space="preserve"> </w:t>
      </w:r>
      <w:r w:rsidRPr="00296D4D">
        <w:rPr>
          <w:rFonts w:eastAsia="Times New Roman" w:cs="Arial"/>
          <w:sz w:val="20"/>
        </w:rPr>
        <w:t>The Graduate Curriculum Committee shall be chaired by the Graduate</w:t>
      </w:r>
      <w:r w:rsidR="00132A68" w:rsidRPr="00296D4D">
        <w:rPr>
          <w:rFonts w:eastAsia="Times New Roman" w:cs="Arial"/>
          <w:sz w:val="20"/>
        </w:rPr>
        <w:t xml:space="preserve"> </w:t>
      </w:r>
      <w:r w:rsidRPr="00296D4D">
        <w:rPr>
          <w:rFonts w:eastAsia="Times New Roman" w:cs="Arial"/>
          <w:sz w:val="20"/>
        </w:rPr>
        <w:t>Coordinator and shall consist of 7-9 members of the Department appointed by the Chair</w:t>
      </w:r>
      <w:r w:rsidR="00132A68" w:rsidRPr="00296D4D">
        <w:rPr>
          <w:rFonts w:eastAsia="Times New Roman" w:cs="Arial"/>
          <w:sz w:val="20"/>
        </w:rPr>
        <w:t xml:space="preserve"> </w:t>
      </w:r>
      <w:r w:rsidRPr="00296D4D">
        <w:rPr>
          <w:rFonts w:eastAsia="Times New Roman" w:cs="Arial"/>
          <w:sz w:val="20"/>
        </w:rPr>
        <w:t>of the Department. Appointments should be made so as to insure adequate representation</w:t>
      </w:r>
      <w:r w:rsidR="00132A68" w:rsidRPr="00296D4D">
        <w:rPr>
          <w:rFonts w:eastAsia="Times New Roman" w:cs="Arial"/>
          <w:sz w:val="20"/>
        </w:rPr>
        <w:t xml:space="preserve"> </w:t>
      </w:r>
      <w:r w:rsidRPr="00296D4D">
        <w:rPr>
          <w:rFonts w:eastAsia="Times New Roman" w:cs="Arial"/>
          <w:sz w:val="20"/>
        </w:rPr>
        <w:t>of all academic areas within the Department.</w:t>
      </w:r>
    </w:p>
    <w:p w14:paraId="791A7220" w14:textId="4B18EDC3" w:rsidR="00CE4A57" w:rsidRPr="00296D4D" w:rsidRDefault="00CE4A57" w:rsidP="00296D4D">
      <w:pPr>
        <w:widowControl w:val="0"/>
        <w:autoSpaceDE w:val="0"/>
        <w:autoSpaceDN w:val="0"/>
        <w:adjustRightInd w:val="0"/>
        <w:spacing w:line="276" w:lineRule="auto"/>
        <w:ind w:left="720"/>
        <w:jc w:val="both"/>
        <w:rPr>
          <w:rFonts w:eastAsia="Times New Roman" w:cs="Arial"/>
          <w:sz w:val="20"/>
        </w:rPr>
      </w:pPr>
      <w:r w:rsidRPr="00296D4D">
        <w:rPr>
          <w:rFonts w:eastAsia="Times New Roman" w:cs="Arial"/>
          <w:bCs/>
          <w:i/>
          <w:sz w:val="20"/>
        </w:rPr>
        <w:t>(b)</w:t>
      </w:r>
      <w:r w:rsidRPr="00296D4D">
        <w:rPr>
          <w:rFonts w:eastAsia="Times New Roman" w:cs="Arial"/>
          <w:b/>
          <w:bCs/>
          <w:sz w:val="20"/>
        </w:rPr>
        <w:t xml:space="preserve"> </w:t>
      </w:r>
      <w:r w:rsidRPr="00296D4D">
        <w:rPr>
          <w:rFonts w:eastAsia="Times New Roman" w:cs="Arial"/>
          <w:sz w:val="20"/>
        </w:rPr>
        <w:t>The Graduate Curriculum Committee shall review the Department’s</w:t>
      </w:r>
      <w:r w:rsidR="00132A68" w:rsidRPr="00296D4D">
        <w:rPr>
          <w:rFonts w:eastAsia="Times New Roman" w:cs="Arial"/>
          <w:sz w:val="20"/>
        </w:rPr>
        <w:t xml:space="preserve"> graduate curricula as </w:t>
      </w:r>
      <w:r w:rsidRPr="00296D4D">
        <w:rPr>
          <w:rFonts w:eastAsia="Times New Roman" w:cs="Arial"/>
          <w:sz w:val="20"/>
        </w:rPr>
        <w:t>needed, and develop any required course or curriculum proposals.</w:t>
      </w:r>
      <w:r w:rsidR="00132A68" w:rsidRPr="00296D4D">
        <w:rPr>
          <w:rFonts w:eastAsia="Times New Roman" w:cs="Arial"/>
          <w:sz w:val="20"/>
        </w:rPr>
        <w:t xml:space="preserve"> </w:t>
      </w:r>
      <w:r w:rsidRPr="00296D4D">
        <w:rPr>
          <w:rFonts w:eastAsia="Times New Roman" w:cs="Arial"/>
          <w:sz w:val="20"/>
        </w:rPr>
        <w:t>Upon approval by the committee these proposals shall be presented to the graduate</w:t>
      </w:r>
      <w:r w:rsidR="00132A68" w:rsidRPr="00296D4D">
        <w:rPr>
          <w:rFonts w:eastAsia="Times New Roman" w:cs="Arial"/>
          <w:sz w:val="20"/>
        </w:rPr>
        <w:t xml:space="preserve"> </w:t>
      </w:r>
      <w:r w:rsidRPr="00296D4D">
        <w:rPr>
          <w:rFonts w:eastAsia="Times New Roman" w:cs="Arial"/>
          <w:sz w:val="20"/>
        </w:rPr>
        <w:t>faculty members of the Department for its consideration. When this consideration is by</w:t>
      </w:r>
      <w:r w:rsidR="00132A68" w:rsidRPr="00296D4D">
        <w:rPr>
          <w:rFonts w:eastAsia="Times New Roman" w:cs="Arial"/>
          <w:sz w:val="20"/>
        </w:rPr>
        <w:t xml:space="preserve"> </w:t>
      </w:r>
      <w:r w:rsidRPr="00296D4D">
        <w:rPr>
          <w:rFonts w:eastAsia="Times New Roman" w:cs="Arial"/>
          <w:sz w:val="20"/>
        </w:rPr>
        <w:t>means of an email ballot, such proposals are deemed to be approved by the Department if</w:t>
      </w:r>
      <w:r w:rsidR="00132A68" w:rsidRPr="00296D4D">
        <w:rPr>
          <w:rFonts w:eastAsia="Times New Roman" w:cs="Arial"/>
          <w:sz w:val="20"/>
        </w:rPr>
        <w:t xml:space="preserve"> </w:t>
      </w:r>
      <w:r w:rsidRPr="00296D4D">
        <w:rPr>
          <w:rFonts w:eastAsia="Times New Roman" w:cs="Arial"/>
          <w:sz w:val="20"/>
        </w:rPr>
        <w:t>no more than two negative votes are cast. When three or more negative email votes are</w:t>
      </w:r>
      <w:r w:rsidR="00132A68" w:rsidRPr="00296D4D">
        <w:rPr>
          <w:rFonts w:eastAsia="Times New Roman" w:cs="Arial"/>
          <w:sz w:val="20"/>
        </w:rPr>
        <w:t xml:space="preserve"> </w:t>
      </w:r>
      <w:r w:rsidRPr="00296D4D">
        <w:rPr>
          <w:rFonts w:eastAsia="Times New Roman" w:cs="Arial"/>
          <w:sz w:val="20"/>
        </w:rPr>
        <w:t>cast, the matter must be voted on at a meeting of the graduate faculty members of the</w:t>
      </w:r>
      <w:r w:rsidR="00132A68" w:rsidRPr="00296D4D">
        <w:rPr>
          <w:rFonts w:eastAsia="Times New Roman" w:cs="Arial"/>
          <w:sz w:val="20"/>
        </w:rPr>
        <w:t xml:space="preserve"> </w:t>
      </w:r>
      <w:r w:rsidRPr="00296D4D">
        <w:rPr>
          <w:rFonts w:eastAsia="Times New Roman" w:cs="Arial"/>
          <w:sz w:val="20"/>
        </w:rPr>
        <w:t>Department.</w:t>
      </w:r>
    </w:p>
    <w:p w14:paraId="699AD8E3" w14:textId="77777777" w:rsidR="00132A68" w:rsidRPr="00296D4D" w:rsidRDefault="00132A68" w:rsidP="00296D4D">
      <w:pPr>
        <w:widowControl w:val="0"/>
        <w:autoSpaceDE w:val="0"/>
        <w:autoSpaceDN w:val="0"/>
        <w:adjustRightInd w:val="0"/>
        <w:spacing w:line="276" w:lineRule="auto"/>
        <w:ind w:left="720"/>
        <w:jc w:val="both"/>
        <w:rPr>
          <w:rFonts w:eastAsia="Times New Roman" w:cs="Arial"/>
          <w:b/>
          <w:bCs/>
          <w:sz w:val="20"/>
        </w:rPr>
      </w:pPr>
    </w:p>
    <w:p w14:paraId="7C60B8B6" w14:textId="0A414403" w:rsidR="00CE4A57" w:rsidRPr="00296D4D" w:rsidRDefault="00CE4A57" w:rsidP="00296D4D">
      <w:pPr>
        <w:widowControl w:val="0"/>
        <w:autoSpaceDE w:val="0"/>
        <w:autoSpaceDN w:val="0"/>
        <w:adjustRightInd w:val="0"/>
        <w:spacing w:line="276" w:lineRule="auto"/>
        <w:ind w:left="720"/>
        <w:jc w:val="both"/>
        <w:rPr>
          <w:rFonts w:eastAsia="Times New Roman" w:cs="Arial"/>
          <w:sz w:val="20"/>
        </w:rPr>
      </w:pPr>
      <w:r w:rsidRPr="00296D4D">
        <w:rPr>
          <w:rFonts w:eastAsia="Times New Roman" w:cs="Arial"/>
          <w:b/>
          <w:bCs/>
          <w:sz w:val="20"/>
        </w:rPr>
        <w:t xml:space="preserve">Other Committees. </w:t>
      </w:r>
      <w:r w:rsidRPr="00296D4D">
        <w:rPr>
          <w:rFonts w:eastAsia="Times New Roman" w:cs="Arial"/>
          <w:sz w:val="20"/>
        </w:rPr>
        <w:t>The Chair of the Department may establish other</w:t>
      </w:r>
      <w:r w:rsidR="00132A68" w:rsidRPr="00296D4D">
        <w:rPr>
          <w:rFonts w:eastAsia="Times New Roman" w:cs="Arial"/>
          <w:sz w:val="20"/>
        </w:rPr>
        <w:t xml:space="preserve"> </w:t>
      </w:r>
      <w:r w:rsidRPr="00296D4D">
        <w:rPr>
          <w:rFonts w:eastAsia="Times New Roman" w:cs="Arial"/>
          <w:sz w:val="20"/>
        </w:rPr>
        <w:t>committees to address specific issues such as recruitment, contests, prizes, colloquia, as</w:t>
      </w:r>
      <w:r w:rsidR="00132A68" w:rsidRPr="00296D4D">
        <w:rPr>
          <w:rFonts w:eastAsia="Times New Roman" w:cs="Arial"/>
          <w:sz w:val="20"/>
        </w:rPr>
        <w:t xml:space="preserve"> </w:t>
      </w:r>
      <w:r w:rsidRPr="00296D4D">
        <w:rPr>
          <w:rFonts w:eastAsia="Times New Roman" w:cs="Arial"/>
          <w:sz w:val="20"/>
        </w:rPr>
        <w:t>needed.</w:t>
      </w:r>
    </w:p>
    <w:p w14:paraId="122502E5" w14:textId="77777777" w:rsidR="002D068A" w:rsidRPr="00296D4D" w:rsidRDefault="002D068A" w:rsidP="00296D4D">
      <w:pPr>
        <w:tabs>
          <w:tab w:val="left" w:pos="540"/>
        </w:tabs>
        <w:spacing w:after="140" w:line="280" w:lineRule="exact"/>
        <w:jc w:val="both"/>
        <w:rPr>
          <w:rFonts w:cs="Arial"/>
          <w:sz w:val="20"/>
        </w:rPr>
      </w:pPr>
    </w:p>
    <w:p w14:paraId="590E04D7" w14:textId="77777777" w:rsidR="00F665DC" w:rsidRPr="00296D4D" w:rsidRDefault="00741228" w:rsidP="00296D4D">
      <w:pPr>
        <w:spacing w:after="280" w:line="280" w:lineRule="exact"/>
        <w:ind w:left="-360"/>
        <w:jc w:val="both"/>
        <w:rPr>
          <w:rFonts w:cs="Arial"/>
          <w:b/>
          <w:szCs w:val="24"/>
        </w:rPr>
      </w:pPr>
      <w:r w:rsidRPr="00296D4D">
        <w:rPr>
          <w:rFonts w:cs="Arial"/>
          <w:b/>
          <w:szCs w:val="24"/>
        </w:rPr>
        <w:t>V</w:t>
      </w:r>
      <w:r w:rsidR="00332C28" w:rsidRPr="00296D4D">
        <w:rPr>
          <w:rFonts w:cs="Arial"/>
          <w:b/>
          <w:szCs w:val="24"/>
        </w:rPr>
        <w:t>I</w:t>
      </w:r>
      <w:r w:rsidRPr="00296D4D">
        <w:rPr>
          <w:rFonts w:cs="Arial"/>
          <w:b/>
          <w:szCs w:val="24"/>
        </w:rPr>
        <w:t>I</w:t>
      </w:r>
      <w:r w:rsidR="00F47017" w:rsidRPr="00296D4D">
        <w:rPr>
          <w:rFonts w:cs="Arial"/>
          <w:b/>
          <w:szCs w:val="24"/>
        </w:rPr>
        <w:t xml:space="preserve">. </w:t>
      </w:r>
      <w:r w:rsidR="00F665DC" w:rsidRPr="00296D4D">
        <w:rPr>
          <w:rFonts w:cs="Arial"/>
          <w:b/>
          <w:szCs w:val="24"/>
        </w:rPr>
        <w:t>PROGRAM RESOUCES</w:t>
      </w:r>
      <w:r w:rsidR="001553DD" w:rsidRPr="00296D4D">
        <w:rPr>
          <w:rFonts w:cs="Arial"/>
          <w:b/>
          <w:szCs w:val="24"/>
        </w:rPr>
        <w:t xml:space="preserve"> </w:t>
      </w:r>
    </w:p>
    <w:p w14:paraId="71FC97C2" w14:textId="5D5FB231" w:rsidR="00A85718" w:rsidRPr="00296D4D" w:rsidRDefault="00F665DC" w:rsidP="00296D4D">
      <w:pPr>
        <w:numPr>
          <w:ilvl w:val="0"/>
          <w:numId w:val="22"/>
        </w:numPr>
        <w:jc w:val="both"/>
        <w:rPr>
          <w:rFonts w:cs="Arial"/>
          <w:sz w:val="20"/>
        </w:rPr>
      </w:pPr>
      <w:r w:rsidRPr="00296D4D">
        <w:rPr>
          <w:rFonts w:cs="Arial"/>
          <w:b/>
          <w:sz w:val="20"/>
        </w:rPr>
        <w:t xml:space="preserve">Describe </w:t>
      </w:r>
      <w:r w:rsidR="001553DD" w:rsidRPr="00296D4D">
        <w:rPr>
          <w:rFonts w:cs="Arial"/>
          <w:b/>
          <w:sz w:val="20"/>
        </w:rPr>
        <w:t>sufficiency of resources related to technology, physical space, fiscal budgets, library</w:t>
      </w:r>
      <w:r w:rsidR="0043492F" w:rsidRPr="00296D4D">
        <w:rPr>
          <w:rFonts w:cs="Arial"/>
          <w:b/>
          <w:sz w:val="20"/>
        </w:rPr>
        <w:t>,</w:t>
      </w:r>
      <w:r w:rsidR="001553DD" w:rsidRPr="00296D4D">
        <w:rPr>
          <w:rFonts w:cs="Arial"/>
          <w:b/>
          <w:sz w:val="20"/>
        </w:rPr>
        <w:t xml:space="preserve"> and human reso</w:t>
      </w:r>
      <w:r w:rsidR="001E594B" w:rsidRPr="00296D4D">
        <w:rPr>
          <w:rFonts w:cs="Arial"/>
          <w:b/>
          <w:sz w:val="20"/>
        </w:rPr>
        <w:t>urces</w:t>
      </w:r>
      <w:r w:rsidR="001E594B" w:rsidRPr="00296D4D">
        <w:rPr>
          <w:rFonts w:cs="Arial"/>
          <w:sz w:val="20"/>
        </w:rPr>
        <w:t xml:space="preserve">: </w:t>
      </w:r>
      <w:r w:rsidR="001E594B" w:rsidRPr="00296D4D">
        <w:rPr>
          <w:rFonts w:cs="Arial"/>
          <w:b/>
          <w:sz w:val="20"/>
        </w:rPr>
        <w:t>Technology:</w:t>
      </w:r>
      <w:r w:rsidR="001E594B" w:rsidRPr="00296D4D">
        <w:rPr>
          <w:rFonts w:cs="Arial"/>
          <w:sz w:val="20"/>
        </w:rPr>
        <w:t xml:space="preserve"> The su</w:t>
      </w:r>
      <w:r w:rsidR="00331CE3" w:rsidRPr="00296D4D">
        <w:rPr>
          <w:rFonts w:cs="Arial"/>
          <w:sz w:val="20"/>
        </w:rPr>
        <w:t>pport provided by the university in this area is adequate</w:t>
      </w:r>
      <w:r w:rsidR="001E594B" w:rsidRPr="00296D4D">
        <w:rPr>
          <w:rFonts w:cs="Arial"/>
          <w:sz w:val="20"/>
        </w:rPr>
        <w:t>. Every faculty member is equipped with a computer</w:t>
      </w:r>
      <w:r w:rsidR="00331CE3" w:rsidRPr="00296D4D">
        <w:rPr>
          <w:rFonts w:cs="Arial"/>
          <w:sz w:val="20"/>
        </w:rPr>
        <w:t xml:space="preserve"> with the common software provided by the university</w:t>
      </w:r>
      <w:r w:rsidR="00725D44" w:rsidRPr="00296D4D">
        <w:rPr>
          <w:rFonts w:cs="Arial"/>
          <w:sz w:val="20"/>
        </w:rPr>
        <w:t xml:space="preserve">. The department has several servers used for classroom support (for example hosting the webwork) and more serious computations. </w:t>
      </w:r>
      <w:r w:rsidR="00725D44" w:rsidRPr="00296D4D">
        <w:rPr>
          <w:rFonts w:cs="Arial"/>
          <w:b/>
          <w:sz w:val="20"/>
        </w:rPr>
        <w:t>Physical Space</w:t>
      </w:r>
      <w:r w:rsidR="00725D44" w:rsidRPr="00296D4D">
        <w:rPr>
          <w:rFonts w:cs="Arial"/>
          <w:sz w:val="20"/>
        </w:rPr>
        <w:t xml:space="preserve">: There is a serious shortage in the office spaces for graduate teaching assistants and part time instructors. The office space for faculty members is barely adequate at this point and will become a problem with future new hires. The department is desperately in need of a resource room dedicated to the tutoring services. </w:t>
      </w:r>
      <w:r w:rsidR="00F234BC" w:rsidRPr="00296D4D">
        <w:rPr>
          <w:rFonts w:cs="Arial"/>
          <w:sz w:val="20"/>
        </w:rPr>
        <w:t xml:space="preserve">Update (2/2014): This problem is solved for the time being. The Department of Reading and Elementary Education has offered a dedicated classroom for our math education </w:t>
      </w:r>
      <w:r w:rsidR="00182571" w:rsidRPr="00296D4D">
        <w:rPr>
          <w:rFonts w:cs="Arial"/>
          <w:sz w:val="20"/>
        </w:rPr>
        <w:t>method courses. This freed up the classroom we used to house these courses before. However this solution is contingent on the premise that we can continue using the classroom provided by Reading and Elementary Education.</w:t>
      </w:r>
      <w:r w:rsidR="00F234BC" w:rsidRPr="00296D4D">
        <w:rPr>
          <w:rFonts w:cs="Arial"/>
          <w:sz w:val="20"/>
        </w:rPr>
        <w:t xml:space="preserve"> </w:t>
      </w:r>
      <w:r w:rsidR="00331CE3" w:rsidRPr="00296D4D">
        <w:rPr>
          <w:rFonts w:cs="Arial"/>
          <w:b/>
          <w:sz w:val="20"/>
        </w:rPr>
        <w:t>Fiscal B</w:t>
      </w:r>
      <w:r w:rsidR="00725D44" w:rsidRPr="00296D4D">
        <w:rPr>
          <w:rFonts w:cs="Arial"/>
          <w:b/>
          <w:sz w:val="20"/>
        </w:rPr>
        <w:t>udgets:</w:t>
      </w:r>
      <w:r w:rsidR="00725D44" w:rsidRPr="00296D4D">
        <w:rPr>
          <w:rFonts w:cs="Arial"/>
          <w:sz w:val="20"/>
        </w:rPr>
        <w:t xml:space="preserve"> </w:t>
      </w:r>
      <w:r w:rsidR="00763978" w:rsidRPr="00296D4D">
        <w:rPr>
          <w:rFonts w:cs="Arial"/>
          <w:sz w:val="20"/>
        </w:rPr>
        <w:t>Currently adequate</w:t>
      </w:r>
      <w:r w:rsidR="00725D44" w:rsidRPr="00296D4D">
        <w:rPr>
          <w:rFonts w:cs="Arial"/>
          <w:sz w:val="20"/>
        </w:rPr>
        <w:t xml:space="preserve">. At the current budget, each faculty member can be supported for about one </w:t>
      </w:r>
      <w:r w:rsidR="00182571" w:rsidRPr="00296D4D">
        <w:rPr>
          <w:rFonts w:cs="Arial"/>
          <w:sz w:val="20"/>
        </w:rPr>
        <w:t xml:space="preserve">long </w:t>
      </w:r>
      <w:r w:rsidR="00725D44" w:rsidRPr="00296D4D">
        <w:rPr>
          <w:rFonts w:cs="Arial"/>
          <w:sz w:val="20"/>
        </w:rPr>
        <w:t>trip</w:t>
      </w:r>
      <w:r w:rsidR="00182571" w:rsidRPr="00296D4D">
        <w:rPr>
          <w:rFonts w:cs="Arial"/>
          <w:sz w:val="20"/>
        </w:rPr>
        <w:t xml:space="preserve"> or two short trips</w:t>
      </w:r>
      <w:r w:rsidR="00725D44" w:rsidRPr="00296D4D">
        <w:rPr>
          <w:rFonts w:cs="Arial"/>
          <w:sz w:val="20"/>
        </w:rPr>
        <w:t xml:space="preserve"> per year to attend conferences on the average</w:t>
      </w:r>
      <w:r w:rsidR="00331CE3" w:rsidRPr="00296D4D">
        <w:rPr>
          <w:rFonts w:cs="Arial"/>
          <w:sz w:val="20"/>
        </w:rPr>
        <w:t xml:space="preserve"> and the department can support several external colloquium speakers each year</w:t>
      </w:r>
      <w:r w:rsidR="00725D44" w:rsidRPr="00296D4D">
        <w:rPr>
          <w:rFonts w:cs="Arial"/>
          <w:sz w:val="20"/>
        </w:rPr>
        <w:t>.</w:t>
      </w:r>
      <w:r w:rsidR="00763978" w:rsidRPr="00296D4D">
        <w:rPr>
          <w:rFonts w:cs="Arial"/>
          <w:sz w:val="20"/>
        </w:rPr>
        <w:t xml:space="preserve"> Since several faculty members have external grants to supplement their travel needs and a few research inactive faculty members rarely travel, a research active faculty member can be supported for up to </w:t>
      </w:r>
      <w:r w:rsidR="007A1051" w:rsidRPr="00296D4D">
        <w:rPr>
          <w:rFonts w:cs="Arial"/>
          <w:sz w:val="20"/>
        </w:rPr>
        <w:t>3 trips a year, provided that these are not very expensive trips and that the faculty member is willing to pay a small part of the trips. For international conferences, faculty members often can apply for an additional support from our international program or from the dean.</w:t>
      </w:r>
      <w:r w:rsidR="005725E4" w:rsidRPr="00296D4D">
        <w:rPr>
          <w:rFonts w:cs="Arial"/>
          <w:sz w:val="20"/>
        </w:rPr>
        <w:t xml:space="preserve"> As we increase our active research faculty proportion through the retirement-hiring cycle, this may eventually become a more serious issue.</w:t>
      </w:r>
      <w:r w:rsidR="00331CE3" w:rsidRPr="00296D4D">
        <w:rPr>
          <w:rFonts w:cs="Arial"/>
          <w:sz w:val="20"/>
        </w:rPr>
        <w:t xml:space="preserve"> </w:t>
      </w:r>
      <w:r w:rsidR="00331CE3" w:rsidRPr="00296D4D">
        <w:rPr>
          <w:rFonts w:cs="Arial"/>
          <w:b/>
          <w:sz w:val="20"/>
        </w:rPr>
        <w:t>Library:</w:t>
      </w:r>
      <w:r w:rsidR="00331CE3" w:rsidRPr="00296D4D">
        <w:rPr>
          <w:rFonts w:cs="Arial"/>
          <w:sz w:val="20"/>
        </w:rPr>
        <w:t xml:space="preserve"> Adequate (see the report from library). </w:t>
      </w:r>
      <w:r w:rsidR="00331CE3" w:rsidRPr="00296D4D">
        <w:rPr>
          <w:rFonts w:cs="Arial"/>
          <w:b/>
          <w:sz w:val="20"/>
        </w:rPr>
        <w:t>Human Resources:</w:t>
      </w:r>
      <w:r w:rsidR="00331CE3" w:rsidRPr="00296D4D">
        <w:rPr>
          <w:rFonts w:cs="Arial"/>
          <w:sz w:val="20"/>
        </w:rPr>
        <w:t xml:space="preserve"> Ad</w:t>
      </w:r>
      <w:r w:rsidR="001679C4" w:rsidRPr="00296D4D">
        <w:rPr>
          <w:rFonts w:cs="Arial"/>
          <w:sz w:val="20"/>
        </w:rPr>
        <w:t>equate in terms of staff support</w:t>
      </w:r>
      <w:r w:rsidR="00331CE3" w:rsidRPr="00296D4D">
        <w:rPr>
          <w:rFonts w:cs="Arial"/>
          <w:sz w:val="20"/>
        </w:rPr>
        <w:t xml:space="preserve">. </w:t>
      </w:r>
      <w:r w:rsidR="007A1051" w:rsidRPr="00296D4D">
        <w:rPr>
          <w:rFonts w:cs="Arial"/>
          <w:sz w:val="20"/>
        </w:rPr>
        <w:t>Severely i</w:t>
      </w:r>
      <w:r w:rsidR="001679C4" w:rsidRPr="00296D4D">
        <w:rPr>
          <w:rFonts w:cs="Arial"/>
          <w:sz w:val="20"/>
        </w:rPr>
        <w:t xml:space="preserve">nadequate in </w:t>
      </w:r>
      <w:r w:rsidR="002D084D" w:rsidRPr="00296D4D">
        <w:rPr>
          <w:rFonts w:cs="Arial"/>
          <w:sz w:val="20"/>
        </w:rPr>
        <w:t xml:space="preserve">instructional support: </w:t>
      </w:r>
      <w:r w:rsidR="007A1051" w:rsidRPr="00296D4D">
        <w:rPr>
          <w:rFonts w:cs="Arial"/>
          <w:sz w:val="20"/>
        </w:rPr>
        <w:t xml:space="preserve">many </w:t>
      </w:r>
      <w:r w:rsidR="002D084D" w:rsidRPr="00296D4D">
        <w:rPr>
          <w:rFonts w:cs="Arial"/>
          <w:sz w:val="20"/>
        </w:rPr>
        <w:t xml:space="preserve">more faculty members (both tenure track faculty members and lecturers) are needed: our class sizes have ballooned to </w:t>
      </w:r>
      <w:r w:rsidR="005E3385" w:rsidRPr="00296D4D">
        <w:rPr>
          <w:rFonts w:cs="Arial"/>
          <w:sz w:val="20"/>
        </w:rPr>
        <w:t>unsustainable levels and the</w:t>
      </w:r>
      <w:r w:rsidR="002D084D" w:rsidRPr="00296D4D">
        <w:rPr>
          <w:rFonts w:cs="Arial"/>
          <w:sz w:val="20"/>
        </w:rPr>
        <w:t xml:space="preserve"> lost</w:t>
      </w:r>
      <w:r w:rsidR="005E3385" w:rsidRPr="00296D4D">
        <w:rPr>
          <w:rFonts w:cs="Arial"/>
          <w:sz w:val="20"/>
        </w:rPr>
        <w:t xml:space="preserve"> of several faculty members in some</w:t>
      </w:r>
      <w:r w:rsidR="002D084D" w:rsidRPr="00296D4D">
        <w:rPr>
          <w:rFonts w:cs="Arial"/>
          <w:sz w:val="20"/>
        </w:rPr>
        <w:t xml:space="preserve"> areas crucial to our doctoral program</w:t>
      </w:r>
      <w:r w:rsidR="005E3385" w:rsidRPr="00296D4D">
        <w:rPr>
          <w:rFonts w:cs="Arial"/>
          <w:sz w:val="20"/>
        </w:rPr>
        <w:t xml:space="preserve"> is jeopardizing the overall quality of our program</w:t>
      </w:r>
      <w:r w:rsidR="002D084D" w:rsidRPr="00296D4D">
        <w:rPr>
          <w:rFonts w:cs="Arial"/>
          <w:sz w:val="20"/>
        </w:rPr>
        <w:t>.</w:t>
      </w:r>
      <w:r w:rsidR="00182571" w:rsidRPr="00296D4D">
        <w:rPr>
          <w:rFonts w:cs="Arial"/>
          <w:sz w:val="20"/>
        </w:rPr>
        <w:t xml:space="preserve"> This is clearly demonstrated in the teaching load summary table in Section VI.</w:t>
      </w:r>
      <w:r w:rsidR="007A1051" w:rsidRPr="00296D4D">
        <w:rPr>
          <w:rFonts w:cs="Arial"/>
          <w:sz w:val="20"/>
        </w:rPr>
        <w:t xml:space="preserve"> </w:t>
      </w:r>
    </w:p>
    <w:p w14:paraId="780394DF" w14:textId="77777777" w:rsidR="00A85718" w:rsidRPr="00296D4D" w:rsidRDefault="00A85718" w:rsidP="00296D4D">
      <w:pPr>
        <w:ind w:left="1080"/>
        <w:jc w:val="both"/>
        <w:rPr>
          <w:rFonts w:cs="Arial"/>
          <w:sz w:val="20"/>
        </w:rPr>
      </w:pPr>
    </w:p>
    <w:p w14:paraId="7FEA0388" w14:textId="0256D781" w:rsidR="00F665DC" w:rsidRPr="00296D4D" w:rsidRDefault="00F665DC" w:rsidP="00296D4D">
      <w:pPr>
        <w:numPr>
          <w:ilvl w:val="0"/>
          <w:numId w:val="22"/>
        </w:numPr>
        <w:jc w:val="both"/>
        <w:rPr>
          <w:rFonts w:cs="Arial"/>
          <w:sz w:val="20"/>
        </w:rPr>
      </w:pPr>
      <w:r w:rsidRPr="001A279C">
        <w:rPr>
          <w:rFonts w:cs="Arial"/>
          <w:b/>
          <w:sz w:val="20"/>
        </w:rPr>
        <w:t>Describe strategic efforts and accomplishments related to research fun</w:t>
      </w:r>
      <w:r w:rsidR="005E3385" w:rsidRPr="001A279C">
        <w:rPr>
          <w:rFonts w:cs="Arial"/>
          <w:b/>
          <w:sz w:val="20"/>
        </w:rPr>
        <w:t>ding and development activities</w:t>
      </w:r>
      <w:r w:rsidR="005E3385" w:rsidRPr="001A279C">
        <w:rPr>
          <w:rFonts w:cs="Arial"/>
          <w:sz w:val="20"/>
        </w:rPr>
        <w:t xml:space="preserve">: </w:t>
      </w:r>
      <w:r w:rsidR="0059027B" w:rsidRPr="001A279C">
        <w:rPr>
          <w:rFonts w:cs="Arial"/>
          <w:b/>
          <w:sz w:val="20"/>
        </w:rPr>
        <w:t>Research Funding:</w:t>
      </w:r>
      <w:r w:rsidR="0059027B" w:rsidRPr="001A279C">
        <w:rPr>
          <w:rFonts w:cs="Arial"/>
          <w:sz w:val="20"/>
        </w:rPr>
        <w:t xml:space="preserve"> </w:t>
      </w:r>
      <w:r w:rsidR="005E3385" w:rsidRPr="001A279C">
        <w:rPr>
          <w:rFonts w:cs="Arial"/>
          <w:sz w:val="20"/>
        </w:rPr>
        <w:t xml:space="preserve">The department </w:t>
      </w:r>
      <w:r w:rsidR="00850F43" w:rsidRPr="001A279C">
        <w:rPr>
          <w:rFonts w:cs="Arial"/>
          <w:sz w:val="20"/>
        </w:rPr>
        <w:t>boasts several highly productive researchers who had brought in many external grants consistently over many years (</w:t>
      </w:r>
      <w:r w:rsidR="0059027B" w:rsidRPr="001A279C">
        <w:rPr>
          <w:rFonts w:cs="Arial"/>
          <w:sz w:val="20"/>
        </w:rPr>
        <w:t xml:space="preserve">for example </w:t>
      </w:r>
      <w:r w:rsidR="00850F43" w:rsidRPr="001A279C">
        <w:rPr>
          <w:rFonts w:cs="Arial"/>
          <w:sz w:val="20"/>
        </w:rPr>
        <w:t>Profs. Wei Cai, Alan Dow, Michael Klibanov, Stas Molchanov, Yanqing Sun</w:t>
      </w:r>
      <w:r w:rsidR="0059027B" w:rsidRPr="001A279C">
        <w:rPr>
          <w:rFonts w:cs="Arial"/>
          <w:sz w:val="20"/>
        </w:rPr>
        <w:t xml:space="preserve"> and Boris Vainberg). The department’s funding level compares very favorably with the mathematics departments at our peer institutions. The department</w:t>
      </w:r>
      <w:r w:rsidR="00850F43" w:rsidRPr="001A279C">
        <w:rPr>
          <w:rFonts w:cs="Arial"/>
          <w:sz w:val="20"/>
        </w:rPr>
        <w:t xml:space="preserve"> </w:t>
      </w:r>
      <w:r w:rsidR="005E3385" w:rsidRPr="001A279C">
        <w:rPr>
          <w:rFonts w:cs="Arial"/>
          <w:sz w:val="20"/>
        </w:rPr>
        <w:t xml:space="preserve">recognizes that successful external funding depends on excellence in research. </w:t>
      </w:r>
      <w:r w:rsidR="0059027B" w:rsidRPr="001A279C">
        <w:rPr>
          <w:rFonts w:cs="Arial"/>
          <w:sz w:val="20"/>
        </w:rPr>
        <w:t xml:space="preserve">The strategic efforts of the department are three folded. The first effort is to give as much support as we can to the active researchers who are already successful in securing external funding so that they may continue their success. </w:t>
      </w:r>
      <w:r w:rsidR="009F1570" w:rsidRPr="001A279C">
        <w:rPr>
          <w:rFonts w:cs="Arial"/>
          <w:sz w:val="20"/>
        </w:rPr>
        <w:t xml:space="preserve">These supports range from slightly lower teaching load, more travel money support to extra considerations in merit reviews. </w:t>
      </w:r>
      <w:r w:rsidR="0059027B" w:rsidRPr="001A279C">
        <w:rPr>
          <w:rFonts w:cs="Arial"/>
          <w:sz w:val="20"/>
        </w:rPr>
        <w:t>The second effort is to encourage those faculty members with a good research record but have yet been funded. For example, in our annual evaluations, grant proposal submission is an important contributing factor to one’s research activities</w:t>
      </w:r>
      <w:r w:rsidR="009F1570" w:rsidRPr="001A279C">
        <w:rPr>
          <w:rFonts w:cs="Arial"/>
          <w:sz w:val="20"/>
        </w:rPr>
        <w:t xml:space="preserve">. The third effort is to recruit hopeful young researchers and nurture them after they join the department. </w:t>
      </w:r>
      <w:r w:rsidR="0059027B" w:rsidRPr="001A279C">
        <w:rPr>
          <w:rFonts w:cs="Arial"/>
          <w:sz w:val="20"/>
        </w:rPr>
        <w:t xml:space="preserve"> </w:t>
      </w:r>
      <w:r w:rsidR="009F1570" w:rsidRPr="001A279C">
        <w:rPr>
          <w:rFonts w:cs="Arial"/>
          <w:sz w:val="20"/>
        </w:rPr>
        <w:t>We recognize that these y</w:t>
      </w:r>
      <w:r w:rsidR="005E3385" w:rsidRPr="001A279C">
        <w:rPr>
          <w:rFonts w:cs="Arial"/>
          <w:sz w:val="20"/>
        </w:rPr>
        <w:t xml:space="preserve">oung faculty members need time to mature and to become excellent in their research. Thus the approach the department takes is to </w:t>
      </w:r>
      <w:r w:rsidR="009F1570" w:rsidRPr="001A279C">
        <w:rPr>
          <w:rFonts w:cs="Arial"/>
          <w:sz w:val="20"/>
        </w:rPr>
        <w:t xml:space="preserve">mentor and </w:t>
      </w:r>
      <w:r w:rsidR="005E3385" w:rsidRPr="001A279C">
        <w:rPr>
          <w:rFonts w:cs="Arial"/>
          <w:sz w:val="20"/>
        </w:rPr>
        <w:t xml:space="preserve">encourage young faculty members to start grant proposal submissions with a clear understanding that </w:t>
      </w:r>
      <w:r w:rsidR="009F1570" w:rsidRPr="001A279C">
        <w:rPr>
          <w:rFonts w:cs="Arial"/>
          <w:sz w:val="20"/>
        </w:rPr>
        <w:t>it</w:t>
      </w:r>
      <w:r w:rsidR="006E3D03" w:rsidRPr="001A279C">
        <w:rPr>
          <w:rFonts w:cs="Arial"/>
          <w:sz w:val="20"/>
        </w:rPr>
        <w:t xml:space="preserve"> is a long term effort and</w:t>
      </w:r>
      <w:r w:rsidR="009F1570" w:rsidRPr="001A279C">
        <w:rPr>
          <w:rFonts w:cs="Arial"/>
          <w:sz w:val="20"/>
        </w:rPr>
        <w:t xml:space="preserve"> it is totally OK (and expected in most cases) to get</w:t>
      </w:r>
      <w:r w:rsidR="006E3D03" w:rsidRPr="001A279C">
        <w:rPr>
          <w:rFonts w:cs="Arial"/>
          <w:sz w:val="20"/>
        </w:rPr>
        <w:t xml:space="preserve"> some re</w:t>
      </w:r>
      <w:r w:rsidR="009F1570" w:rsidRPr="001A279C">
        <w:rPr>
          <w:rFonts w:cs="Arial"/>
          <w:sz w:val="20"/>
        </w:rPr>
        <w:t xml:space="preserve">jections of the grant proposals, and that these efforts will still be appreciated by the department. With these encouragements, these faculty members will keep trying and eventually succeed. Finally, the department had been planning on the creation of a center focused on computational mathematics and </w:t>
      </w:r>
      <w:r w:rsidR="00F06657" w:rsidRPr="001A279C">
        <w:rPr>
          <w:rFonts w:cs="Arial"/>
          <w:sz w:val="20"/>
        </w:rPr>
        <w:t>ap</w:t>
      </w:r>
      <w:r w:rsidR="00B2341F" w:rsidRPr="001A279C">
        <w:rPr>
          <w:rFonts w:cs="Arial"/>
          <w:sz w:val="20"/>
        </w:rPr>
        <w:t xml:space="preserve">plied mathematics. However the establishment of such a center will require </w:t>
      </w:r>
      <w:r w:rsidR="00421809" w:rsidRPr="001A279C">
        <w:rPr>
          <w:rFonts w:cs="Arial"/>
          <w:sz w:val="20"/>
        </w:rPr>
        <w:t xml:space="preserve">additional </w:t>
      </w:r>
      <w:r w:rsidR="00F06657" w:rsidRPr="001A279C">
        <w:rPr>
          <w:rFonts w:cs="Arial"/>
          <w:sz w:val="20"/>
        </w:rPr>
        <w:t>faculty resources</w:t>
      </w:r>
      <w:r w:rsidR="00421809" w:rsidRPr="001A279C">
        <w:rPr>
          <w:rFonts w:cs="Arial"/>
          <w:sz w:val="20"/>
        </w:rPr>
        <w:t xml:space="preserve"> that the department currently does not have</w:t>
      </w:r>
      <w:r w:rsidR="00F06657" w:rsidRPr="001A279C">
        <w:rPr>
          <w:rFonts w:cs="Arial"/>
          <w:sz w:val="20"/>
        </w:rPr>
        <w:t xml:space="preserve">. </w:t>
      </w:r>
      <w:r w:rsidR="00F06657" w:rsidRPr="001A279C">
        <w:rPr>
          <w:rFonts w:cs="Arial"/>
          <w:b/>
          <w:sz w:val="20"/>
        </w:rPr>
        <w:t>Development activities:</w:t>
      </w:r>
      <w:r w:rsidR="00F06657" w:rsidRPr="001A279C">
        <w:rPr>
          <w:rFonts w:cs="Arial"/>
          <w:sz w:val="20"/>
        </w:rPr>
        <w:t xml:space="preserve"> The department had always </w:t>
      </w:r>
      <w:r w:rsidR="00AD5EB7" w:rsidRPr="001A279C">
        <w:rPr>
          <w:rFonts w:cs="Arial"/>
          <w:sz w:val="20"/>
        </w:rPr>
        <w:t xml:space="preserve">encouraged and </w:t>
      </w:r>
      <w:r w:rsidR="00F06657" w:rsidRPr="001A279C">
        <w:rPr>
          <w:rFonts w:cs="Arial"/>
          <w:sz w:val="20"/>
        </w:rPr>
        <w:t xml:space="preserve">supported </w:t>
      </w:r>
      <w:r w:rsidR="00421809" w:rsidRPr="001A279C">
        <w:rPr>
          <w:rFonts w:cs="Arial"/>
          <w:sz w:val="20"/>
        </w:rPr>
        <w:t>faculty developments in various forms. For example, for many years the department supported Prof. Harold Reiter in activities such as the high school math contests, the Julia Robinson Festivals, and the Charlotte Teacher Circles. These activities lead the winning of the UNC Board of Governors award for excellence in public service for Prof. Reiter in 2012. Another example is Dr. Wafaa Shaban, a lecturer in the department. The department supported Dr. Shaban strongly in pursuing a deep knowledge in actuarial sciences. She has passed some very advanced actuarial exams and is an expert in that field and is now in charge of the department’s actuarial program.</w:t>
      </w:r>
      <w:r w:rsidR="00AD5EB7" w:rsidRPr="001A279C">
        <w:rPr>
          <w:rFonts w:cs="Arial"/>
          <w:sz w:val="20"/>
        </w:rPr>
        <w:t xml:space="preserve"> The department is always willing and ready to support the community when possible. For example, Prof. Zhiyi Zhang had done consulting works for many local businesses and our Mathematics Finance Program had reached out to local businesses.</w:t>
      </w:r>
    </w:p>
    <w:p w14:paraId="4F96844C" w14:textId="77777777" w:rsidR="00F0548F" w:rsidRPr="00296D4D" w:rsidRDefault="00F0548F" w:rsidP="00296D4D">
      <w:pPr>
        <w:jc w:val="both"/>
        <w:rPr>
          <w:rFonts w:cs="Arial"/>
          <w:sz w:val="20"/>
        </w:rPr>
      </w:pPr>
    </w:p>
    <w:p w14:paraId="5C5E363E" w14:textId="77777777" w:rsidR="00F0548F" w:rsidRPr="00296D4D" w:rsidRDefault="00F0548F" w:rsidP="00296D4D">
      <w:pPr>
        <w:pStyle w:val="indent5"/>
        <w:ind w:left="0" w:firstLine="0"/>
        <w:jc w:val="both"/>
        <w:rPr>
          <w:rFonts w:ascii="Times" w:hAnsi="Times"/>
          <w:b/>
          <w:i/>
          <w:sz w:val="20"/>
        </w:rPr>
      </w:pPr>
      <w:r w:rsidRPr="00296D4D">
        <w:rPr>
          <w:rFonts w:ascii="Times" w:hAnsi="Times"/>
          <w:b/>
          <w:i/>
          <w:sz w:val="20"/>
        </w:rPr>
        <w:t xml:space="preserve">Additional Questions: In what ways do the physical facilities and equipment encourage or limit the educational process for the department? In what ways do they fail to meet the department’s needs? </w:t>
      </w:r>
    </w:p>
    <w:p w14:paraId="6CBEF22B" w14:textId="77777777" w:rsidR="00AD5EB7" w:rsidRPr="00296D4D" w:rsidRDefault="00AD5EB7" w:rsidP="00296D4D">
      <w:pPr>
        <w:pStyle w:val="indent5"/>
        <w:ind w:left="0" w:firstLine="0"/>
        <w:jc w:val="both"/>
        <w:rPr>
          <w:rFonts w:ascii="Times" w:hAnsi="Times"/>
          <w:i/>
          <w:sz w:val="20"/>
        </w:rPr>
      </w:pPr>
    </w:p>
    <w:p w14:paraId="745D518E" w14:textId="3088AE36" w:rsidR="00AD5EB7" w:rsidRPr="00296D4D" w:rsidRDefault="00AD5EB7" w:rsidP="00296D4D">
      <w:pPr>
        <w:pStyle w:val="indent5"/>
        <w:numPr>
          <w:ilvl w:val="0"/>
          <w:numId w:val="34"/>
        </w:numPr>
        <w:jc w:val="both"/>
        <w:rPr>
          <w:rFonts w:ascii="Times" w:hAnsi="Times"/>
          <w:sz w:val="20"/>
        </w:rPr>
      </w:pPr>
      <w:r w:rsidRPr="00296D4D">
        <w:rPr>
          <w:rFonts w:ascii="Times" w:hAnsi="Times"/>
          <w:sz w:val="20"/>
        </w:rPr>
        <w:t xml:space="preserve">The limited office space for faculty members has forced some tenure track faculty members to be located at separated places with the rest of the department, creating some interaction difficulties; </w:t>
      </w:r>
    </w:p>
    <w:p w14:paraId="668EB440" w14:textId="55574513" w:rsidR="00AD5EB7" w:rsidRPr="00296D4D" w:rsidRDefault="00AD5EB7" w:rsidP="00296D4D">
      <w:pPr>
        <w:pStyle w:val="indent5"/>
        <w:numPr>
          <w:ilvl w:val="0"/>
          <w:numId w:val="34"/>
        </w:numPr>
        <w:jc w:val="both"/>
        <w:rPr>
          <w:rFonts w:ascii="Times" w:hAnsi="Times"/>
          <w:sz w:val="20"/>
        </w:rPr>
      </w:pPr>
      <w:r w:rsidRPr="00296D4D">
        <w:rPr>
          <w:rFonts w:ascii="Times" w:hAnsi="Times"/>
          <w:sz w:val="20"/>
        </w:rPr>
        <w:t>The limited office space for part time instructors forced us to house many (sometimes up to 5 or 6) part time instructors in the same office, making it hard for these instructors to perform their teaching functions (office hours, grading etc</w:t>
      </w:r>
      <w:r w:rsidR="00D217FF" w:rsidRPr="00296D4D">
        <w:rPr>
          <w:rFonts w:ascii="Times" w:hAnsi="Times"/>
          <w:sz w:val="20"/>
        </w:rPr>
        <w:t>.</w:t>
      </w:r>
      <w:r w:rsidRPr="00296D4D">
        <w:rPr>
          <w:rFonts w:ascii="Times" w:hAnsi="Times"/>
          <w:sz w:val="20"/>
        </w:rPr>
        <w:t>);</w:t>
      </w:r>
    </w:p>
    <w:p w14:paraId="0BA5DD7C" w14:textId="3B43E934" w:rsidR="00AD5EB7" w:rsidRPr="00296D4D" w:rsidRDefault="00AD5EB7" w:rsidP="00296D4D">
      <w:pPr>
        <w:pStyle w:val="indent5"/>
        <w:numPr>
          <w:ilvl w:val="0"/>
          <w:numId w:val="34"/>
        </w:numPr>
        <w:jc w:val="both"/>
        <w:rPr>
          <w:rFonts w:ascii="Times" w:hAnsi="Times"/>
          <w:sz w:val="20"/>
        </w:rPr>
      </w:pPr>
      <w:r w:rsidRPr="00296D4D">
        <w:rPr>
          <w:rFonts w:ascii="Times" w:hAnsi="Times"/>
          <w:sz w:val="20"/>
        </w:rPr>
        <w:t>Same office space problem f</w:t>
      </w:r>
      <w:r w:rsidR="00807AD6" w:rsidRPr="00296D4D">
        <w:rPr>
          <w:rFonts w:ascii="Times" w:hAnsi="Times"/>
          <w:sz w:val="20"/>
        </w:rPr>
        <w:t>or graduate teaching assistants</w:t>
      </w:r>
      <w:r w:rsidR="00024F20">
        <w:rPr>
          <w:rFonts w:ascii="Times" w:hAnsi="Times"/>
          <w:sz w:val="20"/>
        </w:rPr>
        <w:t>, especially if the department is to grow its graduate programs;</w:t>
      </w:r>
    </w:p>
    <w:p w14:paraId="069019D3" w14:textId="3D60A0A3" w:rsidR="007A1349" w:rsidRPr="00296D4D" w:rsidRDefault="007A1349" w:rsidP="00296D4D">
      <w:pPr>
        <w:pStyle w:val="indent5"/>
        <w:numPr>
          <w:ilvl w:val="0"/>
          <w:numId w:val="34"/>
        </w:numPr>
        <w:jc w:val="both"/>
        <w:rPr>
          <w:rFonts w:ascii="Times" w:hAnsi="Times"/>
          <w:sz w:val="20"/>
        </w:rPr>
      </w:pPr>
      <w:r w:rsidRPr="00296D4D">
        <w:rPr>
          <w:rFonts w:ascii="Times" w:hAnsi="Times"/>
          <w:sz w:val="20"/>
        </w:rPr>
        <w:t>The shortage in office space also makes it hard or impossible to host post doctoral fellows and visiting scholars (and the department sometimes has quite a few in a given semester);</w:t>
      </w:r>
    </w:p>
    <w:p w14:paraId="613B5CB6" w14:textId="37563CD8" w:rsidR="007A1349" w:rsidRPr="00296D4D" w:rsidRDefault="007A1349" w:rsidP="00296D4D">
      <w:pPr>
        <w:pStyle w:val="indent5"/>
        <w:numPr>
          <w:ilvl w:val="0"/>
          <w:numId w:val="34"/>
        </w:numPr>
        <w:jc w:val="both"/>
        <w:rPr>
          <w:rFonts w:ascii="Times" w:hAnsi="Times"/>
          <w:sz w:val="20"/>
        </w:rPr>
      </w:pPr>
      <w:r w:rsidRPr="00296D4D">
        <w:rPr>
          <w:rFonts w:ascii="Times" w:hAnsi="Times"/>
          <w:sz w:val="20"/>
        </w:rPr>
        <w:t xml:space="preserve">The lack of a </w:t>
      </w:r>
      <w:r w:rsidR="00024F20">
        <w:rPr>
          <w:rFonts w:ascii="Times" w:hAnsi="Times"/>
          <w:sz w:val="20"/>
        </w:rPr>
        <w:t xml:space="preserve">large </w:t>
      </w:r>
      <w:r w:rsidRPr="00296D4D">
        <w:rPr>
          <w:rFonts w:ascii="Times" w:hAnsi="Times"/>
          <w:sz w:val="20"/>
        </w:rPr>
        <w:t>resource room dedicated to mathematics tutoring center makes staffing, scheduling and operation of such a center very difficult; Given the huge class sizes of some of our classes, the student support from such a center can play a crucial role to the success of these classes</w:t>
      </w:r>
      <w:r w:rsidR="00024F20">
        <w:rPr>
          <w:rFonts w:ascii="Times" w:hAnsi="Times"/>
          <w:sz w:val="20"/>
        </w:rPr>
        <w:t>;</w:t>
      </w:r>
    </w:p>
    <w:p w14:paraId="31368739" w14:textId="54C800CA" w:rsidR="007A1349" w:rsidRPr="00296D4D" w:rsidRDefault="007A1349" w:rsidP="00296D4D">
      <w:pPr>
        <w:pStyle w:val="indent5"/>
        <w:numPr>
          <w:ilvl w:val="0"/>
          <w:numId w:val="34"/>
        </w:numPr>
        <w:jc w:val="both"/>
        <w:rPr>
          <w:rFonts w:ascii="Times" w:hAnsi="Times"/>
          <w:sz w:val="20"/>
        </w:rPr>
      </w:pPr>
      <w:r w:rsidRPr="00296D4D">
        <w:rPr>
          <w:rFonts w:ascii="Times" w:hAnsi="Times"/>
          <w:sz w:val="20"/>
        </w:rPr>
        <w:t>The department is “tech heavy” in the sense that the department operates quite a few servers which are crucial to the instructional needs of many classes (from college algebra to differential equations), as well as the computational needs of some faculty members for their research</w:t>
      </w:r>
      <w:r w:rsidR="001F1A30" w:rsidRPr="00296D4D">
        <w:rPr>
          <w:rFonts w:ascii="Times" w:hAnsi="Times"/>
          <w:sz w:val="20"/>
        </w:rPr>
        <w:t xml:space="preserve"> and the training of PhD students</w:t>
      </w:r>
      <w:r w:rsidRPr="00296D4D">
        <w:rPr>
          <w:rFonts w:ascii="Times" w:hAnsi="Times"/>
          <w:sz w:val="20"/>
        </w:rPr>
        <w:t>. However the tech crew (the department computer technician and usually two additional student helpers) does not have a dedicated room for their work (storage, repair, testing etc</w:t>
      </w:r>
      <w:r w:rsidR="001F1A30" w:rsidRPr="00296D4D">
        <w:rPr>
          <w:rFonts w:ascii="Times" w:hAnsi="Times"/>
          <w:sz w:val="20"/>
        </w:rPr>
        <w:t>.</w:t>
      </w:r>
      <w:r w:rsidRPr="00296D4D">
        <w:rPr>
          <w:rFonts w:ascii="Times" w:hAnsi="Times"/>
          <w:sz w:val="20"/>
        </w:rPr>
        <w:t>). Currently they use part of the fron</w:t>
      </w:r>
      <w:r w:rsidR="00807AD6" w:rsidRPr="00296D4D">
        <w:rPr>
          <w:rFonts w:ascii="Times" w:hAnsi="Times"/>
          <w:sz w:val="20"/>
        </w:rPr>
        <w:t>t office for that purpose. This creates an unsightly scene at the front office hence casting a negative image on the department.</w:t>
      </w:r>
    </w:p>
    <w:p w14:paraId="2553D22D" w14:textId="77777777" w:rsidR="00F0548F" w:rsidRPr="00296D4D" w:rsidRDefault="00F0548F" w:rsidP="00296D4D">
      <w:pPr>
        <w:pStyle w:val="indent5"/>
        <w:ind w:left="0" w:firstLine="0"/>
        <w:jc w:val="both"/>
        <w:rPr>
          <w:rFonts w:ascii="Times" w:hAnsi="Times"/>
          <w:i/>
          <w:sz w:val="20"/>
        </w:rPr>
      </w:pPr>
    </w:p>
    <w:p w14:paraId="1BB2C02C" w14:textId="77777777" w:rsidR="00F0548F" w:rsidRPr="00296D4D" w:rsidRDefault="00F0548F" w:rsidP="00296D4D">
      <w:pPr>
        <w:pStyle w:val="indent5"/>
        <w:ind w:left="0" w:firstLine="0"/>
        <w:jc w:val="both"/>
        <w:rPr>
          <w:rFonts w:ascii="Times" w:hAnsi="Times"/>
          <w:b/>
          <w:i/>
          <w:sz w:val="20"/>
        </w:rPr>
      </w:pPr>
      <w:r w:rsidRPr="00296D4D">
        <w:rPr>
          <w:rFonts w:ascii="Times" w:hAnsi="Times"/>
          <w:b/>
          <w:i/>
          <w:sz w:val="20"/>
        </w:rPr>
        <w:t xml:space="preserve">What level of financial support would be adequate for the department to carry out its aims and functions? How does this compare with current funding levels? </w:t>
      </w:r>
    </w:p>
    <w:p w14:paraId="3D7A99C1" w14:textId="77777777" w:rsidR="00807AD6" w:rsidRPr="00296D4D" w:rsidRDefault="00807AD6" w:rsidP="00296D4D">
      <w:pPr>
        <w:pStyle w:val="indent5"/>
        <w:ind w:left="0" w:firstLine="0"/>
        <w:jc w:val="both"/>
        <w:rPr>
          <w:rFonts w:ascii="Times" w:hAnsi="Times"/>
          <w:i/>
          <w:sz w:val="20"/>
        </w:rPr>
      </w:pPr>
    </w:p>
    <w:p w14:paraId="252F2620" w14:textId="6D3B0F83" w:rsidR="00024F20" w:rsidRDefault="00A85718" w:rsidP="00296D4D">
      <w:pPr>
        <w:pStyle w:val="indent5"/>
        <w:numPr>
          <w:ilvl w:val="0"/>
          <w:numId w:val="35"/>
        </w:numPr>
        <w:jc w:val="both"/>
        <w:rPr>
          <w:rFonts w:ascii="Times" w:hAnsi="Times"/>
          <w:sz w:val="20"/>
        </w:rPr>
      </w:pPr>
      <w:r w:rsidRPr="00296D4D">
        <w:rPr>
          <w:rFonts w:ascii="Times" w:hAnsi="Times"/>
          <w:sz w:val="20"/>
        </w:rPr>
        <w:t xml:space="preserve">Our current </w:t>
      </w:r>
      <w:r w:rsidR="005725E4" w:rsidRPr="00296D4D">
        <w:rPr>
          <w:rFonts w:ascii="Times" w:hAnsi="Times"/>
          <w:sz w:val="20"/>
        </w:rPr>
        <w:t xml:space="preserve">graduate student </w:t>
      </w:r>
      <w:r w:rsidRPr="00296D4D">
        <w:rPr>
          <w:rFonts w:ascii="Times" w:hAnsi="Times"/>
          <w:sz w:val="20"/>
        </w:rPr>
        <w:t xml:space="preserve">financial support allows about 35 graduate teaching assistantships (crucial for our most promising doctoral students). </w:t>
      </w:r>
      <w:r w:rsidR="00E554CD">
        <w:rPr>
          <w:rFonts w:ascii="Times" w:hAnsi="Times"/>
          <w:sz w:val="20"/>
        </w:rPr>
        <w:t xml:space="preserve">The local and regional demand of our graduate students indicates that we could grow our graduate program. Such growth would support the university’s growth target and the department is aspired to do so. However, more TA support will be needed. </w:t>
      </w:r>
    </w:p>
    <w:p w14:paraId="23694E71" w14:textId="4445377E" w:rsidR="00807AD6" w:rsidRDefault="002A4EE6" w:rsidP="00296D4D">
      <w:pPr>
        <w:pStyle w:val="indent5"/>
        <w:numPr>
          <w:ilvl w:val="0"/>
          <w:numId w:val="35"/>
        </w:numPr>
        <w:jc w:val="both"/>
        <w:rPr>
          <w:rFonts w:ascii="Times" w:hAnsi="Times"/>
          <w:sz w:val="20"/>
        </w:rPr>
      </w:pPr>
      <w:r w:rsidRPr="00296D4D">
        <w:rPr>
          <w:rFonts w:ascii="Times" w:hAnsi="Times"/>
          <w:sz w:val="20"/>
        </w:rPr>
        <w:t xml:space="preserve">The funding for </w:t>
      </w:r>
      <w:r w:rsidR="005725E4" w:rsidRPr="00296D4D">
        <w:rPr>
          <w:rFonts w:ascii="Times" w:hAnsi="Times"/>
          <w:sz w:val="20"/>
        </w:rPr>
        <w:t xml:space="preserve">faculty </w:t>
      </w:r>
      <w:r w:rsidRPr="00296D4D">
        <w:rPr>
          <w:rFonts w:ascii="Times" w:hAnsi="Times"/>
          <w:sz w:val="20"/>
        </w:rPr>
        <w:t>travel</w:t>
      </w:r>
      <w:r w:rsidR="005725E4" w:rsidRPr="00296D4D">
        <w:rPr>
          <w:rFonts w:ascii="Times" w:hAnsi="Times"/>
          <w:sz w:val="20"/>
        </w:rPr>
        <w:t xml:space="preserve"> and daily operation</w:t>
      </w:r>
      <w:r w:rsidRPr="00296D4D">
        <w:rPr>
          <w:rFonts w:ascii="Times" w:hAnsi="Times"/>
          <w:sz w:val="20"/>
        </w:rPr>
        <w:t xml:space="preserve"> is </w:t>
      </w:r>
      <w:r w:rsidR="00E554CD">
        <w:rPr>
          <w:rFonts w:ascii="Times" w:hAnsi="Times"/>
          <w:sz w:val="20"/>
        </w:rPr>
        <w:t>adequately currently. This funding</w:t>
      </w:r>
      <w:r w:rsidR="005725E4" w:rsidRPr="00296D4D">
        <w:rPr>
          <w:rFonts w:ascii="Times" w:hAnsi="Times"/>
          <w:sz w:val="20"/>
        </w:rPr>
        <w:t xml:space="preserve"> may become </w:t>
      </w:r>
      <w:r w:rsidR="00E554CD">
        <w:rPr>
          <w:rFonts w:ascii="Times" w:hAnsi="Times"/>
          <w:sz w:val="20"/>
        </w:rPr>
        <w:t>inadequate</w:t>
      </w:r>
      <w:r w:rsidRPr="00296D4D">
        <w:rPr>
          <w:rFonts w:ascii="Times" w:hAnsi="Times"/>
          <w:sz w:val="20"/>
        </w:rPr>
        <w:t xml:space="preserve"> </w:t>
      </w:r>
      <w:r w:rsidR="005725E4" w:rsidRPr="00296D4D">
        <w:rPr>
          <w:rFonts w:ascii="Times" w:hAnsi="Times"/>
          <w:sz w:val="20"/>
        </w:rPr>
        <w:t xml:space="preserve">in the future when </w:t>
      </w:r>
      <w:r w:rsidR="00024F20">
        <w:rPr>
          <w:rFonts w:ascii="Times" w:hAnsi="Times"/>
          <w:sz w:val="20"/>
        </w:rPr>
        <w:t>the department</w:t>
      </w:r>
      <w:r w:rsidR="00E554CD">
        <w:rPr>
          <w:rFonts w:ascii="Times" w:hAnsi="Times"/>
          <w:sz w:val="20"/>
        </w:rPr>
        <w:t xml:space="preserve"> </w:t>
      </w:r>
      <w:r w:rsidR="00024F20">
        <w:rPr>
          <w:rFonts w:ascii="Times" w:hAnsi="Times"/>
          <w:sz w:val="20"/>
        </w:rPr>
        <w:t>grows to a stage at which most faculty members are research active and</w:t>
      </w:r>
      <w:r w:rsidR="005725E4" w:rsidRPr="00296D4D">
        <w:rPr>
          <w:rFonts w:ascii="Times" w:hAnsi="Times"/>
          <w:sz w:val="20"/>
        </w:rPr>
        <w:t xml:space="preserve"> all travel.</w:t>
      </w:r>
    </w:p>
    <w:p w14:paraId="680785B2" w14:textId="3E3D1EC0" w:rsidR="00024F20" w:rsidRPr="00296D4D" w:rsidRDefault="00024F20" w:rsidP="00296D4D">
      <w:pPr>
        <w:pStyle w:val="indent5"/>
        <w:numPr>
          <w:ilvl w:val="0"/>
          <w:numId w:val="35"/>
        </w:numPr>
        <w:jc w:val="both"/>
        <w:rPr>
          <w:rFonts w:ascii="Times" w:hAnsi="Times"/>
          <w:sz w:val="20"/>
        </w:rPr>
      </w:pPr>
      <w:r>
        <w:rPr>
          <w:rFonts w:ascii="Times" w:hAnsi="Times"/>
          <w:sz w:val="20"/>
        </w:rPr>
        <w:t>Funding for tutors in the Math Learning Center needs to be increased in order to staff the center over a longer period of time on a daily basis and with more tutors. Our current location of the center, Fretwell 315, is actually the classroom for our math education classes and it is too small. The more and more classes with larger and larger sizes are greatly increased the demand from students. Consequently the center is over crowded most of the time and the students were not getting enough help and attention since we can only assign 3 tutors in a given shift.</w:t>
      </w:r>
    </w:p>
    <w:p w14:paraId="338317D3" w14:textId="77777777" w:rsidR="00F0548F" w:rsidRPr="00296D4D" w:rsidRDefault="00F0548F" w:rsidP="00296D4D">
      <w:pPr>
        <w:pStyle w:val="indent5"/>
        <w:ind w:left="0" w:firstLine="0"/>
        <w:jc w:val="both"/>
        <w:rPr>
          <w:rFonts w:ascii="Times" w:hAnsi="Times"/>
          <w:i/>
          <w:sz w:val="20"/>
        </w:rPr>
      </w:pPr>
    </w:p>
    <w:p w14:paraId="4735CA33" w14:textId="77777777" w:rsidR="00F0548F" w:rsidRPr="00296D4D" w:rsidRDefault="00F0548F" w:rsidP="00296D4D">
      <w:pPr>
        <w:pStyle w:val="indent5"/>
        <w:ind w:left="0" w:firstLine="0"/>
        <w:jc w:val="both"/>
        <w:rPr>
          <w:rFonts w:ascii="Times" w:hAnsi="Times"/>
          <w:b/>
          <w:i/>
          <w:sz w:val="20"/>
        </w:rPr>
      </w:pPr>
      <w:r w:rsidRPr="00296D4D">
        <w:rPr>
          <w:rFonts w:ascii="Times" w:hAnsi="Times"/>
          <w:b/>
          <w:i/>
          <w:sz w:val="20"/>
        </w:rPr>
        <w:t xml:space="preserve">Does the department have access to adequate computer facilities? What uses are made of these facilities? </w:t>
      </w:r>
    </w:p>
    <w:p w14:paraId="3DCB8923" w14:textId="77777777" w:rsidR="00807AD6" w:rsidRPr="00296D4D" w:rsidRDefault="00807AD6" w:rsidP="00296D4D">
      <w:pPr>
        <w:pStyle w:val="indent5"/>
        <w:ind w:left="0" w:firstLine="0"/>
        <w:jc w:val="both"/>
        <w:rPr>
          <w:rFonts w:ascii="Times" w:hAnsi="Times"/>
          <w:i/>
          <w:sz w:val="20"/>
        </w:rPr>
      </w:pPr>
    </w:p>
    <w:p w14:paraId="4458C8A6" w14:textId="58766BA8" w:rsidR="00807AD6" w:rsidRPr="00296D4D" w:rsidRDefault="00807AD6" w:rsidP="00296D4D">
      <w:pPr>
        <w:pStyle w:val="indent5"/>
        <w:ind w:left="0" w:firstLine="0"/>
        <w:jc w:val="both"/>
        <w:rPr>
          <w:rFonts w:ascii="Times" w:hAnsi="Times"/>
          <w:sz w:val="20"/>
        </w:rPr>
      </w:pPr>
      <w:r w:rsidRPr="00296D4D">
        <w:rPr>
          <w:rFonts w:ascii="Times" w:hAnsi="Times"/>
          <w:sz w:val="20"/>
        </w:rPr>
        <w:t>Yes. The computers/servers that the department owns are adequate for the</w:t>
      </w:r>
      <w:r w:rsidR="00E554CD">
        <w:rPr>
          <w:rFonts w:ascii="Times" w:hAnsi="Times"/>
          <w:sz w:val="20"/>
        </w:rPr>
        <w:t xml:space="preserve"> current</w:t>
      </w:r>
      <w:r w:rsidRPr="00296D4D">
        <w:rPr>
          <w:rFonts w:ascii="Times" w:hAnsi="Times"/>
          <w:sz w:val="20"/>
        </w:rPr>
        <w:t xml:space="preserve"> need of the department.</w:t>
      </w:r>
    </w:p>
    <w:p w14:paraId="759AEA7B" w14:textId="77777777" w:rsidR="00F0548F" w:rsidRPr="00296D4D" w:rsidRDefault="00F0548F" w:rsidP="00296D4D">
      <w:pPr>
        <w:pStyle w:val="indent5"/>
        <w:ind w:left="0" w:firstLine="0"/>
        <w:jc w:val="both"/>
        <w:rPr>
          <w:rFonts w:ascii="Times" w:hAnsi="Times"/>
          <w:i/>
          <w:sz w:val="20"/>
        </w:rPr>
      </w:pPr>
    </w:p>
    <w:p w14:paraId="5322565C" w14:textId="77777777" w:rsidR="00F0548F" w:rsidRPr="00296D4D" w:rsidRDefault="00F0548F" w:rsidP="00296D4D">
      <w:pPr>
        <w:pStyle w:val="indent5"/>
        <w:ind w:left="0" w:firstLine="0"/>
        <w:jc w:val="both"/>
        <w:rPr>
          <w:rFonts w:ascii="Times" w:hAnsi="Times"/>
          <w:b/>
          <w:i/>
          <w:sz w:val="20"/>
        </w:rPr>
      </w:pPr>
      <w:r w:rsidRPr="00296D4D">
        <w:rPr>
          <w:rFonts w:ascii="Times" w:hAnsi="Times"/>
          <w:b/>
          <w:i/>
          <w:sz w:val="20"/>
        </w:rPr>
        <w:t xml:space="preserve">What other facilities does the institution provide that are used by the department? What additional facilities are needed? </w:t>
      </w:r>
    </w:p>
    <w:p w14:paraId="19F309EA" w14:textId="77777777" w:rsidR="00807AD6" w:rsidRPr="00296D4D" w:rsidRDefault="00807AD6" w:rsidP="00296D4D">
      <w:pPr>
        <w:pStyle w:val="indent5"/>
        <w:ind w:left="0" w:firstLine="0"/>
        <w:jc w:val="both"/>
        <w:rPr>
          <w:rFonts w:ascii="Times" w:hAnsi="Times"/>
          <w:i/>
          <w:sz w:val="20"/>
        </w:rPr>
      </w:pPr>
    </w:p>
    <w:p w14:paraId="1BD006B7" w14:textId="169E5082" w:rsidR="00807AD6" w:rsidRPr="00296D4D" w:rsidRDefault="00807AD6" w:rsidP="00296D4D">
      <w:pPr>
        <w:pStyle w:val="indent5"/>
        <w:ind w:left="0" w:firstLine="0"/>
        <w:jc w:val="both"/>
        <w:rPr>
          <w:rFonts w:ascii="Times" w:hAnsi="Times"/>
          <w:sz w:val="20"/>
        </w:rPr>
      </w:pPr>
      <w:r w:rsidRPr="00296D4D">
        <w:rPr>
          <w:rFonts w:ascii="Times" w:hAnsi="Times"/>
          <w:sz w:val="20"/>
        </w:rPr>
        <w:t>None.</w:t>
      </w:r>
    </w:p>
    <w:p w14:paraId="6757F3FE" w14:textId="77777777" w:rsidR="00F0548F" w:rsidRPr="00296D4D" w:rsidRDefault="00F0548F" w:rsidP="00296D4D">
      <w:pPr>
        <w:jc w:val="both"/>
        <w:rPr>
          <w:rFonts w:cs="Arial"/>
          <w:i/>
          <w:sz w:val="20"/>
        </w:rPr>
      </w:pPr>
    </w:p>
    <w:p w14:paraId="343838AE" w14:textId="77777777" w:rsidR="00F0548F" w:rsidRPr="001A279C" w:rsidRDefault="00F0548F" w:rsidP="00296D4D">
      <w:pPr>
        <w:jc w:val="both"/>
      </w:pPr>
      <w:r w:rsidRPr="00296D4D">
        <w:rPr>
          <w:rFonts w:cs="Arial"/>
          <w:b/>
          <w:bCs/>
          <w:szCs w:val="24"/>
        </w:rPr>
        <w:t>VIII. Summary and Analysis</w:t>
      </w:r>
      <w:r w:rsidRPr="00296D4D">
        <w:rPr>
          <w:rFonts w:cs="Arial"/>
          <w:szCs w:val="24"/>
        </w:rPr>
        <w:t xml:space="preserve">   </w:t>
      </w:r>
      <w:r w:rsidRPr="001A279C">
        <w:rPr>
          <w:sz w:val="20"/>
        </w:rPr>
        <w:tab/>
      </w:r>
    </w:p>
    <w:p w14:paraId="6BE34A25" w14:textId="77777777" w:rsidR="00F0548F" w:rsidRPr="00296D4D" w:rsidRDefault="00F0548F" w:rsidP="00296D4D">
      <w:pPr>
        <w:pStyle w:val="Date"/>
        <w:jc w:val="both"/>
        <w:rPr>
          <w:rFonts w:ascii="Times" w:hAnsi="Times"/>
        </w:rPr>
      </w:pPr>
    </w:p>
    <w:p w14:paraId="721EA6AE" w14:textId="2E6EABE6" w:rsidR="00A85718" w:rsidRPr="00296D4D" w:rsidRDefault="00F0548F" w:rsidP="00296D4D">
      <w:pPr>
        <w:pStyle w:val="indent5"/>
        <w:ind w:left="0" w:firstLine="0"/>
        <w:jc w:val="both"/>
        <w:rPr>
          <w:rFonts w:ascii="Times" w:hAnsi="Times"/>
          <w:i/>
          <w:sz w:val="20"/>
        </w:rPr>
      </w:pPr>
      <w:r w:rsidRPr="00296D4D">
        <w:rPr>
          <w:rFonts w:ascii="Times" w:hAnsi="Times"/>
          <w:i/>
          <w:sz w:val="20"/>
        </w:rPr>
        <w:t>1. What are the department’s outstanding characteristics</w:t>
      </w:r>
      <w:r w:rsidR="00D0064F">
        <w:rPr>
          <w:rFonts w:ascii="Times" w:hAnsi="Times"/>
          <w:i/>
          <w:sz w:val="20"/>
        </w:rPr>
        <w:t xml:space="preserve"> and m</w:t>
      </w:r>
      <w:r w:rsidRPr="00296D4D">
        <w:rPr>
          <w:rFonts w:ascii="Times" w:hAnsi="Times"/>
          <w:i/>
          <w:sz w:val="20"/>
        </w:rPr>
        <w:t xml:space="preserve">ost serious limitations? </w:t>
      </w:r>
    </w:p>
    <w:p w14:paraId="1061068F" w14:textId="2C808A3B" w:rsidR="002C11C2" w:rsidRPr="00296D4D" w:rsidRDefault="002C11C2" w:rsidP="00296D4D">
      <w:pPr>
        <w:pStyle w:val="indent5"/>
        <w:numPr>
          <w:ilvl w:val="0"/>
          <w:numId w:val="35"/>
        </w:numPr>
        <w:jc w:val="both"/>
        <w:rPr>
          <w:rFonts w:ascii="Times" w:hAnsi="Times"/>
          <w:i/>
          <w:sz w:val="20"/>
        </w:rPr>
      </w:pPr>
      <w:r w:rsidRPr="00296D4D">
        <w:rPr>
          <w:rFonts w:ascii="Times" w:hAnsi="Times"/>
          <w:sz w:val="20"/>
        </w:rPr>
        <w:t>Strong research department with outstanding research faculty including two recently selected fellows; Prominent in certain research areas such as computational mathematics, stochastic processes and statistics.</w:t>
      </w:r>
    </w:p>
    <w:p w14:paraId="65A77DCB" w14:textId="3C5A0828" w:rsidR="00F0548F" w:rsidRPr="00296D4D" w:rsidRDefault="002C11C2" w:rsidP="00296D4D">
      <w:pPr>
        <w:pStyle w:val="indent5"/>
        <w:numPr>
          <w:ilvl w:val="0"/>
          <w:numId w:val="35"/>
        </w:numPr>
        <w:jc w:val="both"/>
        <w:rPr>
          <w:rFonts w:ascii="Times" w:hAnsi="Times"/>
          <w:i/>
          <w:sz w:val="20"/>
        </w:rPr>
      </w:pPr>
      <w:r w:rsidRPr="00296D4D">
        <w:rPr>
          <w:rFonts w:ascii="Times" w:hAnsi="Times"/>
          <w:sz w:val="20"/>
        </w:rPr>
        <w:t>Strong doctoral program in applied mathematics and masters in mathematics finance;</w:t>
      </w:r>
    </w:p>
    <w:p w14:paraId="297D05F3" w14:textId="0BF2B859" w:rsidR="002C11C2" w:rsidRPr="00296D4D" w:rsidRDefault="002C11C2" w:rsidP="00296D4D">
      <w:pPr>
        <w:pStyle w:val="indent5"/>
        <w:numPr>
          <w:ilvl w:val="0"/>
          <w:numId w:val="35"/>
        </w:numPr>
        <w:jc w:val="both"/>
        <w:rPr>
          <w:rFonts w:ascii="Times" w:hAnsi="Times"/>
          <w:i/>
          <w:sz w:val="20"/>
        </w:rPr>
      </w:pPr>
      <w:r w:rsidRPr="00296D4D">
        <w:rPr>
          <w:rFonts w:ascii="Times" w:hAnsi="Times"/>
          <w:sz w:val="20"/>
        </w:rPr>
        <w:t>Strong undergraduate programs such as the actuarial program;</w:t>
      </w:r>
    </w:p>
    <w:p w14:paraId="64F7A7F1" w14:textId="21E3A058" w:rsidR="002C11C2" w:rsidRPr="00296D4D" w:rsidRDefault="002C11C2" w:rsidP="00296D4D">
      <w:pPr>
        <w:pStyle w:val="indent5"/>
        <w:numPr>
          <w:ilvl w:val="0"/>
          <w:numId w:val="35"/>
        </w:numPr>
        <w:jc w:val="both"/>
        <w:rPr>
          <w:rFonts w:ascii="Times" w:hAnsi="Times"/>
          <w:i/>
          <w:sz w:val="20"/>
        </w:rPr>
      </w:pPr>
      <w:r w:rsidRPr="00296D4D">
        <w:rPr>
          <w:rFonts w:ascii="Times" w:hAnsi="Times"/>
          <w:sz w:val="20"/>
        </w:rPr>
        <w:t>Weakened in crucial areas such as analysis, mathematics finance</w:t>
      </w:r>
      <w:r w:rsidR="00B3444D" w:rsidRPr="00296D4D">
        <w:rPr>
          <w:rFonts w:ascii="Times" w:hAnsi="Times"/>
          <w:sz w:val="20"/>
        </w:rPr>
        <w:t xml:space="preserve"> and statistics</w:t>
      </w:r>
      <w:r w:rsidRPr="00296D4D">
        <w:rPr>
          <w:rFonts w:ascii="Times" w:hAnsi="Times"/>
          <w:sz w:val="20"/>
        </w:rPr>
        <w:t xml:space="preserve"> due to retirements and resignations;</w:t>
      </w:r>
      <w:r w:rsidR="002A4EE6" w:rsidRPr="00296D4D">
        <w:rPr>
          <w:rFonts w:ascii="Times" w:hAnsi="Times"/>
          <w:sz w:val="20"/>
        </w:rPr>
        <w:t xml:space="preserve"> Update: with the recent new hire</w:t>
      </w:r>
      <w:r w:rsidR="00B3444D" w:rsidRPr="00296D4D">
        <w:rPr>
          <w:rFonts w:ascii="Times" w:hAnsi="Times"/>
          <w:sz w:val="20"/>
        </w:rPr>
        <w:t>s</w:t>
      </w:r>
      <w:r w:rsidR="002A4EE6" w:rsidRPr="00296D4D">
        <w:rPr>
          <w:rFonts w:ascii="Times" w:hAnsi="Times"/>
          <w:sz w:val="20"/>
        </w:rPr>
        <w:t xml:space="preserve"> in mathematics finance</w:t>
      </w:r>
      <w:r w:rsidR="00B3444D" w:rsidRPr="00296D4D">
        <w:rPr>
          <w:rFonts w:ascii="Times" w:hAnsi="Times"/>
          <w:sz w:val="20"/>
        </w:rPr>
        <w:t xml:space="preserve"> and statistics, these</w:t>
      </w:r>
      <w:r w:rsidR="00824037" w:rsidRPr="00296D4D">
        <w:rPr>
          <w:rFonts w:ascii="Times" w:hAnsi="Times"/>
          <w:sz w:val="20"/>
        </w:rPr>
        <w:t xml:space="preserve"> area</w:t>
      </w:r>
      <w:r w:rsidR="00B3444D" w:rsidRPr="00296D4D">
        <w:rPr>
          <w:rFonts w:ascii="Times" w:hAnsi="Times"/>
          <w:sz w:val="20"/>
        </w:rPr>
        <w:t>s</w:t>
      </w:r>
      <w:r w:rsidR="00824037" w:rsidRPr="00296D4D">
        <w:rPr>
          <w:rFonts w:ascii="Times" w:hAnsi="Times"/>
          <w:sz w:val="20"/>
        </w:rPr>
        <w:t xml:space="preserve"> </w:t>
      </w:r>
      <w:r w:rsidR="00B3444D" w:rsidRPr="00296D4D">
        <w:rPr>
          <w:rFonts w:ascii="Times" w:hAnsi="Times"/>
          <w:sz w:val="20"/>
        </w:rPr>
        <w:t>have improved, but further strengthening is still needed</w:t>
      </w:r>
      <w:r w:rsidR="00824037" w:rsidRPr="00296D4D">
        <w:rPr>
          <w:rFonts w:ascii="Times" w:hAnsi="Times"/>
          <w:sz w:val="20"/>
        </w:rPr>
        <w:t>;</w:t>
      </w:r>
    </w:p>
    <w:p w14:paraId="7B4AA9BD" w14:textId="66C56933" w:rsidR="002C11C2" w:rsidRPr="00296D4D" w:rsidRDefault="002C11C2" w:rsidP="00296D4D">
      <w:pPr>
        <w:pStyle w:val="indent5"/>
        <w:numPr>
          <w:ilvl w:val="0"/>
          <w:numId w:val="35"/>
        </w:numPr>
        <w:jc w:val="both"/>
        <w:rPr>
          <w:rFonts w:ascii="Times" w:hAnsi="Times"/>
          <w:i/>
          <w:sz w:val="20"/>
        </w:rPr>
      </w:pPr>
      <w:r w:rsidRPr="00296D4D">
        <w:rPr>
          <w:rFonts w:ascii="Times" w:hAnsi="Times"/>
          <w:sz w:val="20"/>
        </w:rPr>
        <w:t>Graduate program growth limited by university funding</w:t>
      </w:r>
      <w:r w:rsidR="00824037" w:rsidRPr="00296D4D">
        <w:rPr>
          <w:rFonts w:ascii="Times" w:hAnsi="Times"/>
          <w:sz w:val="20"/>
        </w:rPr>
        <w:t>, especially in the master’s program;</w:t>
      </w:r>
    </w:p>
    <w:p w14:paraId="31010E3B" w14:textId="3E61B0C7" w:rsidR="002C11C2" w:rsidRPr="00296D4D" w:rsidRDefault="002C11C2" w:rsidP="00296D4D">
      <w:pPr>
        <w:pStyle w:val="indent5"/>
        <w:numPr>
          <w:ilvl w:val="0"/>
          <w:numId w:val="35"/>
        </w:numPr>
        <w:jc w:val="both"/>
        <w:rPr>
          <w:rFonts w:ascii="Times" w:hAnsi="Times"/>
          <w:i/>
          <w:sz w:val="20"/>
        </w:rPr>
      </w:pPr>
      <w:r w:rsidRPr="00296D4D">
        <w:rPr>
          <w:rFonts w:ascii="Times" w:hAnsi="Times"/>
          <w:sz w:val="20"/>
        </w:rPr>
        <w:t>Severe shortage of instructional personnel (currently dealt with non-sustainable large class sizes)</w:t>
      </w:r>
      <w:r w:rsidR="00824037" w:rsidRPr="00296D4D">
        <w:rPr>
          <w:rFonts w:ascii="Times" w:hAnsi="Times"/>
          <w:sz w:val="20"/>
        </w:rPr>
        <w:t>. This shortage may explain the increased teaching load (increased class sizes, decreased opportunities such as reassignment of duties and extra teaching load in the form of directing graduate students) and the d</w:t>
      </w:r>
      <w:r w:rsidR="0006603E" w:rsidRPr="00296D4D">
        <w:rPr>
          <w:rFonts w:ascii="Times" w:hAnsi="Times"/>
          <w:sz w:val="20"/>
        </w:rPr>
        <w:t>ecreased funding level in the last couple of</w:t>
      </w:r>
      <w:r w:rsidR="00824037" w:rsidRPr="00296D4D">
        <w:rPr>
          <w:rFonts w:ascii="Times" w:hAnsi="Times"/>
          <w:sz w:val="20"/>
        </w:rPr>
        <w:t xml:space="preserve"> years;</w:t>
      </w:r>
    </w:p>
    <w:p w14:paraId="5CE1802E" w14:textId="5777716B" w:rsidR="002C11C2" w:rsidRPr="00296D4D" w:rsidRDefault="004543D7" w:rsidP="00296D4D">
      <w:pPr>
        <w:pStyle w:val="indent5"/>
        <w:numPr>
          <w:ilvl w:val="0"/>
          <w:numId w:val="35"/>
        </w:numPr>
        <w:jc w:val="both"/>
        <w:rPr>
          <w:rFonts w:ascii="Times" w:hAnsi="Times"/>
          <w:i/>
          <w:sz w:val="20"/>
        </w:rPr>
      </w:pPr>
      <w:r w:rsidRPr="00296D4D">
        <w:rPr>
          <w:rFonts w:ascii="Times" w:hAnsi="Times"/>
          <w:sz w:val="20"/>
        </w:rPr>
        <w:t>Need of new faculty members able to make contributions to university’s larger initiatives such as the big data initiative;</w:t>
      </w:r>
      <w:r w:rsidR="00824037" w:rsidRPr="00296D4D">
        <w:rPr>
          <w:rFonts w:ascii="Times" w:hAnsi="Times"/>
          <w:sz w:val="20"/>
        </w:rPr>
        <w:t xml:space="preserve"> Update: the new hire of Dr. Shaoyu Li partly addressed this issue. She has a high potential to collaborate with faculty members from Bioinformatics Department and be part of the big data effort. However more are needed;</w:t>
      </w:r>
    </w:p>
    <w:p w14:paraId="7D422141" w14:textId="591E0348" w:rsidR="004543D7" w:rsidRPr="00296D4D" w:rsidRDefault="004543D7" w:rsidP="00296D4D">
      <w:pPr>
        <w:pStyle w:val="indent5"/>
        <w:numPr>
          <w:ilvl w:val="0"/>
          <w:numId w:val="35"/>
        </w:numPr>
        <w:jc w:val="both"/>
        <w:rPr>
          <w:rFonts w:ascii="Times" w:hAnsi="Times"/>
          <w:i/>
          <w:sz w:val="20"/>
        </w:rPr>
      </w:pPr>
      <w:r w:rsidRPr="00296D4D">
        <w:rPr>
          <w:rFonts w:ascii="Times" w:hAnsi="Times"/>
          <w:sz w:val="20"/>
        </w:rPr>
        <w:t xml:space="preserve">Space and more </w:t>
      </w:r>
      <w:r w:rsidR="00D0064F">
        <w:rPr>
          <w:rFonts w:ascii="Times" w:hAnsi="Times"/>
          <w:sz w:val="20"/>
        </w:rPr>
        <w:t>funding</w:t>
      </w:r>
      <w:r w:rsidR="00D0064F" w:rsidRPr="00296D4D">
        <w:rPr>
          <w:rFonts w:ascii="Times" w:hAnsi="Times"/>
          <w:sz w:val="20"/>
        </w:rPr>
        <w:t xml:space="preserve"> </w:t>
      </w:r>
      <w:r w:rsidRPr="00296D4D">
        <w:rPr>
          <w:rFonts w:ascii="Times" w:hAnsi="Times"/>
          <w:sz w:val="20"/>
        </w:rPr>
        <w:t xml:space="preserve">to fund a </w:t>
      </w:r>
      <w:r w:rsidR="00D0064F">
        <w:rPr>
          <w:rFonts w:ascii="Times" w:hAnsi="Times"/>
          <w:sz w:val="20"/>
        </w:rPr>
        <w:t>M</w:t>
      </w:r>
      <w:r w:rsidRPr="00296D4D">
        <w:rPr>
          <w:rFonts w:ascii="Times" w:hAnsi="Times"/>
          <w:sz w:val="20"/>
        </w:rPr>
        <w:t>ath</w:t>
      </w:r>
      <w:r w:rsidR="00D0064F">
        <w:rPr>
          <w:rFonts w:ascii="Times" w:hAnsi="Times"/>
          <w:sz w:val="20"/>
        </w:rPr>
        <w:t xml:space="preserve"> Learn</w:t>
      </w:r>
      <w:r w:rsidRPr="00296D4D">
        <w:rPr>
          <w:rFonts w:ascii="Times" w:hAnsi="Times"/>
          <w:sz w:val="20"/>
        </w:rPr>
        <w:t xml:space="preserve">ing </w:t>
      </w:r>
      <w:r w:rsidR="00D0064F">
        <w:rPr>
          <w:rFonts w:ascii="Times" w:hAnsi="Times"/>
          <w:sz w:val="20"/>
        </w:rPr>
        <w:t>C</w:t>
      </w:r>
      <w:r w:rsidRPr="00296D4D">
        <w:rPr>
          <w:rFonts w:ascii="Times" w:hAnsi="Times"/>
          <w:sz w:val="20"/>
        </w:rPr>
        <w:t>enter to support the need of the large size classes</w:t>
      </w:r>
      <w:r w:rsidR="00824037" w:rsidRPr="00296D4D">
        <w:rPr>
          <w:rFonts w:ascii="Times" w:hAnsi="Times"/>
          <w:sz w:val="20"/>
        </w:rPr>
        <w:t>;</w:t>
      </w:r>
      <w:r w:rsidR="000A1B38">
        <w:rPr>
          <w:rFonts w:ascii="Times" w:hAnsi="Times"/>
          <w:sz w:val="20"/>
        </w:rPr>
        <w:t xml:space="preserve"> The success of the large classes depend on the support like this in a long term.</w:t>
      </w:r>
    </w:p>
    <w:p w14:paraId="6D02C48E" w14:textId="77777777" w:rsidR="004543D7" w:rsidRPr="00296D4D" w:rsidRDefault="004543D7" w:rsidP="00296D4D">
      <w:pPr>
        <w:pStyle w:val="indent5"/>
        <w:ind w:left="720" w:firstLine="0"/>
        <w:jc w:val="both"/>
        <w:rPr>
          <w:rFonts w:ascii="Times" w:hAnsi="Times"/>
          <w:i/>
          <w:sz w:val="20"/>
        </w:rPr>
      </w:pPr>
    </w:p>
    <w:p w14:paraId="6591CA62" w14:textId="77777777" w:rsidR="00F0548F" w:rsidRPr="00296D4D" w:rsidRDefault="00F0548F" w:rsidP="00296D4D">
      <w:pPr>
        <w:pStyle w:val="indent5"/>
        <w:ind w:left="0" w:firstLine="0"/>
        <w:jc w:val="both"/>
        <w:rPr>
          <w:rFonts w:ascii="Times" w:hAnsi="Times"/>
          <w:i/>
          <w:sz w:val="20"/>
        </w:rPr>
      </w:pPr>
      <w:r w:rsidRPr="00296D4D">
        <w:rPr>
          <w:rFonts w:ascii="Times" w:hAnsi="Times"/>
          <w:i/>
          <w:sz w:val="20"/>
        </w:rPr>
        <w:t xml:space="preserve">2. What does the department do very well? In what areas does it need to make the most improvement? </w:t>
      </w:r>
    </w:p>
    <w:p w14:paraId="250DF230" w14:textId="34CCA190" w:rsidR="00F0548F" w:rsidRPr="00296D4D" w:rsidRDefault="004543D7" w:rsidP="00296D4D">
      <w:pPr>
        <w:pStyle w:val="indent5"/>
        <w:numPr>
          <w:ilvl w:val="0"/>
          <w:numId w:val="36"/>
        </w:numPr>
        <w:jc w:val="both"/>
        <w:rPr>
          <w:rFonts w:ascii="Times" w:hAnsi="Times"/>
          <w:i/>
          <w:sz w:val="20"/>
        </w:rPr>
      </w:pPr>
      <w:r w:rsidRPr="00296D4D">
        <w:rPr>
          <w:rFonts w:ascii="Times" w:hAnsi="Times"/>
          <w:sz w:val="20"/>
        </w:rPr>
        <w:t>Handling the huge enrollment increases with limited resources;</w:t>
      </w:r>
    </w:p>
    <w:p w14:paraId="17073FC3" w14:textId="375960E5" w:rsidR="004543D7" w:rsidRPr="00296D4D" w:rsidRDefault="004543D7" w:rsidP="00296D4D">
      <w:pPr>
        <w:pStyle w:val="indent5"/>
        <w:numPr>
          <w:ilvl w:val="0"/>
          <w:numId w:val="36"/>
        </w:numPr>
        <w:jc w:val="both"/>
        <w:rPr>
          <w:rFonts w:ascii="Times" w:hAnsi="Times"/>
          <w:i/>
          <w:sz w:val="20"/>
        </w:rPr>
      </w:pPr>
      <w:r w:rsidRPr="00296D4D">
        <w:rPr>
          <w:rFonts w:ascii="Times" w:hAnsi="Times"/>
          <w:sz w:val="20"/>
        </w:rPr>
        <w:t>Producing quality students at all levels;</w:t>
      </w:r>
    </w:p>
    <w:p w14:paraId="51C834A2" w14:textId="6F70B812" w:rsidR="00944399" w:rsidRPr="00296D4D" w:rsidRDefault="004543D7" w:rsidP="00296D4D">
      <w:pPr>
        <w:pStyle w:val="indent5"/>
        <w:numPr>
          <w:ilvl w:val="0"/>
          <w:numId w:val="36"/>
        </w:numPr>
        <w:jc w:val="both"/>
        <w:rPr>
          <w:rFonts w:ascii="Times" w:hAnsi="Times"/>
          <w:i/>
          <w:sz w:val="20"/>
        </w:rPr>
      </w:pPr>
      <w:r w:rsidRPr="00296D4D">
        <w:rPr>
          <w:rFonts w:ascii="Times" w:hAnsi="Times"/>
          <w:sz w:val="20"/>
        </w:rPr>
        <w:t>Excellent external funding</w:t>
      </w:r>
      <w:r w:rsidR="00FE5C76" w:rsidRPr="00296D4D">
        <w:rPr>
          <w:rFonts w:ascii="Times" w:hAnsi="Times"/>
          <w:sz w:val="20"/>
        </w:rPr>
        <w:t xml:space="preserve"> record</w:t>
      </w:r>
      <w:r w:rsidR="00824037" w:rsidRPr="00296D4D">
        <w:rPr>
          <w:rFonts w:ascii="Times" w:hAnsi="Times"/>
          <w:sz w:val="20"/>
        </w:rPr>
        <w:t xml:space="preserve"> and research record</w:t>
      </w:r>
      <w:r w:rsidR="0006603E" w:rsidRPr="00296D4D">
        <w:rPr>
          <w:rFonts w:ascii="Times" w:hAnsi="Times"/>
          <w:sz w:val="20"/>
        </w:rPr>
        <w:t>.</w:t>
      </w:r>
      <w:r w:rsidR="00944399" w:rsidRPr="00296D4D">
        <w:rPr>
          <w:rFonts w:ascii="Times" w:hAnsi="Times"/>
          <w:sz w:val="20"/>
        </w:rPr>
        <w:t xml:space="preserve"> </w:t>
      </w:r>
    </w:p>
    <w:p w14:paraId="295EDD37" w14:textId="21A93CA8" w:rsidR="004543D7" w:rsidRPr="00296D4D" w:rsidRDefault="00E957F2" w:rsidP="00296D4D">
      <w:pPr>
        <w:pStyle w:val="indent5"/>
        <w:numPr>
          <w:ilvl w:val="0"/>
          <w:numId w:val="36"/>
        </w:numPr>
        <w:jc w:val="both"/>
        <w:rPr>
          <w:rFonts w:ascii="Times" w:hAnsi="Times"/>
          <w:i/>
          <w:sz w:val="20"/>
        </w:rPr>
      </w:pPr>
      <w:r w:rsidRPr="00296D4D">
        <w:rPr>
          <w:rFonts w:ascii="Times" w:hAnsi="Times"/>
          <w:sz w:val="20"/>
        </w:rPr>
        <w:t>Need to i</w:t>
      </w:r>
      <w:r w:rsidR="00FE5C76" w:rsidRPr="00296D4D">
        <w:rPr>
          <w:rFonts w:ascii="Times" w:hAnsi="Times"/>
          <w:sz w:val="20"/>
        </w:rPr>
        <w:t>mprove the rate of graduation and time to graduation;</w:t>
      </w:r>
    </w:p>
    <w:p w14:paraId="2C60197F" w14:textId="7DBED8B4" w:rsidR="00E957F2" w:rsidRPr="00296D4D" w:rsidRDefault="00E957F2" w:rsidP="00296D4D">
      <w:pPr>
        <w:pStyle w:val="indent5"/>
        <w:numPr>
          <w:ilvl w:val="0"/>
          <w:numId w:val="36"/>
        </w:numPr>
        <w:jc w:val="both"/>
        <w:rPr>
          <w:rFonts w:ascii="Times" w:hAnsi="Times"/>
          <w:i/>
          <w:sz w:val="20"/>
        </w:rPr>
      </w:pPr>
      <w:r w:rsidRPr="00296D4D">
        <w:rPr>
          <w:rFonts w:ascii="Times" w:hAnsi="Times"/>
          <w:sz w:val="20"/>
        </w:rPr>
        <w:t>Need to expand the effort in recruiting domestic graduate students;</w:t>
      </w:r>
    </w:p>
    <w:p w14:paraId="48B91402" w14:textId="55D4D899" w:rsidR="00B3444D" w:rsidRPr="00296D4D" w:rsidRDefault="00B3444D" w:rsidP="00296D4D">
      <w:pPr>
        <w:pStyle w:val="indent5"/>
        <w:numPr>
          <w:ilvl w:val="0"/>
          <w:numId w:val="36"/>
        </w:numPr>
        <w:jc w:val="both"/>
        <w:rPr>
          <w:rFonts w:ascii="Times" w:hAnsi="Times"/>
          <w:i/>
          <w:sz w:val="20"/>
        </w:rPr>
      </w:pPr>
      <w:r w:rsidRPr="00296D4D">
        <w:rPr>
          <w:rFonts w:ascii="Times" w:hAnsi="Times"/>
          <w:sz w:val="20"/>
        </w:rPr>
        <w:t>The department heavily depends on a few faculty members for bringing in substantial external funding. The following table shows the external funding activities of the department members. In years 09-10 and 10-11, these few faculty members brought in much more money than they usually do. Although it is not the expectation of the department to sustain such high level of external funding, more faculty members need to get involved. Indeed, in the recent hires, the department is placing a higher priority on the potential of the new hires for obtaining external funding. A new faculty member (Hongyu Liu) successfully obtained a 3 year NSF grant during his first year a</w:t>
      </w:r>
      <w:r w:rsidR="00E57320" w:rsidRPr="00296D4D">
        <w:rPr>
          <w:rFonts w:ascii="Times" w:hAnsi="Times"/>
          <w:sz w:val="20"/>
        </w:rPr>
        <w:t>t UNCC.</w:t>
      </w:r>
    </w:p>
    <w:p w14:paraId="5E82BA5A" w14:textId="77777777" w:rsidR="00B3444D" w:rsidRPr="00296D4D" w:rsidRDefault="00B3444D" w:rsidP="00296D4D">
      <w:pPr>
        <w:pStyle w:val="indent5"/>
        <w:ind w:left="720" w:firstLine="0"/>
        <w:jc w:val="both"/>
        <w:rPr>
          <w:i/>
          <w:sz w:val="20"/>
        </w:rPr>
      </w:pPr>
    </w:p>
    <w:tbl>
      <w:tblPr>
        <w:tblW w:w="8900" w:type="dxa"/>
        <w:jc w:val="center"/>
        <w:tblInd w:w="93" w:type="dxa"/>
        <w:tblLook w:val="04A0" w:firstRow="1" w:lastRow="0" w:firstColumn="1" w:lastColumn="0" w:noHBand="0" w:noVBand="1"/>
      </w:tblPr>
      <w:tblGrid>
        <w:gridCol w:w="2840"/>
        <w:gridCol w:w="1500"/>
        <w:gridCol w:w="1500"/>
        <w:gridCol w:w="1500"/>
        <w:gridCol w:w="1560"/>
      </w:tblGrid>
      <w:tr w:rsidR="00B3444D" w:rsidRPr="001A279C" w14:paraId="4A3345A0" w14:textId="77777777" w:rsidTr="00B3444D">
        <w:trPr>
          <w:trHeight w:val="360"/>
          <w:jc w:val="center"/>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160F9" w14:textId="77777777" w:rsidR="00B3444D" w:rsidRPr="00296D4D" w:rsidRDefault="00B3444D" w:rsidP="00296D4D">
            <w:pPr>
              <w:keepNext/>
              <w:spacing w:before="240" w:after="60"/>
              <w:jc w:val="both"/>
              <w:outlineLvl w:val="1"/>
              <w:rPr>
                <w:rFonts w:eastAsia="Times New Roman"/>
                <w:color w:val="000000"/>
                <w:sz w:val="20"/>
              </w:rPr>
            </w:pPr>
            <w:r w:rsidRPr="00296D4D">
              <w:rPr>
                <w:rFonts w:eastAsia="Times New Roman"/>
                <w:color w:val="000000"/>
                <w:sz w:val="20"/>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A321EE8" w14:textId="77777777" w:rsidR="00B3444D" w:rsidRPr="00296D4D" w:rsidRDefault="00B3444D" w:rsidP="00296D4D">
            <w:pPr>
              <w:keepNext/>
              <w:spacing w:before="240" w:after="60"/>
              <w:jc w:val="both"/>
              <w:outlineLvl w:val="1"/>
              <w:rPr>
                <w:rFonts w:eastAsia="Times New Roman"/>
                <w:color w:val="000000"/>
                <w:sz w:val="20"/>
              </w:rPr>
            </w:pPr>
            <w:r w:rsidRPr="00296D4D">
              <w:rPr>
                <w:rFonts w:eastAsia="Times New Roman"/>
                <w:color w:val="000000"/>
                <w:sz w:val="20"/>
              </w:rPr>
              <w:t>09-10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FD853DE" w14:textId="77777777" w:rsidR="00B3444D" w:rsidRPr="00296D4D" w:rsidRDefault="00B3444D" w:rsidP="00296D4D">
            <w:pPr>
              <w:jc w:val="both"/>
              <w:rPr>
                <w:rFonts w:eastAsia="Times New Roman"/>
                <w:color w:val="000000"/>
                <w:sz w:val="20"/>
              </w:rPr>
            </w:pPr>
            <w:r w:rsidRPr="00296D4D">
              <w:rPr>
                <w:rFonts w:eastAsia="Times New Roman"/>
                <w:color w:val="000000"/>
                <w:sz w:val="20"/>
              </w:rPr>
              <w:t>10-11</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9163E38" w14:textId="77777777" w:rsidR="00B3444D" w:rsidRPr="00296D4D" w:rsidRDefault="00B3444D" w:rsidP="00296D4D">
            <w:pPr>
              <w:keepNext/>
              <w:spacing w:before="240" w:after="60"/>
              <w:jc w:val="both"/>
              <w:outlineLvl w:val="1"/>
              <w:rPr>
                <w:rFonts w:eastAsia="Times New Roman"/>
                <w:color w:val="000000"/>
                <w:sz w:val="20"/>
              </w:rPr>
            </w:pPr>
            <w:r w:rsidRPr="00296D4D">
              <w:rPr>
                <w:rFonts w:eastAsia="Times New Roman"/>
                <w:color w:val="000000"/>
                <w:sz w:val="20"/>
              </w:rPr>
              <w:t>11-12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55DCAA1" w14:textId="77777777" w:rsidR="00B3444D" w:rsidRPr="00296D4D" w:rsidRDefault="00B3444D" w:rsidP="00296D4D">
            <w:pPr>
              <w:keepNext/>
              <w:spacing w:before="240" w:after="60"/>
              <w:jc w:val="both"/>
              <w:outlineLvl w:val="1"/>
              <w:rPr>
                <w:rFonts w:eastAsia="Times New Roman"/>
                <w:color w:val="000000"/>
                <w:sz w:val="20"/>
              </w:rPr>
            </w:pPr>
            <w:r w:rsidRPr="00296D4D">
              <w:rPr>
                <w:rFonts w:eastAsia="Times New Roman"/>
                <w:color w:val="000000"/>
                <w:sz w:val="20"/>
              </w:rPr>
              <w:t>12-13</w:t>
            </w:r>
          </w:p>
        </w:tc>
      </w:tr>
      <w:tr w:rsidR="00B3444D" w:rsidRPr="001A279C" w14:paraId="5FEFDDA6" w14:textId="77777777" w:rsidTr="00B3444D">
        <w:trPr>
          <w:trHeight w:val="360"/>
          <w:jc w:val="center"/>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2C02DB60" w14:textId="77777777" w:rsidR="00B3444D" w:rsidRPr="00296D4D" w:rsidRDefault="00B3444D" w:rsidP="00296D4D">
            <w:pPr>
              <w:keepNext/>
              <w:spacing w:before="240" w:after="60"/>
              <w:jc w:val="both"/>
              <w:outlineLvl w:val="1"/>
              <w:rPr>
                <w:rFonts w:eastAsia="Times New Roman"/>
                <w:color w:val="000000"/>
                <w:sz w:val="20"/>
              </w:rPr>
            </w:pPr>
            <w:r w:rsidRPr="00296D4D">
              <w:rPr>
                <w:rFonts w:eastAsia="Times New Roman"/>
                <w:color w:val="000000"/>
                <w:sz w:val="20"/>
              </w:rPr>
              <w:t># submissions</w:t>
            </w:r>
          </w:p>
        </w:tc>
        <w:tc>
          <w:tcPr>
            <w:tcW w:w="1500" w:type="dxa"/>
            <w:tcBorders>
              <w:top w:val="nil"/>
              <w:left w:val="nil"/>
              <w:bottom w:val="single" w:sz="4" w:space="0" w:color="auto"/>
              <w:right w:val="single" w:sz="4" w:space="0" w:color="auto"/>
            </w:tcBorders>
            <w:shd w:val="clear" w:color="auto" w:fill="auto"/>
            <w:noWrap/>
            <w:vAlign w:val="bottom"/>
            <w:hideMark/>
          </w:tcPr>
          <w:p w14:paraId="04A6B9F6" w14:textId="77777777" w:rsidR="00B3444D" w:rsidRPr="00296D4D" w:rsidRDefault="00B3444D" w:rsidP="00296D4D">
            <w:pPr>
              <w:keepNext/>
              <w:spacing w:before="240" w:after="60"/>
              <w:jc w:val="both"/>
              <w:outlineLvl w:val="1"/>
              <w:rPr>
                <w:rFonts w:eastAsia="Times New Roman"/>
                <w:color w:val="000000"/>
                <w:sz w:val="20"/>
              </w:rPr>
            </w:pPr>
            <w:r w:rsidRPr="00296D4D">
              <w:rPr>
                <w:rFonts w:eastAsia="Times New Roman"/>
                <w:color w:val="000000"/>
                <w:sz w:val="20"/>
              </w:rPr>
              <w:t>22</w:t>
            </w:r>
          </w:p>
        </w:tc>
        <w:tc>
          <w:tcPr>
            <w:tcW w:w="1500" w:type="dxa"/>
            <w:tcBorders>
              <w:top w:val="nil"/>
              <w:left w:val="nil"/>
              <w:bottom w:val="single" w:sz="4" w:space="0" w:color="auto"/>
              <w:right w:val="single" w:sz="4" w:space="0" w:color="auto"/>
            </w:tcBorders>
            <w:shd w:val="clear" w:color="auto" w:fill="auto"/>
            <w:noWrap/>
            <w:vAlign w:val="bottom"/>
            <w:hideMark/>
          </w:tcPr>
          <w:p w14:paraId="0B38BBCE" w14:textId="77777777" w:rsidR="00B3444D" w:rsidRPr="00296D4D" w:rsidRDefault="00B3444D" w:rsidP="00296D4D">
            <w:pPr>
              <w:jc w:val="both"/>
              <w:rPr>
                <w:rFonts w:eastAsia="Times New Roman"/>
                <w:color w:val="000000"/>
                <w:sz w:val="20"/>
              </w:rPr>
            </w:pPr>
            <w:r w:rsidRPr="00296D4D">
              <w:rPr>
                <w:rFonts w:eastAsia="Times New Roman"/>
                <w:color w:val="000000"/>
                <w:sz w:val="20"/>
              </w:rPr>
              <w:t>17</w:t>
            </w:r>
          </w:p>
        </w:tc>
        <w:tc>
          <w:tcPr>
            <w:tcW w:w="1500" w:type="dxa"/>
            <w:tcBorders>
              <w:top w:val="nil"/>
              <w:left w:val="nil"/>
              <w:bottom w:val="single" w:sz="4" w:space="0" w:color="auto"/>
              <w:right w:val="single" w:sz="4" w:space="0" w:color="auto"/>
            </w:tcBorders>
            <w:shd w:val="clear" w:color="auto" w:fill="auto"/>
            <w:noWrap/>
            <w:vAlign w:val="bottom"/>
            <w:hideMark/>
          </w:tcPr>
          <w:p w14:paraId="1A899279" w14:textId="77777777" w:rsidR="00B3444D" w:rsidRPr="00296D4D" w:rsidRDefault="00B3444D" w:rsidP="00296D4D">
            <w:pPr>
              <w:keepNext/>
              <w:spacing w:before="240" w:after="60"/>
              <w:jc w:val="both"/>
              <w:outlineLvl w:val="1"/>
              <w:rPr>
                <w:rFonts w:eastAsia="Times New Roman"/>
                <w:color w:val="000000"/>
                <w:sz w:val="20"/>
              </w:rPr>
            </w:pPr>
            <w:r w:rsidRPr="00296D4D">
              <w:rPr>
                <w:rFonts w:eastAsia="Times New Roman"/>
                <w:color w:val="000000"/>
                <w:sz w:val="20"/>
              </w:rPr>
              <w:t>20</w:t>
            </w:r>
          </w:p>
        </w:tc>
        <w:tc>
          <w:tcPr>
            <w:tcW w:w="1560" w:type="dxa"/>
            <w:tcBorders>
              <w:top w:val="nil"/>
              <w:left w:val="nil"/>
              <w:bottom w:val="single" w:sz="4" w:space="0" w:color="auto"/>
              <w:right w:val="single" w:sz="4" w:space="0" w:color="auto"/>
            </w:tcBorders>
            <w:shd w:val="clear" w:color="auto" w:fill="auto"/>
            <w:noWrap/>
            <w:vAlign w:val="bottom"/>
            <w:hideMark/>
          </w:tcPr>
          <w:p w14:paraId="2AC4EE1F" w14:textId="77777777" w:rsidR="00B3444D" w:rsidRPr="00296D4D" w:rsidRDefault="00B3444D" w:rsidP="00296D4D">
            <w:pPr>
              <w:keepNext/>
              <w:spacing w:before="240" w:after="60"/>
              <w:jc w:val="both"/>
              <w:outlineLvl w:val="1"/>
              <w:rPr>
                <w:rFonts w:eastAsia="Times New Roman"/>
                <w:color w:val="000000"/>
                <w:sz w:val="20"/>
              </w:rPr>
            </w:pPr>
            <w:r w:rsidRPr="00296D4D">
              <w:rPr>
                <w:rFonts w:eastAsia="Times New Roman"/>
                <w:color w:val="000000"/>
                <w:sz w:val="20"/>
              </w:rPr>
              <w:t>14</w:t>
            </w:r>
          </w:p>
        </w:tc>
      </w:tr>
      <w:tr w:rsidR="00B3444D" w:rsidRPr="001A279C" w14:paraId="138A2771" w14:textId="77777777" w:rsidTr="00B3444D">
        <w:trPr>
          <w:trHeight w:val="360"/>
          <w:jc w:val="center"/>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10170099" w14:textId="77777777" w:rsidR="00B3444D" w:rsidRPr="00296D4D" w:rsidRDefault="00B3444D" w:rsidP="00296D4D">
            <w:pPr>
              <w:keepNext/>
              <w:spacing w:before="240" w:after="60"/>
              <w:jc w:val="both"/>
              <w:outlineLvl w:val="1"/>
              <w:rPr>
                <w:rFonts w:eastAsia="Times New Roman"/>
                <w:color w:val="000000"/>
                <w:sz w:val="20"/>
              </w:rPr>
            </w:pPr>
            <w:r w:rsidRPr="00296D4D">
              <w:rPr>
                <w:rFonts w:eastAsia="Times New Roman"/>
                <w:color w:val="000000"/>
                <w:sz w:val="20"/>
              </w:rPr>
              <w:t># awards</w:t>
            </w:r>
          </w:p>
        </w:tc>
        <w:tc>
          <w:tcPr>
            <w:tcW w:w="1500" w:type="dxa"/>
            <w:tcBorders>
              <w:top w:val="nil"/>
              <w:left w:val="nil"/>
              <w:bottom w:val="single" w:sz="4" w:space="0" w:color="auto"/>
              <w:right w:val="single" w:sz="4" w:space="0" w:color="auto"/>
            </w:tcBorders>
            <w:shd w:val="clear" w:color="auto" w:fill="auto"/>
            <w:noWrap/>
            <w:vAlign w:val="bottom"/>
            <w:hideMark/>
          </w:tcPr>
          <w:p w14:paraId="5D7EB882" w14:textId="77777777" w:rsidR="00B3444D" w:rsidRPr="00296D4D" w:rsidRDefault="00B3444D" w:rsidP="00296D4D">
            <w:pPr>
              <w:keepNext/>
              <w:spacing w:before="240" w:after="60"/>
              <w:jc w:val="both"/>
              <w:outlineLvl w:val="1"/>
              <w:rPr>
                <w:rFonts w:eastAsia="Times New Roman"/>
                <w:color w:val="000000"/>
                <w:sz w:val="20"/>
              </w:rPr>
            </w:pPr>
            <w:r w:rsidRPr="00296D4D">
              <w:rPr>
                <w:rFonts w:eastAsia="Times New Roman"/>
                <w:color w:val="000000"/>
                <w:sz w:val="20"/>
              </w:rPr>
              <w:t>14</w:t>
            </w:r>
          </w:p>
        </w:tc>
        <w:tc>
          <w:tcPr>
            <w:tcW w:w="1500" w:type="dxa"/>
            <w:tcBorders>
              <w:top w:val="nil"/>
              <w:left w:val="nil"/>
              <w:bottom w:val="single" w:sz="4" w:space="0" w:color="auto"/>
              <w:right w:val="single" w:sz="4" w:space="0" w:color="auto"/>
            </w:tcBorders>
            <w:shd w:val="clear" w:color="auto" w:fill="auto"/>
            <w:noWrap/>
            <w:vAlign w:val="bottom"/>
            <w:hideMark/>
          </w:tcPr>
          <w:p w14:paraId="617945A4" w14:textId="77777777" w:rsidR="00B3444D" w:rsidRPr="00296D4D" w:rsidRDefault="00B3444D" w:rsidP="00296D4D">
            <w:pPr>
              <w:keepNext/>
              <w:spacing w:before="240" w:after="60"/>
              <w:jc w:val="both"/>
              <w:outlineLvl w:val="1"/>
              <w:rPr>
                <w:rFonts w:eastAsia="Times New Roman"/>
                <w:color w:val="000000"/>
                <w:sz w:val="20"/>
              </w:rPr>
            </w:pPr>
            <w:r w:rsidRPr="00296D4D">
              <w:rPr>
                <w:rFonts w:eastAsia="Times New Roman"/>
                <w:color w:val="000000"/>
                <w:sz w:val="20"/>
              </w:rPr>
              <w:t>11</w:t>
            </w:r>
          </w:p>
        </w:tc>
        <w:tc>
          <w:tcPr>
            <w:tcW w:w="1500" w:type="dxa"/>
            <w:tcBorders>
              <w:top w:val="nil"/>
              <w:left w:val="nil"/>
              <w:bottom w:val="single" w:sz="4" w:space="0" w:color="auto"/>
              <w:right w:val="single" w:sz="4" w:space="0" w:color="auto"/>
            </w:tcBorders>
            <w:shd w:val="clear" w:color="auto" w:fill="auto"/>
            <w:noWrap/>
            <w:vAlign w:val="bottom"/>
            <w:hideMark/>
          </w:tcPr>
          <w:p w14:paraId="04718C6F" w14:textId="77777777" w:rsidR="00B3444D" w:rsidRPr="00296D4D" w:rsidRDefault="00B3444D" w:rsidP="00296D4D">
            <w:pPr>
              <w:keepNext/>
              <w:spacing w:before="240" w:after="60"/>
              <w:jc w:val="both"/>
              <w:outlineLvl w:val="1"/>
              <w:rPr>
                <w:rFonts w:eastAsia="Times New Roman"/>
                <w:color w:val="000000"/>
                <w:sz w:val="20"/>
              </w:rPr>
            </w:pPr>
            <w:r w:rsidRPr="00296D4D">
              <w:rPr>
                <w:rFonts w:eastAsia="Times New Roman"/>
                <w:color w:val="000000"/>
                <w:sz w:val="20"/>
              </w:rPr>
              <w:t>8</w:t>
            </w:r>
          </w:p>
        </w:tc>
        <w:tc>
          <w:tcPr>
            <w:tcW w:w="1560" w:type="dxa"/>
            <w:tcBorders>
              <w:top w:val="nil"/>
              <w:left w:val="nil"/>
              <w:bottom w:val="single" w:sz="4" w:space="0" w:color="auto"/>
              <w:right w:val="single" w:sz="4" w:space="0" w:color="auto"/>
            </w:tcBorders>
            <w:shd w:val="clear" w:color="auto" w:fill="auto"/>
            <w:noWrap/>
            <w:vAlign w:val="bottom"/>
            <w:hideMark/>
          </w:tcPr>
          <w:p w14:paraId="1325285D" w14:textId="77777777" w:rsidR="00B3444D" w:rsidRPr="00296D4D" w:rsidRDefault="00B3444D" w:rsidP="00296D4D">
            <w:pPr>
              <w:keepNext/>
              <w:spacing w:before="240" w:after="60"/>
              <w:jc w:val="both"/>
              <w:outlineLvl w:val="1"/>
              <w:rPr>
                <w:rFonts w:eastAsia="Times New Roman"/>
                <w:color w:val="000000"/>
                <w:sz w:val="20"/>
              </w:rPr>
            </w:pPr>
            <w:r w:rsidRPr="00296D4D">
              <w:rPr>
                <w:rFonts w:eastAsia="Times New Roman"/>
                <w:color w:val="000000"/>
                <w:sz w:val="20"/>
              </w:rPr>
              <w:t>5</w:t>
            </w:r>
          </w:p>
        </w:tc>
      </w:tr>
      <w:tr w:rsidR="00B3444D" w:rsidRPr="001A279C" w14:paraId="302469EA" w14:textId="77777777" w:rsidTr="00B3444D">
        <w:trPr>
          <w:trHeight w:val="360"/>
          <w:jc w:val="center"/>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3617E19C" w14:textId="77777777" w:rsidR="00B3444D" w:rsidRPr="00296D4D" w:rsidRDefault="00B3444D" w:rsidP="00296D4D">
            <w:pPr>
              <w:keepNext/>
              <w:spacing w:before="240" w:after="60"/>
              <w:jc w:val="both"/>
              <w:outlineLvl w:val="1"/>
              <w:rPr>
                <w:rFonts w:eastAsia="Times New Roman"/>
                <w:color w:val="000000"/>
                <w:sz w:val="20"/>
              </w:rPr>
            </w:pPr>
            <w:r w:rsidRPr="00296D4D">
              <w:rPr>
                <w:rFonts w:eastAsia="Times New Roman"/>
                <w:color w:val="000000"/>
                <w:sz w:val="20"/>
              </w:rPr>
              <w:t>total dollar amount</w:t>
            </w:r>
          </w:p>
        </w:tc>
        <w:tc>
          <w:tcPr>
            <w:tcW w:w="1500" w:type="dxa"/>
            <w:tcBorders>
              <w:top w:val="nil"/>
              <w:left w:val="nil"/>
              <w:bottom w:val="single" w:sz="4" w:space="0" w:color="auto"/>
              <w:right w:val="single" w:sz="4" w:space="0" w:color="auto"/>
            </w:tcBorders>
            <w:shd w:val="clear" w:color="auto" w:fill="auto"/>
            <w:noWrap/>
            <w:vAlign w:val="bottom"/>
            <w:hideMark/>
          </w:tcPr>
          <w:p w14:paraId="4D36E30E" w14:textId="77777777" w:rsidR="00B3444D" w:rsidRPr="00296D4D" w:rsidRDefault="00B3444D" w:rsidP="00296D4D">
            <w:pPr>
              <w:keepNext/>
              <w:spacing w:before="240" w:after="60"/>
              <w:jc w:val="both"/>
              <w:outlineLvl w:val="1"/>
              <w:rPr>
                <w:rFonts w:eastAsia="Times New Roman"/>
                <w:color w:val="000000"/>
                <w:sz w:val="20"/>
              </w:rPr>
            </w:pPr>
            <w:r w:rsidRPr="00296D4D">
              <w:rPr>
                <w:rFonts w:eastAsia="Times New Roman"/>
                <w:color w:val="000000"/>
                <w:sz w:val="20"/>
              </w:rPr>
              <w:t xml:space="preserve">$1,662,087 </w:t>
            </w:r>
          </w:p>
        </w:tc>
        <w:tc>
          <w:tcPr>
            <w:tcW w:w="1500" w:type="dxa"/>
            <w:tcBorders>
              <w:top w:val="nil"/>
              <w:left w:val="nil"/>
              <w:bottom w:val="single" w:sz="4" w:space="0" w:color="auto"/>
              <w:right w:val="single" w:sz="4" w:space="0" w:color="auto"/>
            </w:tcBorders>
            <w:shd w:val="clear" w:color="auto" w:fill="auto"/>
            <w:noWrap/>
            <w:vAlign w:val="bottom"/>
            <w:hideMark/>
          </w:tcPr>
          <w:p w14:paraId="4DB17191" w14:textId="77777777" w:rsidR="00B3444D" w:rsidRPr="00296D4D" w:rsidRDefault="00B3444D" w:rsidP="00296D4D">
            <w:pPr>
              <w:keepNext/>
              <w:spacing w:before="240" w:after="60"/>
              <w:jc w:val="both"/>
              <w:outlineLvl w:val="1"/>
              <w:rPr>
                <w:rFonts w:eastAsia="Times New Roman"/>
                <w:color w:val="000000"/>
                <w:sz w:val="20"/>
              </w:rPr>
            </w:pPr>
            <w:r w:rsidRPr="00296D4D">
              <w:rPr>
                <w:rFonts w:eastAsia="Times New Roman"/>
                <w:color w:val="000000"/>
                <w:sz w:val="20"/>
              </w:rPr>
              <w:t xml:space="preserve">$1,438,535 </w:t>
            </w:r>
          </w:p>
        </w:tc>
        <w:tc>
          <w:tcPr>
            <w:tcW w:w="1500" w:type="dxa"/>
            <w:tcBorders>
              <w:top w:val="nil"/>
              <w:left w:val="nil"/>
              <w:bottom w:val="single" w:sz="4" w:space="0" w:color="auto"/>
              <w:right w:val="single" w:sz="4" w:space="0" w:color="auto"/>
            </w:tcBorders>
            <w:shd w:val="clear" w:color="auto" w:fill="auto"/>
            <w:noWrap/>
            <w:vAlign w:val="bottom"/>
            <w:hideMark/>
          </w:tcPr>
          <w:p w14:paraId="2B5EAD94" w14:textId="77777777" w:rsidR="00B3444D" w:rsidRPr="00296D4D" w:rsidRDefault="00B3444D" w:rsidP="00296D4D">
            <w:pPr>
              <w:keepNext/>
              <w:spacing w:before="240" w:after="60"/>
              <w:jc w:val="both"/>
              <w:outlineLvl w:val="1"/>
              <w:rPr>
                <w:rFonts w:eastAsia="Times New Roman"/>
                <w:color w:val="000000"/>
                <w:sz w:val="20"/>
              </w:rPr>
            </w:pPr>
            <w:r w:rsidRPr="00296D4D">
              <w:rPr>
                <w:rFonts w:eastAsia="Times New Roman"/>
                <w:color w:val="000000"/>
                <w:sz w:val="20"/>
              </w:rPr>
              <w:t>$894,950</w:t>
            </w:r>
          </w:p>
        </w:tc>
        <w:tc>
          <w:tcPr>
            <w:tcW w:w="1560" w:type="dxa"/>
            <w:tcBorders>
              <w:top w:val="nil"/>
              <w:left w:val="nil"/>
              <w:bottom w:val="single" w:sz="4" w:space="0" w:color="auto"/>
              <w:right w:val="single" w:sz="4" w:space="0" w:color="auto"/>
            </w:tcBorders>
            <w:shd w:val="clear" w:color="auto" w:fill="auto"/>
            <w:noWrap/>
            <w:vAlign w:val="bottom"/>
            <w:hideMark/>
          </w:tcPr>
          <w:p w14:paraId="6A35E1CD" w14:textId="77777777" w:rsidR="00B3444D" w:rsidRPr="00296D4D" w:rsidRDefault="00B3444D" w:rsidP="00296D4D">
            <w:pPr>
              <w:keepNext/>
              <w:spacing w:before="240" w:after="60"/>
              <w:jc w:val="both"/>
              <w:outlineLvl w:val="1"/>
              <w:rPr>
                <w:rFonts w:eastAsia="Times New Roman"/>
                <w:color w:val="000000"/>
                <w:sz w:val="20"/>
              </w:rPr>
            </w:pPr>
            <w:r w:rsidRPr="00296D4D">
              <w:rPr>
                <w:rFonts w:eastAsia="Times New Roman"/>
                <w:color w:val="000000"/>
                <w:sz w:val="20"/>
              </w:rPr>
              <w:t>$537,944</w:t>
            </w:r>
          </w:p>
        </w:tc>
      </w:tr>
    </w:tbl>
    <w:p w14:paraId="58B8E86A" w14:textId="77777777" w:rsidR="00B3444D" w:rsidRPr="00296D4D" w:rsidRDefault="00B3444D" w:rsidP="00296D4D">
      <w:pPr>
        <w:pStyle w:val="indent5"/>
        <w:ind w:left="720" w:firstLine="0"/>
        <w:jc w:val="both"/>
        <w:rPr>
          <w:rFonts w:ascii="Times" w:hAnsi="Times"/>
          <w:i/>
          <w:sz w:val="20"/>
        </w:rPr>
      </w:pPr>
    </w:p>
    <w:p w14:paraId="3012B00B" w14:textId="77777777" w:rsidR="00FE5C76" w:rsidRPr="00296D4D" w:rsidRDefault="00FE5C76" w:rsidP="00296D4D">
      <w:pPr>
        <w:pStyle w:val="indent5"/>
        <w:ind w:left="720" w:firstLine="0"/>
        <w:jc w:val="both"/>
        <w:rPr>
          <w:rFonts w:ascii="Times" w:hAnsi="Times"/>
          <w:i/>
          <w:sz w:val="20"/>
        </w:rPr>
      </w:pPr>
    </w:p>
    <w:p w14:paraId="2310D416" w14:textId="77777777" w:rsidR="00F0548F" w:rsidRPr="00296D4D" w:rsidRDefault="00F0548F" w:rsidP="00296D4D">
      <w:pPr>
        <w:pStyle w:val="indent5"/>
        <w:ind w:left="0" w:firstLine="0"/>
        <w:jc w:val="both"/>
        <w:rPr>
          <w:rFonts w:ascii="Times" w:hAnsi="Times"/>
          <w:i/>
          <w:sz w:val="20"/>
        </w:rPr>
      </w:pPr>
      <w:r w:rsidRPr="00296D4D">
        <w:rPr>
          <w:rFonts w:ascii="Times" w:hAnsi="Times"/>
          <w:i/>
          <w:sz w:val="20"/>
        </w:rPr>
        <w:t xml:space="preserve">3. What are its most promising prospects for future development? </w:t>
      </w:r>
    </w:p>
    <w:p w14:paraId="57A50FC1" w14:textId="67C3F6D7" w:rsidR="00F0548F" w:rsidRPr="00296D4D" w:rsidRDefault="00FE5C76" w:rsidP="00296D4D">
      <w:pPr>
        <w:pStyle w:val="indent5"/>
        <w:numPr>
          <w:ilvl w:val="0"/>
          <w:numId w:val="37"/>
        </w:numPr>
        <w:jc w:val="both"/>
        <w:rPr>
          <w:rFonts w:ascii="Times" w:hAnsi="Times"/>
          <w:i/>
          <w:sz w:val="20"/>
        </w:rPr>
      </w:pPr>
      <w:r w:rsidRPr="00296D4D">
        <w:rPr>
          <w:rFonts w:ascii="Times" w:hAnsi="Times"/>
          <w:sz w:val="20"/>
        </w:rPr>
        <w:t>The graduate program may rise to a nationally recognized one (it has been ranked at 110 among 220 mathematics departments with doctoral programs nationwide by US News);</w:t>
      </w:r>
    </w:p>
    <w:p w14:paraId="5AD8455A" w14:textId="3CD76E17" w:rsidR="00FE5C76" w:rsidRPr="00296D4D" w:rsidRDefault="00E957F2" w:rsidP="00296D4D">
      <w:pPr>
        <w:pStyle w:val="indent5"/>
        <w:numPr>
          <w:ilvl w:val="0"/>
          <w:numId w:val="37"/>
        </w:numPr>
        <w:jc w:val="both"/>
        <w:rPr>
          <w:rFonts w:ascii="Times" w:hAnsi="Times"/>
          <w:i/>
          <w:sz w:val="20"/>
        </w:rPr>
      </w:pPr>
      <w:r w:rsidRPr="00296D4D">
        <w:rPr>
          <w:rFonts w:ascii="Times" w:hAnsi="Times"/>
          <w:sz w:val="20"/>
        </w:rPr>
        <w:t xml:space="preserve">Recruiting new faculty members with potential to become excellent in research, teaching and </w:t>
      </w:r>
      <w:r w:rsidR="00732D7C" w:rsidRPr="00296D4D">
        <w:rPr>
          <w:rFonts w:ascii="Times" w:hAnsi="Times"/>
          <w:sz w:val="20"/>
        </w:rPr>
        <w:t xml:space="preserve">obtaining </w:t>
      </w:r>
      <w:r w:rsidRPr="00296D4D">
        <w:rPr>
          <w:rFonts w:ascii="Times" w:hAnsi="Times"/>
          <w:sz w:val="20"/>
        </w:rPr>
        <w:t xml:space="preserve">grant </w:t>
      </w:r>
      <w:r w:rsidR="00732D7C" w:rsidRPr="00296D4D">
        <w:rPr>
          <w:rFonts w:ascii="Times" w:hAnsi="Times"/>
          <w:sz w:val="20"/>
        </w:rPr>
        <w:t>funding.</w:t>
      </w:r>
    </w:p>
    <w:p w14:paraId="7E812E3A" w14:textId="1D0E2F43" w:rsidR="00732D7C" w:rsidRPr="00296D4D" w:rsidRDefault="00732D7C" w:rsidP="00296D4D">
      <w:pPr>
        <w:pStyle w:val="indent5"/>
        <w:numPr>
          <w:ilvl w:val="0"/>
          <w:numId w:val="37"/>
        </w:numPr>
        <w:jc w:val="both"/>
        <w:rPr>
          <w:rFonts w:ascii="Times" w:hAnsi="Times"/>
          <w:i/>
          <w:sz w:val="20"/>
        </w:rPr>
      </w:pPr>
      <w:r w:rsidRPr="00296D4D">
        <w:rPr>
          <w:rFonts w:ascii="Times" w:hAnsi="Times"/>
          <w:sz w:val="20"/>
        </w:rPr>
        <w:t>Building a well-rounded department with the ability and willingness to engage in interdisciplinary research within the college, the university or beyond.</w:t>
      </w:r>
    </w:p>
    <w:p w14:paraId="63E171D1" w14:textId="77777777" w:rsidR="00FE5C76" w:rsidRPr="00296D4D" w:rsidRDefault="00FE5C76" w:rsidP="00296D4D">
      <w:pPr>
        <w:pStyle w:val="indent5"/>
        <w:jc w:val="both"/>
        <w:rPr>
          <w:rFonts w:ascii="Times" w:hAnsi="Times"/>
          <w:i/>
          <w:sz w:val="20"/>
        </w:rPr>
      </w:pPr>
    </w:p>
    <w:p w14:paraId="725A4F0E" w14:textId="77777777" w:rsidR="00F0548F" w:rsidRPr="00296D4D" w:rsidRDefault="00F0548F" w:rsidP="00296D4D">
      <w:pPr>
        <w:pStyle w:val="indent5"/>
        <w:ind w:left="0" w:firstLine="0"/>
        <w:jc w:val="both"/>
        <w:rPr>
          <w:rFonts w:ascii="Times" w:hAnsi="Times"/>
          <w:i/>
          <w:sz w:val="20"/>
        </w:rPr>
      </w:pPr>
      <w:r w:rsidRPr="00296D4D">
        <w:rPr>
          <w:rFonts w:ascii="Times" w:hAnsi="Times"/>
          <w:i/>
          <w:sz w:val="20"/>
        </w:rPr>
        <w:t xml:space="preserve">4. What worries the department the most? What specific steps might be taken to eliminate these worries? If they cannot be eliminated, what can be done to work effectively around them? Which areas of concern should receive the attention of the department this year? In the next five years? </w:t>
      </w:r>
    </w:p>
    <w:p w14:paraId="0D97B42A" w14:textId="046ABCF5" w:rsidR="00F0548F" w:rsidRPr="00296D4D" w:rsidRDefault="00732D7C" w:rsidP="00296D4D">
      <w:pPr>
        <w:pStyle w:val="indent5"/>
        <w:numPr>
          <w:ilvl w:val="0"/>
          <w:numId w:val="38"/>
        </w:numPr>
        <w:jc w:val="both"/>
        <w:rPr>
          <w:rFonts w:ascii="Times" w:hAnsi="Times"/>
          <w:i/>
          <w:sz w:val="20"/>
        </w:rPr>
      </w:pPr>
      <w:r w:rsidRPr="00296D4D">
        <w:rPr>
          <w:rFonts w:ascii="Times" w:hAnsi="Times"/>
          <w:sz w:val="20"/>
        </w:rPr>
        <w:t>Its desperate needs in faculty lines in terms of teaching and research being neglected;</w:t>
      </w:r>
    </w:p>
    <w:p w14:paraId="2EE78F21" w14:textId="64692716" w:rsidR="00732D7C" w:rsidRPr="00296D4D" w:rsidRDefault="00732D7C" w:rsidP="00296D4D">
      <w:pPr>
        <w:pStyle w:val="indent5"/>
        <w:numPr>
          <w:ilvl w:val="0"/>
          <w:numId w:val="38"/>
        </w:numPr>
        <w:jc w:val="both"/>
        <w:rPr>
          <w:rFonts w:ascii="Times" w:hAnsi="Times"/>
          <w:i/>
          <w:sz w:val="20"/>
        </w:rPr>
      </w:pPr>
      <w:r w:rsidRPr="00296D4D">
        <w:rPr>
          <w:rFonts w:ascii="Times" w:hAnsi="Times"/>
          <w:sz w:val="20"/>
        </w:rPr>
        <w:t>Its overall heavy teaching load not recognized and appreciated;</w:t>
      </w:r>
    </w:p>
    <w:p w14:paraId="0DDFBFED" w14:textId="52527F5A" w:rsidR="00732D7C" w:rsidRPr="00296D4D" w:rsidRDefault="00732D7C" w:rsidP="00296D4D">
      <w:pPr>
        <w:pStyle w:val="indent5"/>
        <w:numPr>
          <w:ilvl w:val="0"/>
          <w:numId w:val="38"/>
        </w:numPr>
        <w:jc w:val="both"/>
        <w:rPr>
          <w:rFonts w:ascii="Times" w:hAnsi="Times"/>
          <w:i/>
          <w:sz w:val="20"/>
        </w:rPr>
      </w:pPr>
      <w:r w:rsidRPr="00296D4D">
        <w:rPr>
          <w:rFonts w:ascii="Times" w:hAnsi="Times"/>
          <w:sz w:val="20"/>
        </w:rPr>
        <w:t>The key areas where the department has been greatly weakened due to recent retirements and resignations are not filled promptly, weakening the entire program, affecting the quality of certain course offerings and causing delay in the graduation of some advanced graduate students</w:t>
      </w:r>
      <w:r w:rsidR="00D217FF" w:rsidRPr="00296D4D">
        <w:rPr>
          <w:rFonts w:ascii="Times" w:hAnsi="Times"/>
          <w:sz w:val="20"/>
        </w:rPr>
        <w:t>. It is even more worrisome since the department has several key faculty members approaching retirement so if this trend continues the effects could be devastating to its international stature and the integrity of its doctoral programming.</w:t>
      </w:r>
    </w:p>
    <w:p w14:paraId="38872A1B" w14:textId="33B8AC19" w:rsidR="00732D7C" w:rsidRPr="00296D4D" w:rsidRDefault="000623A2" w:rsidP="00296D4D">
      <w:pPr>
        <w:pStyle w:val="indent5"/>
        <w:numPr>
          <w:ilvl w:val="0"/>
          <w:numId w:val="38"/>
        </w:numPr>
        <w:jc w:val="both"/>
        <w:rPr>
          <w:rFonts w:ascii="Times" w:hAnsi="Times"/>
          <w:i/>
          <w:sz w:val="20"/>
        </w:rPr>
      </w:pPr>
      <w:r w:rsidRPr="00296D4D">
        <w:rPr>
          <w:rFonts w:ascii="Times" w:hAnsi="Times"/>
          <w:sz w:val="20"/>
        </w:rPr>
        <w:t>The department is doing all it can at this time to cover the classes/students that were covered/supervised by the faculty members left, but is very strained.</w:t>
      </w:r>
    </w:p>
    <w:p w14:paraId="5C3346F4" w14:textId="77777777" w:rsidR="000F6CA8" w:rsidRPr="00296D4D" w:rsidRDefault="000F6CA8" w:rsidP="00296D4D">
      <w:pPr>
        <w:pStyle w:val="indent5"/>
        <w:ind w:left="720" w:firstLine="0"/>
        <w:jc w:val="both"/>
        <w:rPr>
          <w:rFonts w:ascii="Times" w:hAnsi="Times"/>
          <w:sz w:val="20"/>
        </w:rPr>
      </w:pPr>
    </w:p>
    <w:p w14:paraId="2E8ED302" w14:textId="4A4C44D6" w:rsidR="0003292F" w:rsidRPr="00296D4D" w:rsidRDefault="009B7F4D" w:rsidP="00296D4D">
      <w:pPr>
        <w:pStyle w:val="indent5"/>
        <w:ind w:left="1008" w:firstLine="0"/>
        <w:jc w:val="both"/>
        <w:rPr>
          <w:rFonts w:ascii="Times" w:hAnsi="Times"/>
          <w:sz w:val="20"/>
        </w:rPr>
      </w:pPr>
      <w:r w:rsidRPr="00296D4D">
        <w:rPr>
          <w:rFonts w:ascii="Times" w:hAnsi="Times"/>
          <w:sz w:val="20"/>
        </w:rPr>
        <w:t>Some data relevant to the concerns of the department: In 2008-09, the department had 4</w:t>
      </w:r>
      <w:r w:rsidR="00824037" w:rsidRPr="00296D4D">
        <w:rPr>
          <w:rFonts w:ascii="Times" w:hAnsi="Times"/>
          <w:sz w:val="20"/>
        </w:rPr>
        <w:t>7</w:t>
      </w:r>
      <w:r w:rsidR="005E6DFF" w:rsidRPr="00296D4D">
        <w:rPr>
          <w:rFonts w:ascii="Times" w:hAnsi="Times"/>
          <w:sz w:val="20"/>
        </w:rPr>
        <w:t xml:space="preserve"> tenure-track faculty members (without anyone on phased retirement)</w:t>
      </w:r>
      <w:r w:rsidR="000F6CA8" w:rsidRPr="00296D4D">
        <w:rPr>
          <w:rFonts w:ascii="Times" w:hAnsi="Times"/>
          <w:sz w:val="20"/>
        </w:rPr>
        <w:t>, 3 visiting faculty lines,</w:t>
      </w:r>
      <w:r w:rsidRPr="00296D4D">
        <w:rPr>
          <w:rFonts w:ascii="Times" w:hAnsi="Times"/>
          <w:sz w:val="20"/>
        </w:rPr>
        <w:t xml:space="preserve"> 7 full time (permanent) lecturers</w:t>
      </w:r>
      <w:r w:rsidR="000F6CA8" w:rsidRPr="00296D4D">
        <w:rPr>
          <w:rFonts w:ascii="Times" w:hAnsi="Times"/>
          <w:sz w:val="20"/>
        </w:rPr>
        <w:t xml:space="preserve"> and one temporary full time lecturer</w:t>
      </w:r>
      <w:r w:rsidRPr="00296D4D">
        <w:rPr>
          <w:rFonts w:ascii="Times" w:hAnsi="Times"/>
          <w:sz w:val="20"/>
        </w:rPr>
        <w:t xml:space="preserve">. </w:t>
      </w:r>
      <w:r w:rsidR="0003292F" w:rsidRPr="00296D4D">
        <w:rPr>
          <w:rFonts w:ascii="Times" w:hAnsi="Times"/>
          <w:sz w:val="20"/>
        </w:rPr>
        <w:t>That is a total of 5</w:t>
      </w:r>
      <w:r w:rsidR="00824037" w:rsidRPr="00296D4D">
        <w:rPr>
          <w:rFonts w:ascii="Times" w:hAnsi="Times"/>
          <w:sz w:val="20"/>
        </w:rPr>
        <w:t>7</w:t>
      </w:r>
      <w:r w:rsidR="0003292F" w:rsidRPr="00296D4D">
        <w:rPr>
          <w:rFonts w:ascii="Times" w:hAnsi="Times"/>
          <w:sz w:val="20"/>
        </w:rPr>
        <w:t xml:space="preserve"> full time faculty members. In 2012-13, the department had 42 tenure-track faculty members (four of them on phased retirement so each can only be counted as .5 full time), no visiting faculty line, 7 full time (permanent) lecturers and 3 temporary full time lecturers. That translates into 50 full time faculty members. So the department had lost quite a few positions during this time period. However during the same time period, the overall enrollment in all mathematics classes ha</w:t>
      </w:r>
      <w:r w:rsidR="00C02F18" w:rsidRPr="00296D4D">
        <w:rPr>
          <w:rFonts w:ascii="Times" w:hAnsi="Times"/>
          <w:sz w:val="20"/>
        </w:rPr>
        <w:t>s</w:t>
      </w:r>
      <w:r w:rsidR="0003292F" w:rsidRPr="00296D4D">
        <w:rPr>
          <w:rFonts w:ascii="Times" w:hAnsi="Times"/>
          <w:sz w:val="20"/>
        </w:rPr>
        <w:t xml:space="preserve"> greatly increased. </w:t>
      </w:r>
      <w:r w:rsidR="00824037" w:rsidRPr="00296D4D">
        <w:rPr>
          <w:rFonts w:ascii="Times" w:hAnsi="Times"/>
          <w:sz w:val="20"/>
        </w:rPr>
        <w:t>See the teaching load summary table in Section VI</w:t>
      </w:r>
      <w:r w:rsidR="0003292F" w:rsidRPr="00296D4D">
        <w:rPr>
          <w:rFonts w:ascii="Times" w:hAnsi="Times"/>
          <w:sz w:val="20"/>
        </w:rPr>
        <w:t>. Furthermore, during this time period our undergraduate program has expanded greatly (especially in math for business and special concentration such as actuarial sciences) and graduate program has maintained its size, adding more demands on the need of more tenure-track faculty members</w:t>
      </w:r>
      <w:r w:rsidR="00C02F18" w:rsidRPr="00296D4D">
        <w:rPr>
          <w:rFonts w:ascii="Times" w:hAnsi="Times"/>
          <w:sz w:val="20"/>
        </w:rPr>
        <w:t>, as well as lecturers who are able to teach math and stat courses beyond the elementary level. More specifically, in order to bring the student FTE/faculty FTE ratio to a more manageable and sustainable level (say at the 2008 level), the department would need to add 5 to 6 tenure track positions and 5 to 6 lecturers.</w:t>
      </w:r>
    </w:p>
    <w:p w14:paraId="76A8495F" w14:textId="16F776A2" w:rsidR="0003292F" w:rsidRPr="00296D4D" w:rsidRDefault="0003292F" w:rsidP="00296D4D">
      <w:pPr>
        <w:pStyle w:val="indent5"/>
        <w:ind w:left="720" w:firstLine="0"/>
        <w:jc w:val="both"/>
        <w:rPr>
          <w:rFonts w:ascii="Times" w:hAnsi="Times"/>
          <w:sz w:val="20"/>
        </w:rPr>
      </w:pPr>
      <w:r w:rsidRPr="00296D4D">
        <w:rPr>
          <w:rFonts w:ascii="Times" w:hAnsi="Times"/>
          <w:sz w:val="20"/>
        </w:rPr>
        <w:t xml:space="preserve"> </w:t>
      </w:r>
    </w:p>
    <w:p w14:paraId="4EAF178B" w14:textId="77777777" w:rsidR="000623A2" w:rsidRPr="00296D4D" w:rsidRDefault="000623A2" w:rsidP="00296D4D">
      <w:pPr>
        <w:pStyle w:val="indent5"/>
        <w:ind w:left="0" w:firstLine="0"/>
        <w:jc w:val="both"/>
        <w:rPr>
          <w:rFonts w:ascii="Times" w:hAnsi="Times"/>
          <w:i/>
          <w:sz w:val="20"/>
        </w:rPr>
      </w:pPr>
    </w:p>
    <w:p w14:paraId="0FE76E47" w14:textId="26227780" w:rsidR="00F0548F" w:rsidRPr="00296D4D" w:rsidRDefault="00F0548F" w:rsidP="00296D4D">
      <w:pPr>
        <w:pStyle w:val="indent5"/>
        <w:ind w:left="0" w:firstLine="0"/>
        <w:jc w:val="both"/>
        <w:rPr>
          <w:rFonts w:ascii="Times" w:hAnsi="Times"/>
          <w:i/>
          <w:sz w:val="20"/>
        </w:rPr>
      </w:pPr>
      <w:r w:rsidRPr="00296D4D">
        <w:rPr>
          <w:rFonts w:ascii="Times" w:hAnsi="Times"/>
          <w:i/>
          <w:sz w:val="20"/>
        </w:rPr>
        <w:t>5.</w:t>
      </w:r>
      <w:r w:rsidR="000F6CA8" w:rsidRPr="00296D4D">
        <w:rPr>
          <w:rFonts w:ascii="Times" w:hAnsi="Times"/>
          <w:i/>
          <w:sz w:val="20"/>
        </w:rPr>
        <w:t xml:space="preserve"> </w:t>
      </w:r>
      <w:r w:rsidRPr="00296D4D">
        <w:rPr>
          <w:rFonts w:ascii="Times" w:hAnsi="Times"/>
          <w:i/>
          <w:sz w:val="20"/>
        </w:rPr>
        <w:t xml:space="preserve">What previously unnoticed areas for growth or change emerged from taking a close look at the department? What specific steps might be taken to fulfill unrealized opportunities (elaborate)? </w:t>
      </w:r>
    </w:p>
    <w:p w14:paraId="3C7E440E" w14:textId="0D2F31DD" w:rsidR="00A126A3" w:rsidRPr="00296D4D" w:rsidRDefault="000623A2" w:rsidP="00296D4D">
      <w:pPr>
        <w:pStyle w:val="ListParagraph"/>
        <w:numPr>
          <w:ilvl w:val="0"/>
          <w:numId w:val="39"/>
        </w:numPr>
        <w:jc w:val="both"/>
        <w:rPr>
          <w:rFonts w:ascii="Times" w:hAnsi="Times"/>
        </w:rPr>
      </w:pPr>
      <w:r w:rsidRPr="00296D4D">
        <w:rPr>
          <w:rFonts w:ascii="Times" w:hAnsi="Times"/>
        </w:rPr>
        <w:t>None.</w:t>
      </w:r>
    </w:p>
    <w:p w14:paraId="530591A5" w14:textId="77777777" w:rsidR="004B7236" w:rsidRPr="00296D4D" w:rsidRDefault="00436379" w:rsidP="00296D4D">
      <w:pPr>
        <w:tabs>
          <w:tab w:val="left" w:pos="2520"/>
        </w:tabs>
        <w:spacing w:after="140" w:line="280" w:lineRule="exact"/>
        <w:jc w:val="both"/>
        <w:rPr>
          <w:rFonts w:cs="Arial"/>
          <w:b/>
          <w:szCs w:val="24"/>
        </w:rPr>
      </w:pPr>
      <w:r w:rsidRPr="00296D4D">
        <w:rPr>
          <w:rFonts w:cs="Arial"/>
          <w:b/>
          <w:szCs w:val="24"/>
        </w:rPr>
        <w:t>Appendices:</w:t>
      </w:r>
    </w:p>
    <w:p w14:paraId="17B14880" w14:textId="77777777" w:rsidR="00436379" w:rsidRPr="00296D4D" w:rsidRDefault="00436379" w:rsidP="00296D4D">
      <w:pPr>
        <w:tabs>
          <w:tab w:val="left" w:pos="2520"/>
        </w:tabs>
        <w:spacing w:after="140" w:line="280" w:lineRule="exact"/>
        <w:jc w:val="both"/>
        <w:rPr>
          <w:rFonts w:cs="Arial"/>
          <w:b/>
          <w:szCs w:val="24"/>
        </w:rPr>
      </w:pPr>
      <w:r w:rsidRPr="00296D4D">
        <w:rPr>
          <w:rFonts w:cs="Arial"/>
          <w:b/>
          <w:szCs w:val="24"/>
        </w:rPr>
        <w:t>Appendix A — Sample Programs of Study</w:t>
      </w:r>
    </w:p>
    <w:p w14:paraId="07371D03" w14:textId="77777777" w:rsidR="00436379" w:rsidRPr="00296D4D" w:rsidRDefault="00436379" w:rsidP="00296D4D">
      <w:pPr>
        <w:tabs>
          <w:tab w:val="left" w:pos="2520"/>
        </w:tabs>
        <w:spacing w:after="140" w:line="280" w:lineRule="exact"/>
        <w:jc w:val="both"/>
        <w:rPr>
          <w:rFonts w:cs="Arial"/>
          <w:b/>
          <w:szCs w:val="24"/>
        </w:rPr>
      </w:pPr>
      <w:r w:rsidRPr="00296D4D">
        <w:rPr>
          <w:rFonts w:cs="Arial"/>
          <w:b/>
          <w:szCs w:val="24"/>
        </w:rPr>
        <w:t>Appendix B — Library Report of the Unit</w:t>
      </w:r>
      <w:bookmarkStart w:id="2" w:name="A1"/>
      <w:bookmarkEnd w:id="2"/>
    </w:p>
    <w:p w14:paraId="6860ACA4" w14:textId="0B7C2912" w:rsidR="00436379" w:rsidRPr="00296D4D" w:rsidRDefault="00436379" w:rsidP="00296D4D">
      <w:pPr>
        <w:tabs>
          <w:tab w:val="left" w:pos="2520"/>
        </w:tabs>
        <w:spacing w:after="140" w:line="280" w:lineRule="exact"/>
        <w:jc w:val="both"/>
        <w:rPr>
          <w:rFonts w:cs="Arial"/>
          <w:b/>
          <w:szCs w:val="24"/>
        </w:rPr>
      </w:pPr>
      <w:r w:rsidRPr="00296D4D">
        <w:rPr>
          <w:rFonts w:cs="Arial"/>
          <w:b/>
          <w:szCs w:val="24"/>
        </w:rPr>
        <w:t>Append</w:t>
      </w:r>
      <w:r w:rsidR="000623A2" w:rsidRPr="00296D4D">
        <w:rPr>
          <w:rFonts w:cs="Arial"/>
          <w:b/>
          <w:szCs w:val="24"/>
        </w:rPr>
        <w:t>ix C — Faculty Current CVs</w:t>
      </w:r>
    </w:p>
    <w:p w14:paraId="5FCC0464" w14:textId="77777777" w:rsidR="00436379" w:rsidRPr="00296D4D" w:rsidRDefault="00436379" w:rsidP="00296D4D">
      <w:pPr>
        <w:spacing w:after="280" w:line="280" w:lineRule="exact"/>
        <w:ind w:left="900"/>
        <w:jc w:val="both"/>
        <w:rPr>
          <w:rFonts w:cs="Arial"/>
          <w:szCs w:val="24"/>
        </w:rPr>
      </w:pPr>
    </w:p>
    <w:p w14:paraId="528D90E0" w14:textId="77777777" w:rsidR="006C68F0" w:rsidRPr="00296D4D" w:rsidRDefault="006C68F0" w:rsidP="00296D4D">
      <w:pPr>
        <w:spacing w:after="280" w:line="280" w:lineRule="exact"/>
        <w:ind w:left="900"/>
        <w:jc w:val="both"/>
        <w:rPr>
          <w:rFonts w:cs="Arial"/>
          <w:szCs w:val="24"/>
        </w:rPr>
      </w:pPr>
    </w:p>
    <w:p w14:paraId="1BFBC901" w14:textId="77777777" w:rsidR="006C68F0" w:rsidRPr="00296D4D" w:rsidRDefault="006C68F0" w:rsidP="00296D4D">
      <w:pPr>
        <w:spacing w:after="280" w:line="280" w:lineRule="exact"/>
        <w:ind w:left="900"/>
        <w:jc w:val="both"/>
        <w:rPr>
          <w:rFonts w:cs="Arial"/>
          <w:szCs w:val="24"/>
        </w:rPr>
      </w:pPr>
    </w:p>
    <w:p w14:paraId="2B5741F1" w14:textId="77777777" w:rsidR="006C68F0" w:rsidRPr="00296D4D" w:rsidRDefault="006C68F0" w:rsidP="00296D4D">
      <w:pPr>
        <w:spacing w:after="280" w:line="280" w:lineRule="exact"/>
        <w:ind w:left="900"/>
        <w:jc w:val="both"/>
        <w:rPr>
          <w:rFonts w:cs="Arial"/>
          <w:szCs w:val="24"/>
        </w:rPr>
      </w:pPr>
    </w:p>
    <w:p w14:paraId="4D8980FC" w14:textId="3220CBC5" w:rsidR="006C68F0" w:rsidRPr="00296D4D" w:rsidRDefault="006C68F0" w:rsidP="00296D4D">
      <w:pPr>
        <w:spacing w:after="280" w:line="280" w:lineRule="exact"/>
        <w:ind w:left="900"/>
        <w:jc w:val="both"/>
        <w:rPr>
          <w:rFonts w:cs="Arial"/>
          <w:sz w:val="32"/>
          <w:szCs w:val="32"/>
        </w:rPr>
      </w:pPr>
      <w:r w:rsidRPr="00296D4D">
        <w:rPr>
          <w:rFonts w:cs="Arial"/>
          <w:sz w:val="32"/>
          <w:szCs w:val="32"/>
        </w:rPr>
        <w:t>Appendix A</w:t>
      </w:r>
    </w:p>
    <w:tbl>
      <w:tblPr>
        <w:tblStyle w:val="TableGrid"/>
        <w:tblW w:w="0" w:type="auto"/>
        <w:tblLook w:val="04A0" w:firstRow="1" w:lastRow="0" w:firstColumn="1" w:lastColumn="0" w:noHBand="0" w:noVBand="1"/>
      </w:tblPr>
      <w:tblGrid>
        <w:gridCol w:w="3792"/>
        <w:gridCol w:w="5964"/>
      </w:tblGrid>
      <w:tr w:rsidR="006C68F0" w:rsidRPr="001A279C" w14:paraId="4A0375B1" w14:textId="77777777" w:rsidTr="006C68F0">
        <w:tc>
          <w:tcPr>
            <w:tcW w:w="3888" w:type="dxa"/>
            <w:tcBorders>
              <w:top w:val="nil"/>
              <w:left w:val="nil"/>
              <w:bottom w:val="nil"/>
              <w:right w:val="nil"/>
            </w:tcBorders>
          </w:tcPr>
          <w:p w14:paraId="07463594" w14:textId="77777777" w:rsidR="006C68F0" w:rsidRPr="00296D4D" w:rsidRDefault="006C68F0" w:rsidP="00296D4D">
            <w:pPr>
              <w:pStyle w:val="Default"/>
              <w:jc w:val="both"/>
              <w:rPr>
                <w:rFonts w:ascii="Times" w:eastAsia="Times" w:hAnsi="Times" w:cs="Arial"/>
                <w:b/>
                <w:bCs/>
                <w:color w:val="000000" w:themeColor="text1"/>
                <w:szCs w:val="28"/>
              </w:rPr>
            </w:pPr>
            <w:r w:rsidRPr="00296D4D">
              <w:rPr>
                <w:rFonts w:ascii="Times" w:hAnsi="Times"/>
                <w:b/>
                <w:noProof/>
                <w:color w:val="00703C"/>
                <w:sz w:val="32"/>
                <w:szCs w:val="32"/>
              </w:rPr>
              <w:drawing>
                <wp:inline distT="0" distB="0" distL="0" distR="0" wp14:anchorId="5D63D19F" wp14:editId="596DADEE">
                  <wp:extent cx="2045140" cy="910383"/>
                  <wp:effectExtent l="19050" t="0" r="0" b="0"/>
                  <wp:docPr id="2" name="Picture 1" descr="UNCC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C_Logo_4c"/>
                          <pic:cNvPicPr>
                            <a:picLocks noChangeAspect="1" noChangeArrowheads="1"/>
                          </pic:cNvPicPr>
                        </pic:nvPicPr>
                        <pic:blipFill>
                          <a:blip r:embed="rId8" cstate="print"/>
                          <a:srcRect/>
                          <a:stretch>
                            <a:fillRect/>
                          </a:stretch>
                        </pic:blipFill>
                        <pic:spPr bwMode="auto">
                          <a:xfrm>
                            <a:off x="0" y="0"/>
                            <a:ext cx="2045140" cy="910383"/>
                          </a:xfrm>
                          <a:prstGeom prst="rect">
                            <a:avLst/>
                          </a:prstGeom>
                          <a:noFill/>
                          <a:ln w="9525">
                            <a:noFill/>
                            <a:miter lim="800000"/>
                            <a:headEnd/>
                            <a:tailEnd/>
                          </a:ln>
                        </pic:spPr>
                      </pic:pic>
                    </a:graphicData>
                  </a:graphic>
                </wp:inline>
              </w:drawing>
            </w:r>
          </w:p>
        </w:tc>
        <w:tc>
          <w:tcPr>
            <w:tcW w:w="7128" w:type="dxa"/>
            <w:tcBorders>
              <w:top w:val="nil"/>
              <w:left w:val="nil"/>
              <w:bottom w:val="nil"/>
              <w:right w:val="nil"/>
            </w:tcBorders>
          </w:tcPr>
          <w:p w14:paraId="2B82313B" w14:textId="77777777" w:rsidR="006C68F0" w:rsidRPr="00296D4D" w:rsidRDefault="006C68F0" w:rsidP="00296D4D">
            <w:pPr>
              <w:pStyle w:val="Default"/>
              <w:jc w:val="both"/>
              <w:rPr>
                <w:rFonts w:ascii="Times" w:eastAsia="Times" w:hAnsi="Times" w:cs="Arial"/>
                <w:b/>
                <w:bCs/>
                <w:color w:val="00703C"/>
                <w:sz w:val="32"/>
                <w:szCs w:val="32"/>
              </w:rPr>
            </w:pPr>
            <w:r w:rsidRPr="00296D4D">
              <w:rPr>
                <w:rFonts w:ascii="Times" w:hAnsi="Times"/>
                <w:b/>
                <w:color w:val="00703C"/>
                <w:sz w:val="32"/>
                <w:szCs w:val="32"/>
              </w:rPr>
              <w:t>B.A. in Mathematics for Business</w:t>
            </w:r>
          </w:p>
          <w:p w14:paraId="3CA75C55" w14:textId="77777777" w:rsidR="006C68F0" w:rsidRPr="00296D4D" w:rsidRDefault="006C68F0" w:rsidP="00296D4D">
            <w:pPr>
              <w:pStyle w:val="Default"/>
              <w:jc w:val="both"/>
              <w:rPr>
                <w:rFonts w:ascii="Times" w:eastAsia="Times" w:hAnsi="Times" w:cs="Arial"/>
                <w:b/>
                <w:bCs/>
                <w:color w:val="00703C"/>
                <w:sz w:val="32"/>
                <w:szCs w:val="32"/>
              </w:rPr>
            </w:pPr>
            <w:r w:rsidRPr="00296D4D">
              <w:rPr>
                <w:rFonts w:ascii="Times" w:hAnsi="Times"/>
                <w:b/>
                <w:color w:val="00703C"/>
                <w:sz w:val="32"/>
                <w:szCs w:val="32"/>
              </w:rPr>
              <w:t>Academic Plan of Study</w:t>
            </w:r>
          </w:p>
          <w:p w14:paraId="7B8DEFAF" w14:textId="77777777" w:rsidR="006C68F0" w:rsidRPr="00296D4D" w:rsidRDefault="006C68F0" w:rsidP="00296D4D">
            <w:pPr>
              <w:pStyle w:val="Default"/>
              <w:jc w:val="both"/>
              <w:rPr>
                <w:rFonts w:ascii="Times" w:eastAsia="Times" w:hAnsi="Times" w:cs="Arial"/>
                <w:b/>
                <w:bCs/>
                <w:i/>
                <w:color w:val="00703C"/>
                <w:sz w:val="20"/>
                <w:szCs w:val="20"/>
              </w:rPr>
            </w:pPr>
            <w:r w:rsidRPr="00296D4D">
              <w:rPr>
                <w:rFonts w:ascii="Times" w:hAnsi="Times"/>
                <w:i/>
                <w:color w:val="00703C"/>
                <w:sz w:val="20"/>
                <w:szCs w:val="20"/>
              </w:rPr>
              <w:t>College of Liberal Arts &amp; Sciences</w:t>
            </w:r>
          </w:p>
          <w:p w14:paraId="0F30FF5E" w14:textId="77777777" w:rsidR="006C68F0" w:rsidRPr="00296D4D" w:rsidRDefault="006C68F0" w:rsidP="00296D4D">
            <w:pPr>
              <w:pStyle w:val="Default"/>
              <w:jc w:val="both"/>
              <w:rPr>
                <w:rFonts w:ascii="Times" w:eastAsia="Times" w:hAnsi="Times" w:cs="Arial"/>
                <w:b/>
                <w:bCs/>
                <w:i/>
                <w:color w:val="00703C"/>
                <w:sz w:val="20"/>
                <w:szCs w:val="20"/>
              </w:rPr>
            </w:pPr>
            <w:r w:rsidRPr="00296D4D">
              <w:rPr>
                <w:rFonts w:ascii="Times" w:hAnsi="Times"/>
                <w:i/>
                <w:color w:val="00703C"/>
                <w:sz w:val="20"/>
                <w:szCs w:val="20"/>
              </w:rPr>
              <w:t>Department of Mathematics and Statistics</w:t>
            </w:r>
          </w:p>
          <w:p w14:paraId="65C1771D" w14:textId="77777777" w:rsidR="006C68F0" w:rsidRPr="00296D4D" w:rsidRDefault="00680916" w:rsidP="00296D4D">
            <w:pPr>
              <w:pStyle w:val="Default"/>
              <w:jc w:val="both"/>
              <w:rPr>
                <w:rFonts w:ascii="Times" w:eastAsia="Times" w:hAnsi="Times" w:cs="Arial"/>
                <w:b/>
                <w:bCs/>
                <w:color w:val="00703C"/>
                <w:sz w:val="28"/>
                <w:szCs w:val="28"/>
              </w:rPr>
            </w:pPr>
            <w:hyperlink r:id="rId9" w:history="1">
              <w:r w:rsidR="006C68F0" w:rsidRPr="00296D4D">
                <w:rPr>
                  <w:rStyle w:val="Hyperlink"/>
                  <w:rFonts w:ascii="Times" w:hAnsi="Times"/>
                  <w:i/>
                  <w:sz w:val="20"/>
                  <w:szCs w:val="20"/>
                </w:rPr>
                <w:t>math.uncc.edu</w:t>
              </w:r>
            </w:hyperlink>
          </w:p>
        </w:tc>
      </w:tr>
    </w:tbl>
    <w:p w14:paraId="01C6DF32" w14:textId="77777777" w:rsidR="006C68F0" w:rsidRPr="00296D4D" w:rsidRDefault="006C68F0" w:rsidP="00296D4D">
      <w:pPr>
        <w:pStyle w:val="Default"/>
        <w:pBdr>
          <w:top w:val="single" w:sz="18" w:space="1" w:color="00703C"/>
        </w:pBdr>
        <w:jc w:val="both"/>
        <w:rPr>
          <w:rFonts w:ascii="Times" w:hAnsi="Times"/>
          <w:b/>
          <w:i/>
          <w:color w:val="000000" w:themeColor="text1"/>
          <w:szCs w:val="28"/>
        </w:rPr>
      </w:pPr>
    </w:p>
    <w:p w14:paraId="456D371D" w14:textId="77777777" w:rsidR="006C68F0" w:rsidRPr="00296D4D" w:rsidRDefault="006C68F0" w:rsidP="00296D4D">
      <w:pPr>
        <w:pStyle w:val="Default"/>
        <w:jc w:val="both"/>
        <w:rPr>
          <w:rFonts w:ascii="Times" w:hAnsi="Times"/>
          <w:b/>
          <w:smallCaps/>
          <w:color w:val="000000" w:themeColor="text1"/>
          <w:sz w:val="28"/>
          <w:szCs w:val="28"/>
        </w:rPr>
      </w:pPr>
      <w:r w:rsidRPr="00296D4D">
        <w:rPr>
          <w:rFonts w:ascii="Times" w:hAnsi="Times"/>
          <w:b/>
          <w:smallCaps/>
          <w:color w:val="000000" w:themeColor="text1"/>
          <w:sz w:val="28"/>
          <w:szCs w:val="28"/>
        </w:rPr>
        <w:t>Program Summary</w:t>
      </w:r>
    </w:p>
    <w:p w14:paraId="09E824FD"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Credit Hours:</w:t>
      </w:r>
      <w:r w:rsidRPr="00296D4D">
        <w:rPr>
          <w:rFonts w:ascii="Times" w:hAnsi="Times"/>
          <w:sz w:val="20"/>
          <w:szCs w:val="20"/>
        </w:rPr>
        <w:t xml:space="preserve">  120 hours</w:t>
      </w:r>
    </w:p>
    <w:p w14:paraId="29DFB309"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Concentrations:</w:t>
      </w:r>
      <w:r w:rsidRPr="00296D4D">
        <w:rPr>
          <w:rFonts w:ascii="Times" w:hAnsi="Times"/>
          <w:sz w:val="20"/>
          <w:szCs w:val="20"/>
        </w:rPr>
        <w:t xml:space="preserve">  No</w:t>
      </w:r>
    </w:p>
    <w:p w14:paraId="05E431CC"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Declaring the Major:</w:t>
      </w:r>
      <w:r w:rsidRPr="00296D4D">
        <w:rPr>
          <w:rFonts w:ascii="Times" w:hAnsi="Times"/>
          <w:sz w:val="20"/>
          <w:szCs w:val="20"/>
        </w:rPr>
        <w:t xml:space="preserve">  Minimum GPA of 2.0 required; no pre-requisite courses; change of major form accepted year-round; orientation/advising session required after declaration</w:t>
      </w:r>
    </w:p>
    <w:p w14:paraId="1E570434"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Advising (For the Major):</w:t>
      </w:r>
      <w:r w:rsidRPr="00296D4D">
        <w:rPr>
          <w:rFonts w:ascii="Times" w:hAnsi="Times"/>
          <w:sz w:val="20"/>
          <w:szCs w:val="20"/>
        </w:rPr>
        <w:t xml:space="preserve">  Required on admission to the major, at the end of the fourth semester, and before the beginning of the senior year.  Recommended more frequently.  Assigned advisors available by appointment</w:t>
      </w:r>
    </w:p>
    <w:p w14:paraId="0B48EF00"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Advising (For General Education):</w:t>
      </w:r>
      <w:r w:rsidRPr="00296D4D">
        <w:rPr>
          <w:rFonts w:ascii="Times" w:hAnsi="Times"/>
          <w:sz w:val="20"/>
          <w:szCs w:val="20"/>
        </w:rPr>
        <w:t xml:space="preserve">  By Mathematics Department advisors or by CLAS advising center</w:t>
      </w:r>
    </w:p>
    <w:p w14:paraId="080577A5"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Minimum Grades/GPA:</w:t>
      </w:r>
      <w:r w:rsidRPr="00296D4D">
        <w:rPr>
          <w:rFonts w:ascii="Times" w:hAnsi="Times"/>
          <w:sz w:val="20"/>
          <w:szCs w:val="20"/>
        </w:rPr>
        <w:t xml:space="preserve">  GPA of at least 2.0 in all the MATH, STAT, and OPRS courses taken and GPA of at least 2.0 in all MATH, STAT, and OPRS courses at the 2000 level and above.  </w:t>
      </w:r>
    </w:p>
    <w:p w14:paraId="54CBA199"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Teacher Licensure:</w:t>
      </w:r>
      <w:r w:rsidRPr="00296D4D">
        <w:rPr>
          <w:rFonts w:ascii="Times" w:hAnsi="Times"/>
          <w:sz w:val="20"/>
          <w:szCs w:val="20"/>
        </w:rPr>
        <w:t xml:space="preserve">  No.  </w:t>
      </w:r>
    </w:p>
    <w:p w14:paraId="23034E50"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Evening Classes Available:</w:t>
      </w:r>
      <w:r w:rsidRPr="00296D4D">
        <w:rPr>
          <w:rFonts w:ascii="Times" w:hAnsi="Times"/>
          <w:sz w:val="20"/>
          <w:szCs w:val="20"/>
        </w:rPr>
        <w:t xml:space="preserve">  No</w:t>
      </w:r>
    </w:p>
    <w:p w14:paraId="50E023D6"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Weekend Classes Available:</w:t>
      </w:r>
      <w:r w:rsidRPr="00296D4D">
        <w:rPr>
          <w:rFonts w:ascii="Times" w:hAnsi="Times"/>
          <w:sz w:val="20"/>
          <w:szCs w:val="20"/>
        </w:rPr>
        <w:t xml:space="preserve">  No</w:t>
      </w:r>
    </w:p>
    <w:p w14:paraId="41CB9B3D"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Other Information:</w:t>
      </w:r>
      <w:r w:rsidRPr="00296D4D">
        <w:rPr>
          <w:rFonts w:ascii="Times" w:hAnsi="Times"/>
          <w:sz w:val="20"/>
          <w:szCs w:val="20"/>
        </w:rPr>
        <w:t xml:space="preserve">  Departmental Honors, Internships, Co-ops</w:t>
      </w:r>
    </w:p>
    <w:p w14:paraId="3B0F4C7A"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Contact(s):</w:t>
      </w:r>
      <w:r w:rsidRPr="00296D4D">
        <w:rPr>
          <w:rFonts w:ascii="Times" w:hAnsi="Times"/>
          <w:sz w:val="20"/>
          <w:szCs w:val="20"/>
        </w:rPr>
        <w:t xml:space="preserve">  Dr. Kim Harris, Undergraduate Coordinator for MATH, </w:t>
      </w:r>
      <w:hyperlink r:id="rId10" w:history="1">
        <w:r w:rsidRPr="00296D4D">
          <w:rPr>
            <w:rStyle w:val="Hyperlink"/>
            <w:rFonts w:ascii="Times" w:hAnsi="Times"/>
            <w:sz w:val="20"/>
            <w:szCs w:val="20"/>
          </w:rPr>
          <w:t>mkharris@uncc.edu</w:t>
        </w:r>
      </w:hyperlink>
      <w:r w:rsidRPr="00296D4D">
        <w:rPr>
          <w:rFonts w:ascii="Times" w:hAnsi="Times"/>
          <w:sz w:val="20"/>
          <w:szCs w:val="20"/>
        </w:rPr>
        <w:t xml:space="preserve"> ; Dr. Robert Anderson, MABU,  </w:t>
      </w:r>
      <w:hyperlink r:id="rId11" w:history="1">
        <w:r w:rsidRPr="00296D4D">
          <w:rPr>
            <w:rStyle w:val="Hyperlink"/>
            <w:rFonts w:ascii="Times" w:hAnsi="Times"/>
            <w:sz w:val="20"/>
            <w:szCs w:val="20"/>
          </w:rPr>
          <w:t>rfanders@uncc.edu</w:t>
        </w:r>
      </w:hyperlink>
    </w:p>
    <w:p w14:paraId="54F5AB93" w14:textId="77777777" w:rsidR="006C68F0" w:rsidRPr="00296D4D" w:rsidRDefault="006C68F0" w:rsidP="00296D4D">
      <w:pPr>
        <w:pStyle w:val="Default"/>
        <w:ind w:left="720" w:hanging="720"/>
        <w:jc w:val="both"/>
        <w:rPr>
          <w:rFonts w:ascii="Times" w:hAnsi="Times"/>
          <w:sz w:val="20"/>
          <w:szCs w:val="20"/>
        </w:rPr>
      </w:pPr>
    </w:p>
    <w:p w14:paraId="6FC41CA3" w14:textId="77777777" w:rsidR="006C68F0" w:rsidRPr="00296D4D" w:rsidRDefault="006C68F0" w:rsidP="00296D4D">
      <w:pPr>
        <w:pStyle w:val="Default"/>
        <w:pBdr>
          <w:top w:val="single" w:sz="18" w:space="1" w:color="00703C"/>
        </w:pBdr>
        <w:jc w:val="both"/>
        <w:rPr>
          <w:rFonts w:ascii="Times" w:hAnsi="Times"/>
          <w:sz w:val="20"/>
          <w:szCs w:val="20"/>
        </w:rPr>
      </w:pPr>
    </w:p>
    <w:p w14:paraId="518B8B2E" w14:textId="77777777" w:rsidR="006C68F0" w:rsidRPr="00296D4D" w:rsidRDefault="006C68F0" w:rsidP="00296D4D">
      <w:pPr>
        <w:pStyle w:val="Default"/>
        <w:ind w:left="720" w:hanging="720"/>
        <w:jc w:val="both"/>
        <w:rPr>
          <w:rFonts w:ascii="Times" w:hAnsi="Times"/>
          <w:smallCaps/>
          <w:color w:val="auto"/>
          <w:sz w:val="28"/>
        </w:rPr>
      </w:pPr>
      <w:r w:rsidRPr="00296D4D">
        <w:rPr>
          <w:rFonts w:ascii="Times" w:hAnsi="Times"/>
          <w:b/>
          <w:smallCaps/>
          <w:color w:val="auto"/>
          <w:sz w:val="28"/>
        </w:rPr>
        <w:t>Program Requirements</w:t>
      </w:r>
    </w:p>
    <w:p w14:paraId="71674830" w14:textId="77777777" w:rsidR="006C68F0" w:rsidRPr="00296D4D" w:rsidRDefault="006C68F0" w:rsidP="00296D4D">
      <w:pPr>
        <w:pStyle w:val="Default"/>
        <w:jc w:val="both"/>
        <w:rPr>
          <w:rFonts w:ascii="Times" w:hAnsi="Times"/>
          <w:color w:val="000000" w:themeColor="text1"/>
          <w:sz w:val="20"/>
          <w:szCs w:val="20"/>
        </w:rPr>
      </w:pPr>
      <w:r w:rsidRPr="00296D4D">
        <w:rPr>
          <w:rFonts w:ascii="Times" w:hAnsi="Times"/>
          <w:sz w:val="20"/>
          <w:szCs w:val="20"/>
        </w:rPr>
        <w:t xml:space="preserve">Mathematics for Business (MABU) offers the BA degree which is a </w:t>
      </w:r>
      <w:r w:rsidRPr="00296D4D">
        <w:rPr>
          <w:rFonts w:ascii="Times" w:hAnsi="Times"/>
          <w:i/>
          <w:sz w:val="20"/>
          <w:szCs w:val="20"/>
        </w:rPr>
        <w:t>relatively structured</w:t>
      </w:r>
      <w:r w:rsidRPr="00296D4D">
        <w:rPr>
          <w:rFonts w:ascii="Times" w:hAnsi="Times"/>
          <w:sz w:val="20"/>
          <w:szCs w:val="20"/>
        </w:rPr>
        <w:t xml:space="preserve"> program.  In their first year MABU students in the BA degree should complete MATH 1120 in which they must make a C or better in order to progress to MATH 2120. Students are also required to take a computer programming course, Linear Algebra, Theory of Interest, and required courses in Statistics and Operations Research.  Teacher licensure is not available in this program.  Students who take Calculus in their freshman year and begin their major as sophomores can complete the degree on time </w:t>
      </w:r>
      <w:r w:rsidRPr="00296D4D">
        <w:rPr>
          <w:rFonts w:ascii="Times" w:hAnsi="Times"/>
          <w:b/>
          <w:i/>
          <w:sz w:val="20"/>
          <w:szCs w:val="20"/>
        </w:rPr>
        <w:t>if they consult regularly with their advisors</w:t>
      </w:r>
      <w:r w:rsidRPr="00296D4D">
        <w:rPr>
          <w:rFonts w:ascii="Times" w:hAnsi="Times"/>
          <w:sz w:val="20"/>
          <w:szCs w:val="20"/>
        </w:rPr>
        <w:t xml:space="preserve">.  Students are also required to complete either a formal minor or 18 credit hours of </w:t>
      </w:r>
      <w:r w:rsidRPr="00296D4D">
        <w:rPr>
          <w:rFonts w:ascii="Times" w:hAnsi="Times"/>
          <w:i/>
          <w:iCs/>
          <w:sz w:val="20"/>
          <w:szCs w:val="20"/>
        </w:rPr>
        <w:t>related work</w:t>
      </w:r>
      <w:r w:rsidRPr="00296D4D">
        <w:rPr>
          <w:rFonts w:ascii="Times" w:hAnsi="Times"/>
          <w:sz w:val="20"/>
          <w:szCs w:val="20"/>
        </w:rPr>
        <w:t xml:space="preserve"> (in consultation with their advisor).</w:t>
      </w:r>
    </w:p>
    <w:p w14:paraId="22494988" w14:textId="77777777" w:rsidR="006C68F0" w:rsidRPr="00296D4D" w:rsidRDefault="006C68F0" w:rsidP="00296D4D">
      <w:pPr>
        <w:pStyle w:val="Default"/>
        <w:jc w:val="both"/>
        <w:rPr>
          <w:rFonts w:ascii="Times" w:hAnsi="Times"/>
          <w:color w:val="000000" w:themeColor="text1"/>
          <w:sz w:val="20"/>
          <w:szCs w:val="20"/>
        </w:rPr>
      </w:pPr>
    </w:p>
    <w:tbl>
      <w:tblPr>
        <w:tblStyle w:val="LightGrid1"/>
        <w:tblW w:w="0" w:type="auto"/>
        <w:tblLook w:val="04A0" w:firstRow="1" w:lastRow="0" w:firstColumn="1" w:lastColumn="0" w:noHBand="0" w:noVBand="1"/>
      </w:tblPr>
      <w:tblGrid>
        <w:gridCol w:w="2034"/>
        <w:gridCol w:w="804"/>
        <w:gridCol w:w="6918"/>
      </w:tblGrid>
      <w:tr w:rsidR="006C68F0" w:rsidRPr="001A279C" w14:paraId="76B858FE"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shd w:val="clear" w:color="auto" w:fill="00703C"/>
            <w:vAlign w:val="bottom"/>
          </w:tcPr>
          <w:p w14:paraId="7096B60D" w14:textId="77777777" w:rsidR="006C68F0" w:rsidRPr="00296D4D" w:rsidRDefault="006C68F0" w:rsidP="00296D4D">
            <w:pPr>
              <w:pStyle w:val="Default"/>
              <w:jc w:val="both"/>
              <w:rPr>
                <w:rFonts w:ascii="Times" w:eastAsia="Times" w:hAnsi="Times" w:cs="Times New Roman"/>
                <w:b w:val="0"/>
                <w:bCs w:val="0"/>
                <w:color w:val="FFFFFF" w:themeColor="background1"/>
                <w:sz w:val="20"/>
                <w:szCs w:val="20"/>
              </w:rPr>
            </w:pPr>
            <w:r w:rsidRPr="00296D4D">
              <w:rPr>
                <w:rFonts w:ascii="Times" w:hAnsi="Times"/>
                <w:color w:val="FFFFFF" w:themeColor="background1"/>
                <w:sz w:val="20"/>
                <w:szCs w:val="20"/>
              </w:rPr>
              <w:t>Areas</w:t>
            </w:r>
          </w:p>
        </w:tc>
        <w:tc>
          <w:tcPr>
            <w:tcW w:w="810" w:type="dxa"/>
            <w:shd w:val="clear" w:color="auto" w:fill="00703C"/>
            <w:vAlign w:val="bottom"/>
          </w:tcPr>
          <w:p w14:paraId="60D31425" w14:textId="77777777" w:rsidR="006C68F0" w:rsidRPr="00296D4D" w:rsidRDefault="006C68F0" w:rsidP="00296D4D">
            <w:pPr>
              <w:pStyle w:val="Default"/>
              <w:jc w:val="both"/>
              <w:cnfStyle w:val="100000000000" w:firstRow="1" w:lastRow="0" w:firstColumn="0" w:lastColumn="0" w:oddVBand="0" w:evenVBand="0" w:oddHBand="0" w:evenHBand="0" w:firstRowFirstColumn="0" w:firstRowLastColumn="0" w:lastRowFirstColumn="0" w:lastRowLastColumn="0"/>
              <w:rPr>
                <w:rFonts w:ascii="Times" w:eastAsia="Times" w:hAnsi="Times" w:cs="Times New Roman"/>
                <w:b w:val="0"/>
                <w:bCs w:val="0"/>
                <w:color w:val="FFFFFF" w:themeColor="background1"/>
                <w:sz w:val="20"/>
                <w:szCs w:val="20"/>
              </w:rPr>
            </w:pPr>
            <w:r w:rsidRPr="00296D4D">
              <w:rPr>
                <w:rFonts w:ascii="Times" w:hAnsi="Times"/>
                <w:color w:val="FFFFFF" w:themeColor="background1"/>
                <w:sz w:val="20"/>
                <w:szCs w:val="20"/>
              </w:rPr>
              <w:t>Credit Hours</w:t>
            </w:r>
          </w:p>
        </w:tc>
        <w:tc>
          <w:tcPr>
            <w:tcW w:w="8028" w:type="dxa"/>
            <w:shd w:val="clear" w:color="auto" w:fill="00703C"/>
            <w:vAlign w:val="bottom"/>
          </w:tcPr>
          <w:p w14:paraId="1CB8C05C" w14:textId="77777777" w:rsidR="006C68F0" w:rsidRPr="00296D4D" w:rsidRDefault="006C68F0" w:rsidP="00296D4D">
            <w:pPr>
              <w:pStyle w:val="Default"/>
              <w:jc w:val="both"/>
              <w:cnfStyle w:val="100000000000" w:firstRow="1" w:lastRow="0" w:firstColumn="0" w:lastColumn="0" w:oddVBand="0" w:evenVBand="0" w:oddHBand="0" w:evenHBand="0" w:firstRowFirstColumn="0" w:firstRowLastColumn="0" w:lastRowFirstColumn="0" w:lastRowLastColumn="0"/>
              <w:rPr>
                <w:rFonts w:ascii="Times" w:eastAsia="Times" w:hAnsi="Times" w:cs="Times New Roman"/>
                <w:b w:val="0"/>
                <w:bCs w:val="0"/>
                <w:color w:val="FFFFFF" w:themeColor="background1"/>
                <w:sz w:val="20"/>
                <w:szCs w:val="20"/>
              </w:rPr>
            </w:pPr>
            <w:r w:rsidRPr="00296D4D">
              <w:rPr>
                <w:rFonts w:ascii="Times" w:hAnsi="Times"/>
                <w:color w:val="FFFFFF" w:themeColor="background1"/>
                <w:sz w:val="20"/>
                <w:szCs w:val="20"/>
              </w:rPr>
              <w:t>Description</w:t>
            </w:r>
          </w:p>
        </w:tc>
      </w:tr>
      <w:tr w:rsidR="006C68F0" w:rsidRPr="001A279C" w14:paraId="70E075BC"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193B04BB" w14:textId="77777777" w:rsidR="006C68F0" w:rsidRPr="00296D4D" w:rsidRDefault="006C68F0" w:rsidP="00296D4D">
            <w:pPr>
              <w:pStyle w:val="Default"/>
              <w:jc w:val="both"/>
              <w:rPr>
                <w:rFonts w:ascii="Times" w:eastAsia="Times" w:hAnsi="Times" w:cs="Times New Roman"/>
                <w:b w:val="0"/>
                <w:bCs w:val="0"/>
                <w:color w:val="000000" w:themeColor="text1"/>
                <w:sz w:val="20"/>
                <w:szCs w:val="20"/>
              </w:rPr>
            </w:pPr>
            <w:r w:rsidRPr="00296D4D">
              <w:rPr>
                <w:rFonts w:ascii="Times" w:hAnsi="Times"/>
                <w:color w:val="000000" w:themeColor="text1"/>
                <w:sz w:val="20"/>
                <w:szCs w:val="20"/>
              </w:rPr>
              <w:t>Pre-Major/</w:t>
            </w:r>
            <w:r w:rsidRPr="00296D4D">
              <w:rPr>
                <w:rFonts w:ascii="Times" w:hAnsi="Times"/>
                <w:color w:val="000000" w:themeColor="text1"/>
                <w:sz w:val="20"/>
                <w:szCs w:val="20"/>
              </w:rPr>
              <w:br/>
              <w:t>Prerequisites</w:t>
            </w:r>
          </w:p>
        </w:tc>
        <w:tc>
          <w:tcPr>
            <w:tcW w:w="810" w:type="dxa"/>
          </w:tcPr>
          <w:p w14:paraId="0831488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20"/>
                <w:szCs w:val="20"/>
              </w:rPr>
            </w:pPr>
            <w:r w:rsidRPr="00296D4D">
              <w:rPr>
                <w:rFonts w:ascii="Times" w:hAnsi="Times"/>
                <w:color w:val="000000" w:themeColor="text1"/>
                <w:sz w:val="20"/>
                <w:szCs w:val="20"/>
              </w:rPr>
              <w:t>-</w:t>
            </w:r>
          </w:p>
        </w:tc>
        <w:tc>
          <w:tcPr>
            <w:tcW w:w="8028" w:type="dxa"/>
          </w:tcPr>
          <w:p w14:paraId="65B8780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20"/>
                <w:szCs w:val="20"/>
              </w:rPr>
            </w:pPr>
          </w:p>
        </w:tc>
      </w:tr>
      <w:tr w:rsidR="006C68F0" w:rsidRPr="001A279C" w14:paraId="18FA3311" w14:textId="77777777" w:rsidTr="006C6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6E11900D" w14:textId="77777777" w:rsidR="006C68F0" w:rsidRPr="00296D4D" w:rsidRDefault="006C68F0" w:rsidP="00296D4D">
            <w:pPr>
              <w:pStyle w:val="Default"/>
              <w:jc w:val="both"/>
              <w:rPr>
                <w:rFonts w:ascii="Times" w:eastAsia="Times" w:hAnsi="Times" w:cs="Times New Roman"/>
                <w:b w:val="0"/>
                <w:bCs w:val="0"/>
                <w:color w:val="000000" w:themeColor="text1"/>
                <w:sz w:val="20"/>
                <w:szCs w:val="20"/>
              </w:rPr>
            </w:pPr>
            <w:r w:rsidRPr="00296D4D">
              <w:rPr>
                <w:rFonts w:ascii="Times" w:hAnsi="Times"/>
                <w:color w:val="000000" w:themeColor="text1"/>
                <w:sz w:val="20"/>
                <w:szCs w:val="20"/>
              </w:rPr>
              <w:t>Major</w:t>
            </w:r>
          </w:p>
        </w:tc>
        <w:tc>
          <w:tcPr>
            <w:tcW w:w="810" w:type="dxa"/>
          </w:tcPr>
          <w:p w14:paraId="32D02C26" w14:textId="77777777" w:rsidR="006C68F0" w:rsidRPr="00296D4D" w:rsidRDefault="006C68F0" w:rsidP="00296D4D">
            <w:pPr>
              <w:pStyle w:val="Default"/>
              <w:jc w:val="both"/>
              <w:cnfStyle w:val="000000010000" w:firstRow="0" w:lastRow="0" w:firstColumn="0" w:lastColumn="0" w:oddVBand="0" w:evenVBand="0" w:oddHBand="0" w:evenHBand="1" w:firstRowFirstColumn="0" w:firstRowLastColumn="0" w:lastRowFirstColumn="0" w:lastRowLastColumn="0"/>
              <w:rPr>
                <w:rFonts w:ascii="Times" w:eastAsia="Times" w:hAnsi="Times" w:cs="Times New Roman"/>
                <w:b/>
                <w:bCs/>
                <w:color w:val="000000" w:themeColor="text1"/>
                <w:sz w:val="20"/>
                <w:szCs w:val="20"/>
              </w:rPr>
            </w:pPr>
            <w:r w:rsidRPr="00296D4D">
              <w:rPr>
                <w:rFonts w:ascii="Times" w:hAnsi="Times"/>
                <w:color w:val="000000" w:themeColor="text1"/>
                <w:sz w:val="20"/>
                <w:szCs w:val="20"/>
              </w:rPr>
              <w:t>36</w:t>
            </w:r>
          </w:p>
        </w:tc>
        <w:tc>
          <w:tcPr>
            <w:tcW w:w="8028" w:type="dxa"/>
          </w:tcPr>
          <w:p w14:paraId="773A7728" w14:textId="77777777" w:rsidR="006C68F0" w:rsidRPr="00296D4D" w:rsidRDefault="006C68F0" w:rsidP="00296D4D">
            <w:pPr>
              <w:tabs>
                <w:tab w:val="left" w:pos="360"/>
              </w:tabs>
              <w:suppressAutoHyphens/>
              <w:snapToGrid w:val="0"/>
              <w:jc w:val="both"/>
              <w:cnfStyle w:val="000000010000" w:firstRow="0" w:lastRow="0" w:firstColumn="0" w:lastColumn="0" w:oddVBand="0" w:evenVBand="0" w:oddHBand="0" w:evenHBand="1" w:firstRowFirstColumn="0" w:firstRowLastColumn="0" w:lastRowFirstColumn="0" w:lastRowLastColumn="0"/>
              <w:rPr>
                <w:rFonts w:cs="Times New Roman"/>
                <w:color w:val="000000" w:themeColor="text1"/>
                <w:sz w:val="20"/>
                <w:szCs w:val="20"/>
              </w:rPr>
            </w:pPr>
            <w:r w:rsidRPr="00296D4D">
              <w:rPr>
                <w:sz w:val="20"/>
              </w:rPr>
              <w:t>Required courses in the major will satisfy General Education requirements for mathematics and oral and written communication.</w:t>
            </w:r>
          </w:p>
        </w:tc>
      </w:tr>
      <w:tr w:rsidR="006C68F0" w:rsidRPr="001A279C" w14:paraId="1AE5E41E"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5185DEA1" w14:textId="77777777" w:rsidR="006C68F0" w:rsidRPr="00296D4D" w:rsidRDefault="006C68F0" w:rsidP="00296D4D">
            <w:pPr>
              <w:pStyle w:val="Default"/>
              <w:jc w:val="both"/>
              <w:rPr>
                <w:rFonts w:ascii="Times" w:eastAsia="Times" w:hAnsi="Times" w:cs="Times New Roman"/>
                <w:b w:val="0"/>
                <w:bCs w:val="0"/>
                <w:color w:val="000000" w:themeColor="text1"/>
                <w:sz w:val="20"/>
                <w:szCs w:val="20"/>
              </w:rPr>
            </w:pPr>
            <w:r w:rsidRPr="00296D4D">
              <w:rPr>
                <w:rFonts w:ascii="Times" w:hAnsi="Times"/>
                <w:color w:val="000000" w:themeColor="text1"/>
                <w:sz w:val="20"/>
                <w:szCs w:val="20"/>
              </w:rPr>
              <w:t xml:space="preserve">General Education </w:t>
            </w:r>
          </w:p>
          <w:p w14:paraId="17BA9CF5" w14:textId="77777777" w:rsidR="006C68F0" w:rsidRPr="00296D4D" w:rsidRDefault="006C68F0" w:rsidP="00296D4D">
            <w:pPr>
              <w:pStyle w:val="Default"/>
              <w:jc w:val="both"/>
              <w:rPr>
                <w:rFonts w:ascii="Times" w:eastAsia="Times" w:hAnsi="Times" w:cs="Times New Roman"/>
                <w:b w:val="0"/>
                <w:bCs w:val="0"/>
                <w:i/>
                <w:color w:val="000000" w:themeColor="text1"/>
                <w:sz w:val="18"/>
                <w:szCs w:val="18"/>
              </w:rPr>
            </w:pPr>
            <w:r w:rsidRPr="00296D4D">
              <w:rPr>
                <w:rFonts w:ascii="Times" w:hAnsi="Times"/>
                <w:i/>
                <w:color w:val="000000" w:themeColor="text1"/>
                <w:sz w:val="18"/>
                <w:szCs w:val="18"/>
              </w:rPr>
              <w:t xml:space="preserve">(not satisfied by other </w:t>
            </w:r>
            <w:r w:rsidRPr="00296D4D">
              <w:rPr>
                <w:rFonts w:ascii="Times" w:hAnsi="Times"/>
                <w:i/>
                <w:color w:val="000000" w:themeColor="text1"/>
                <w:sz w:val="18"/>
                <w:szCs w:val="18"/>
              </w:rPr>
              <w:br/>
              <w:t>major requirements)</w:t>
            </w:r>
          </w:p>
        </w:tc>
        <w:tc>
          <w:tcPr>
            <w:tcW w:w="810" w:type="dxa"/>
          </w:tcPr>
          <w:p w14:paraId="6D242E0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20"/>
                <w:szCs w:val="20"/>
              </w:rPr>
            </w:pPr>
            <w:r w:rsidRPr="00296D4D">
              <w:rPr>
                <w:rFonts w:ascii="Times" w:hAnsi="Times"/>
                <w:color w:val="000000" w:themeColor="text1"/>
                <w:sz w:val="20"/>
                <w:szCs w:val="20"/>
              </w:rPr>
              <w:t>31</w:t>
            </w:r>
          </w:p>
        </w:tc>
        <w:tc>
          <w:tcPr>
            <w:tcW w:w="8028" w:type="dxa"/>
          </w:tcPr>
          <w:p w14:paraId="2005D5C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20"/>
                <w:szCs w:val="20"/>
              </w:rPr>
            </w:pPr>
            <w:r w:rsidRPr="00296D4D">
              <w:rPr>
                <w:rFonts w:ascii="Times" w:hAnsi="Times"/>
                <w:sz w:val="20"/>
                <w:szCs w:val="20"/>
              </w:rPr>
              <w:t>The number of hours reflects the general education coursework outside the major.</w:t>
            </w:r>
          </w:p>
        </w:tc>
      </w:tr>
      <w:tr w:rsidR="006C68F0" w:rsidRPr="001A279C" w14:paraId="744AC06E" w14:textId="77777777" w:rsidTr="006C6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006D23AD" w14:textId="77777777" w:rsidR="006C68F0" w:rsidRPr="00296D4D" w:rsidRDefault="006C68F0" w:rsidP="00296D4D">
            <w:pPr>
              <w:pStyle w:val="Default"/>
              <w:jc w:val="both"/>
              <w:rPr>
                <w:rFonts w:ascii="Times" w:eastAsia="Times" w:hAnsi="Times" w:cs="Times New Roman"/>
                <w:b w:val="0"/>
                <w:bCs w:val="0"/>
                <w:color w:val="000000" w:themeColor="text1"/>
                <w:sz w:val="20"/>
                <w:szCs w:val="20"/>
              </w:rPr>
            </w:pPr>
            <w:r w:rsidRPr="00296D4D">
              <w:rPr>
                <w:rFonts w:ascii="Times" w:hAnsi="Times"/>
                <w:color w:val="000000" w:themeColor="text1"/>
                <w:sz w:val="20"/>
                <w:szCs w:val="20"/>
              </w:rPr>
              <w:t>Related Work</w:t>
            </w:r>
          </w:p>
        </w:tc>
        <w:tc>
          <w:tcPr>
            <w:tcW w:w="810" w:type="dxa"/>
          </w:tcPr>
          <w:p w14:paraId="75FE4FFA" w14:textId="77777777" w:rsidR="006C68F0" w:rsidRPr="00296D4D" w:rsidRDefault="006C68F0" w:rsidP="00296D4D">
            <w:pPr>
              <w:pStyle w:val="Default"/>
              <w:jc w:val="both"/>
              <w:cnfStyle w:val="000000010000" w:firstRow="0" w:lastRow="0" w:firstColumn="0" w:lastColumn="0" w:oddVBand="0" w:evenVBand="0" w:oddHBand="0" w:evenHBand="1" w:firstRowFirstColumn="0" w:firstRowLastColumn="0" w:lastRowFirstColumn="0" w:lastRowLastColumn="0"/>
              <w:rPr>
                <w:rFonts w:ascii="Times" w:eastAsia="Times New Roman" w:hAnsi="Times" w:cs="Times New Roman"/>
                <w:color w:val="000000" w:themeColor="text1"/>
                <w:sz w:val="20"/>
                <w:szCs w:val="20"/>
              </w:rPr>
            </w:pPr>
            <w:r w:rsidRPr="00296D4D">
              <w:rPr>
                <w:rFonts w:ascii="Times" w:hAnsi="Times"/>
                <w:color w:val="000000" w:themeColor="text1"/>
                <w:sz w:val="20"/>
                <w:szCs w:val="20"/>
              </w:rPr>
              <w:t>21</w:t>
            </w:r>
          </w:p>
        </w:tc>
        <w:tc>
          <w:tcPr>
            <w:tcW w:w="8028" w:type="dxa"/>
          </w:tcPr>
          <w:p w14:paraId="384F2980" w14:textId="77777777" w:rsidR="006C68F0" w:rsidRPr="00296D4D" w:rsidRDefault="006C68F0" w:rsidP="00296D4D">
            <w:pPr>
              <w:pStyle w:val="Default"/>
              <w:jc w:val="both"/>
              <w:cnfStyle w:val="000000010000" w:firstRow="0" w:lastRow="0" w:firstColumn="0" w:lastColumn="0" w:oddVBand="0" w:evenVBand="0" w:oddHBand="0" w:evenHBand="1" w:firstRowFirstColumn="0" w:firstRowLastColumn="0" w:lastRowFirstColumn="0" w:lastRowLastColumn="0"/>
              <w:rPr>
                <w:rFonts w:ascii="Times" w:eastAsia="Times" w:hAnsi="Times" w:cs="Times New Roman"/>
                <w:b/>
                <w:bCs/>
                <w:sz w:val="20"/>
                <w:szCs w:val="20"/>
              </w:rPr>
            </w:pPr>
            <w:r w:rsidRPr="00296D4D">
              <w:rPr>
                <w:rFonts w:ascii="Times" w:hAnsi="Times"/>
                <w:sz w:val="20"/>
                <w:szCs w:val="20"/>
              </w:rPr>
              <w:t>ITCS 1212 + L</w:t>
            </w:r>
          </w:p>
          <w:p w14:paraId="4FF7E64C" w14:textId="77777777" w:rsidR="006C68F0" w:rsidRPr="00296D4D" w:rsidRDefault="006C68F0" w:rsidP="00296D4D">
            <w:pPr>
              <w:pStyle w:val="Default"/>
              <w:jc w:val="both"/>
              <w:cnfStyle w:val="000000010000" w:firstRow="0" w:lastRow="0" w:firstColumn="0" w:lastColumn="0" w:oddVBand="0" w:evenVBand="0" w:oddHBand="0" w:evenHBand="1" w:firstRowFirstColumn="0" w:firstRowLastColumn="0" w:lastRowFirstColumn="0" w:lastRowLastColumn="0"/>
              <w:rPr>
                <w:rFonts w:ascii="Times" w:eastAsia="Times" w:hAnsi="Times" w:cs="Times New Roman"/>
                <w:b/>
                <w:bCs/>
                <w:color w:val="000000" w:themeColor="text1"/>
                <w:sz w:val="20"/>
                <w:szCs w:val="20"/>
              </w:rPr>
            </w:pPr>
            <w:r w:rsidRPr="00296D4D">
              <w:rPr>
                <w:rFonts w:ascii="Times" w:hAnsi="Times"/>
                <w:sz w:val="20"/>
                <w:szCs w:val="20"/>
              </w:rPr>
              <w:t>The requirement for Related Work can be completed with a minor from another department or with 18 hours of approved courses with a common theme.  Related work that is not an official minor must be approved by the student’s advisor.</w:t>
            </w:r>
          </w:p>
        </w:tc>
      </w:tr>
      <w:tr w:rsidR="006C68F0" w:rsidRPr="001A279C" w14:paraId="390D4B1B"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72C53F75" w14:textId="77777777" w:rsidR="006C68F0" w:rsidRPr="00296D4D" w:rsidRDefault="006C68F0" w:rsidP="00296D4D">
            <w:pPr>
              <w:pStyle w:val="Default"/>
              <w:jc w:val="both"/>
              <w:rPr>
                <w:rFonts w:ascii="Times" w:eastAsia="Times" w:hAnsi="Times" w:cs="Times New Roman"/>
                <w:b w:val="0"/>
                <w:bCs w:val="0"/>
                <w:color w:val="000000" w:themeColor="text1"/>
                <w:sz w:val="20"/>
                <w:szCs w:val="20"/>
              </w:rPr>
            </w:pPr>
            <w:r w:rsidRPr="00296D4D">
              <w:rPr>
                <w:rFonts w:ascii="Times" w:hAnsi="Times"/>
                <w:color w:val="000000" w:themeColor="text1"/>
                <w:sz w:val="20"/>
                <w:szCs w:val="20"/>
              </w:rPr>
              <w:t>Foreign Language</w:t>
            </w:r>
          </w:p>
        </w:tc>
        <w:tc>
          <w:tcPr>
            <w:tcW w:w="810" w:type="dxa"/>
          </w:tcPr>
          <w:p w14:paraId="1420635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20"/>
                <w:szCs w:val="20"/>
              </w:rPr>
            </w:pPr>
            <w:r w:rsidRPr="00296D4D">
              <w:rPr>
                <w:rFonts w:ascii="Times" w:hAnsi="Times"/>
                <w:color w:val="000000" w:themeColor="text1"/>
                <w:sz w:val="20"/>
                <w:szCs w:val="20"/>
              </w:rPr>
              <w:t>0-8</w:t>
            </w:r>
          </w:p>
        </w:tc>
        <w:tc>
          <w:tcPr>
            <w:tcW w:w="8028" w:type="dxa"/>
          </w:tcPr>
          <w:p w14:paraId="398EDEF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20"/>
                <w:szCs w:val="20"/>
              </w:rPr>
            </w:pPr>
            <w:r w:rsidRPr="00296D4D">
              <w:rPr>
                <w:rFonts w:ascii="Times" w:hAnsi="Times"/>
                <w:sz w:val="20"/>
                <w:szCs w:val="20"/>
              </w:rPr>
              <w:t>Proficiency in a foreign language can be demonstrated by successful completion of FORL 1202, a placement test given by the Department of Languages and Culture Studies, or three years of high school courses in the SAME language.</w:t>
            </w:r>
          </w:p>
        </w:tc>
      </w:tr>
      <w:tr w:rsidR="006C68F0" w:rsidRPr="001A279C" w14:paraId="1ADBCE88" w14:textId="77777777" w:rsidTr="006C6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4E071151" w14:textId="77777777" w:rsidR="006C68F0" w:rsidRPr="00296D4D" w:rsidRDefault="006C68F0" w:rsidP="00296D4D">
            <w:pPr>
              <w:pStyle w:val="Default"/>
              <w:jc w:val="both"/>
              <w:rPr>
                <w:rFonts w:ascii="Times" w:eastAsia="Times" w:hAnsi="Times" w:cs="Times New Roman"/>
                <w:b w:val="0"/>
                <w:bCs w:val="0"/>
                <w:color w:val="000000" w:themeColor="text1"/>
                <w:sz w:val="20"/>
                <w:szCs w:val="20"/>
              </w:rPr>
            </w:pPr>
            <w:r w:rsidRPr="00296D4D">
              <w:rPr>
                <w:rFonts w:ascii="Times" w:hAnsi="Times"/>
                <w:color w:val="000000" w:themeColor="text1"/>
                <w:sz w:val="20"/>
                <w:szCs w:val="20"/>
              </w:rPr>
              <w:t>Electives</w:t>
            </w:r>
          </w:p>
        </w:tc>
        <w:tc>
          <w:tcPr>
            <w:tcW w:w="810" w:type="dxa"/>
          </w:tcPr>
          <w:p w14:paraId="00302759" w14:textId="77777777" w:rsidR="006C68F0" w:rsidRPr="00296D4D" w:rsidRDefault="006C68F0" w:rsidP="00296D4D">
            <w:pPr>
              <w:pStyle w:val="Default"/>
              <w:jc w:val="both"/>
              <w:cnfStyle w:val="000000010000" w:firstRow="0" w:lastRow="0" w:firstColumn="0" w:lastColumn="0" w:oddVBand="0" w:evenVBand="0" w:oddHBand="0" w:evenHBand="1" w:firstRowFirstColumn="0" w:firstRowLastColumn="0" w:lastRowFirstColumn="0" w:lastRowLastColumn="0"/>
              <w:rPr>
                <w:rFonts w:ascii="Times" w:eastAsia="Times" w:hAnsi="Times" w:cs="Times New Roman"/>
                <w:b/>
                <w:bCs/>
                <w:color w:val="000000" w:themeColor="text1"/>
                <w:sz w:val="20"/>
                <w:szCs w:val="20"/>
              </w:rPr>
            </w:pPr>
            <w:r w:rsidRPr="00296D4D">
              <w:rPr>
                <w:rFonts w:ascii="Times" w:hAnsi="Times"/>
                <w:color w:val="000000" w:themeColor="text1"/>
                <w:sz w:val="20"/>
                <w:szCs w:val="20"/>
              </w:rPr>
              <w:t>24-32</w:t>
            </w:r>
          </w:p>
        </w:tc>
        <w:tc>
          <w:tcPr>
            <w:tcW w:w="8028" w:type="dxa"/>
          </w:tcPr>
          <w:p w14:paraId="5262296B" w14:textId="77777777" w:rsidR="006C68F0" w:rsidRPr="00296D4D" w:rsidRDefault="006C68F0" w:rsidP="00296D4D">
            <w:pPr>
              <w:pStyle w:val="Default"/>
              <w:jc w:val="both"/>
              <w:cnfStyle w:val="000000010000" w:firstRow="0" w:lastRow="0" w:firstColumn="0" w:lastColumn="0" w:oddVBand="0" w:evenVBand="0" w:oddHBand="0" w:evenHBand="1" w:firstRowFirstColumn="0" w:firstRowLastColumn="0" w:lastRowFirstColumn="0" w:lastRowLastColumn="0"/>
              <w:rPr>
                <w:rFonts w:ascii="Times" w:eastAsia="Times" w:hAnsi="Times" w:cs="Times New Roman"/>
                <w:b/>
                <w:bCs/>
                <w:color w:val="000000" w:themeColor="text1"/>
                <w:sz w:val="20"/>
                <w:szCs w:val="20"/>
              </w:rPr>
            </w:pPr>
            <w:r w:rsidRPr="00296D4D">
              <w:rPr>
                <w:rFonts w:ascii="Times" w:hAnsi="Times"/>
                <w:sz w:val="20"/>
                <w:szCs w:val="20"/>
              </w:rPr>
              <w:t>As needed to complete 120 hours total.</w:t>
            </w:r>
          </w:p>
        </w:tc>
      </w:tr>
      <w:tr w:rsidR="006C68F0" w:rsidRPr="001A279C" w14:paraId="314549DF"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7D8F0567" w14:textId="77777777" w:rsidR="006C68F0" w:rsidRPr="00296D4D" w:rsidRDefault="006C68F0" w:rsidP="00296D4D">
            <w:pPr>
              <w:pStyle w:val="Default"/>
              <w:jc w:val="both"/>
              <w:rPr>
                <w:rFonts w:ascii="Times" w:eastAsia="Times" w:hAnsi="Times" w:cs="Times New Roman"/>
                <w:b w:val="0"/>
                <w:bCs w:val="0"/>
                <w:color w:val="000000" w:themeColor="text1"/>
                <w:sz w:val="20"/>
                <w:szCs w:val="20"/>
              </w:rPr>
            </w:pPr>
            <w:r w:rsidRPr="00296D4D">
              <w:rPr>
                <w:rFonts w:ascii="Times" w:hAnsi="Times"/>
                <w:color w:val="000000" w:themeColor="text1"/>
                <w:sz w:val="20"/>
                <w:szCs w:val="20"/>
              </w:rPr>
              <w:t>Total Credit Hours</w:t>
            </w:r>
          </w:p>
        </w:tc>
        <w:tc>
          <w:tcPr>
            <w:tcW w:w="810" w:type="dxa"/>
          </w:tcPr>
          <w:p w14:paraId="72CF43F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20"/>
                <w:szCs w:val="20"/>
              </w:rPr>
            </w:pPr>
            <w:r w:rsidRPr="00296D4D">
              <w:rPr>
                <w:rFonts w:ascii="Times" w:hAnsi="Times"/>
                <w:color w:val="000000" w:themeColor="text1"/>
                <w:sz w:val="20"/>
                <w:szCs w:val="20"/>
              </w:rPr>
              <w:t>120</w:t>
            </w:r>
          </w:p>
        </w:tc>
        <w:tc>
          <w:tcPr>
            <w:tcW w:w="8028" w:type="dxa"/>
          </w:tcPr>
          <w:p w14:paraId="14703F9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20"/>
                <w:szCs w:val="20"/>
              </w:rPr>
            </w:pPr>
          </w:p>
        </w:tc>
      </w:tr>
    </w:tbl>
    <w:p w14:paraId="4A2FAFB3" w14:textId="4B1E5B2D" w:rsidR="006C68F0" w:rsidRPr="00296D4D" w:rsidRDefault="006C68F0" w:rsidP="00296D4D">
      <w:pPr>
        <w:pStyle w:val="Default"/>
        <w:jc w:val="both"/>
        <w:rPr>
          <w:rFonts w:ascii="Times" w:hAnsi="Times"/>
          <w:color w:val="000000" w:themeColor="text1"/>
          <w:sz w:val="20"/>
          <w:szCs w:val="20"/>
        </w:rPr>
      </w:pPr>
    </w:p>
    <w:p w14:paraId="22744F01" w14:textId="77777777" w:rsidR="006C68F0" w:rsidRPr="00296D4D" w:rsidRDefault="006C68F0" w:rsidP="00296D4D">
      <w:pPr>
        <w:pStyle w:val="Default"/>
        <w:jc w:val="both"/>
        <w:rPr>
          <w:rFonts w:ascii="Times" w:hAnsi="Times"/>
          <w:smallCaps/>
          <w:color w:val="auto"/>
          <w:sz w:val="28"/>
        </w:rPr>
      </w:pPr>
      <w:r w:rsidRPr="00296D4D">
        <w:rPr>
          <w:rFonts w:ascii="Times" w:hAnsi="Times"/>
          <w:b/>
          <w:smallCaps/>
          <w:color w:val="auto"/>
          <w:sz w:val="28"/>
        </w:rPr>
        <w:t>Suggested Plan of Study – B.A. in Mathematics for Business</w:t>
      </w:r>
    </w:p>
    <w:p w14:paraId="63079F32" w14:textId="77777777" w:rsidR="006C68F0" w:rsidRPr="00296D4D" w:rsidRDefault="006C68F0"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82"/>
        <w:gridCol w:w="4186"/>
        <w:gridCol w:w="719"/>
        <w:gridCol w:w="899"/>
        <w:gridCol w:w="644"/>
        <w:gridCol w:w="3260"/>
      </w:tblGrid>
      <w:tr w:rsidR="006C68F0" w:rsidRPr="001A279C" w14:paraId="7A8933E4"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36732618" w14:textId="77777777" w:rsidR="006C68F0" w:rsidRPr="00296D4D" w:rsidRDefault="006C68F0"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Freshman Year</w:t>
            </w:r>
          </w:p>
        </w:tc>
      </w:tr>
      <w:tr w:rsidR="006C68F0" w:rsidRPr="001A279C" w14:paraId="324C8C8F"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vAlign w:val="bottom"/>
          </w:tcPr>
          <w:p w14:paraId="7C98B579"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186" w:type="dxa"/>
            <w:vAlign w:val="bottom"/>
          </w:tcPr>
          <w:p w14:paraId="0976E8B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9" w:type="dxa"/>
            <w:vAlign w:val="bottom"/>
          </w:tcPr>
          <w:p w14:paraId="31CA241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899" w:type="dxa"/>
            <w:vAlign w:val="bottom"/>
          </w:tcPr>
          <w:p w14:paraId="32D6A8D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70184C4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260" w:type="dxa"/>
            <w:vAlign w:val="bottom"/>
          </w:tcPr>
          <w:p w14:paraId="6F33D3A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6C68F0" w:rsidRPr="001A279C" w14:paraId="36B93C7B"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3DB9156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186" w:type="dxa"/>
          </w:tcPr>
          <w:p w14:paraId="0076E6E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6C845D7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2D02979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77F514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4A5EED0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639AD863"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7B5200F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1120</w:t>
            </w:r>
          </w:p>
        </w:tc>
        <w:tc>
          <w:tcPr>
            <w:tcW w:w="4186" w:type="dxa"/>
          </w:tcPr>
          <w:p w14:paraId="13FBEC1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Calculus </w:t>
            </w:r>
          </w:p>
        </w:tc>
        <w:tc>
          <w:tcPr>
            <w:tcW w:w="719" w:type="dxa"/>
          </w:tcPr>
          <w:p w14:paraId="429DA2B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34776D2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64A3D0A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7B8976A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A placement test is required to begin in MATH 1120. </w:t>
            </w:r>
          </w:p>
        </w:tc>
      </w:tr>
      <w:tr w:rsidR="006C68F0" w:rsidRPr="001A279C" w14:paraId="11C9B4E3"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466C2C73"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ENGL 1101</w:t>
            </w:r>
          </w:p>
        </w:tc>
        <w:tc>
          <w:tcPr>
            <w:tcW w:w="4186" w:type="dxa"/>
          </w:tcPr>
          <w:p w14:paraId="3EF2137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Writing and Inquiry in Academic Contexts I</w:t>
            </w:r>
          </w:p>
        </w:tc>
        <w:tc>
          <w:tcPr>
            <w:tcW w:w="719" w:type="dxa"/>
          </w:tcPr>
          <w:p w14:paraId="67E288D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78A85F3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6E58D8C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61804AF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883A705"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022D2E4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110X</w:t>
            </w:r>
          </w:p>
        </w:tc>
        <w:tc>
          <w:tcPr>
            <w:tcW w:w="4186" w:type="dxa"/>
          </w:tcPr>
          <w:p w14:paraId="1A55FE8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The Arts and Society</w:t>
            </w:r>
          </w:p>
        </w:tc>
        <w:tc>
          <w:tcPr>
            <w:tcW w:w="719" w:type="dxa"/>
          </w:tcPr>
          <w:p w14:paraId="7012C14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1A8EE7F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7766AB2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38C0D3A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LBST 1101, 1102, 1103, 1104, 1105</w:t>
            </w:r>
          </w:p>
        </w:tc>
      </w:tr>
      <w:tr w:rsidR="006C68F0" w:rsidRPr="001A279C" w14:paraId="222CAB88"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4DAB5B5C"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FORL 1201</w:t>
            </w:r>
          </w:p>
        </w:tc>
        <w:tc>
          <w:tcPr>
            <w:tcW w:w="4186" w:type="dxa"/>
          </w:tcPr>
          <w:p w14:paraId="41DCAB8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Foreign Language </w:t>
            </w:r>
          </w:p>
        </w:tc>
        <w:tc>
          <w:tcPr>
            <w:tcW w:w="719" w:type="dxa"/>
          </w:tcPr>
          <w:p w14:paraId="49ACD1A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4</w:t>
            </w:r>
          </w:p>
        </w:tc>
        <w:tc>
          <w:tcPr>
            <w:tcW w:w="899" w:type="dxa"/>
          </w:tcPr>
          <w:p w14:paraId="05F3C05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325DCA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0E8F153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4A77701"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26BD32C3"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6" w:type="dxa"/>
          </w:tcPr>
          <w:p w14:paraId="435118B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9" w:type="dxa"/>
          </w:tcPr>
          <w:p w14:paraId="192DEEF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12351BF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A7EF9A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143D09A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0B22D29"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278D0B1A"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86" w:type="dxa"/>
          </w:tcPr>
          <w:p w14:paraId="68EF9E9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4BA3DEE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68AAE17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E97754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137A2A3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B112D5B"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5E7B6C0A"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186" w:type="dxa"/>
          </w:tcPr>
          <w:p w14:paraId="3FEC95E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724053D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28DDB93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themeColor="text1"/>
                <w:sz w:val="14"/>
                <w:szCs w:val="14"/>
              </w:rPr>
            </w:pPr>
          </w:p>
        </w:tc>
        <w:tc>
          <w:tcPr>
            <w:tcW w:w="644" w:type="dxa"/>
          </w:tcPr>
          <w:p w14:paraId="5D17904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6C05F19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4FA9A174"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1D05C245"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2120</w:t>
            </w:r>
          </w:p>
        </w:tc>
        <w:tc>
          <w:tcPr>
            <w:tcW w:w="4186" w:type="dxa"/>
          </w:tcPr>
          <w:p w14:paraId="00FA8C1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Intermediate Applied Calculus</w:t>
            </w:r>
          </w:p>
        </w:tc>
        <w:tc>
          <w:tcPr>
            <w:tcW w:w="719" w:type="dxa"/>
          </w:tcPr>
          <w:p w14:paraId="26DDED1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2ADE03F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224B1A4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363CA59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Grade of C or better in MATH 1120 is required.</w:t>
            </w:r>
          </w:p>
        </w:tc>
      </w:tr>
      <w:tr w:rsidR="006C68F0" w:rsidRPr="001A279C" w14:paraId="640B7969"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39A3D095"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ENGL 1102</w:t>
            </w:r>
          </w:p>
        </w:tc>
        <w:tc>
          <w:tcPr>
            <w:tcW w:w="4186" w:type="dxa"/>
          </w:tcPr>
          <w:p w14:paraId="5C85BE1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Writing and Inquiry in Academic Contexts II </w:t>
            </w:r>
          </w:p>
        </w:tc>
        <w:tc>
          <w:tcPr>
            <w:tcW w:w="719" w:type="dxa"/>
          </w:tcPr>
          <w:p w14:paraId="11DB648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28ABA06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5B3451D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0134DCE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6F8DB70D"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273D95C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6" w:type="dxa"/>
          </w:tcPr>
          <w:p w14:paraId="00A7B01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Social Science </w:t>
            </w:r>
          </w:p>
        </w:tc>
        <w:tc>
          <w:tcPr>
            <w:tcW w:w="719" w:type="dxa"/>
          </w:tcPr>
          <w:p w14:paraId="3C1A153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4FAC38F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1D134A0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080CD68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ANTH 1101, ECON 1101 or 2101, GEOG 1105, POLS 1110, SOCY 1101</w:t>
            </w:r>
          </w:p>
        </w:tc>
      </w:tr>
      <w:tr w:rsidR="006C68F0" w:rsidRPr="001A279C" w14:paraId="1B95051F"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2AB463A9"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FORL 1202</w:t>
            </w:r>
          </w:p>
        </w:tc>
        <w:tc>
          <w:tcPr>
            <w:tcW w:w="4186" w:type="dxa"/>
          </w:tcPr>
          <w:p w14:paraId="656020A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Foreign Language</w:t>
            </w:r>
          </w:p>
        </w:tc>
        <w:tc>
          <w:tcPr>
            <w:tcW w:w="719" w:type="dxa"/>
          </w:tcPr>
          <w:p w14:paraId="33D0E9A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4</w:t>
            </w:r>
          </w:p>
        </w:tc>
        <w:tc>
          <w:tcPr>
            <w:tcW w:w="899" w:type="dxa"/>
          </w:tcPr>
          <w:p w14:paraId="70A1713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C81C70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19BDA5F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877ED67"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3EF22A9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6" w:type="dxa"/>
          </w:tcPr>
          <w:p w14:paraId="6B57A7E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9" w:type="dxa"/>
          </w:tcPr>
          <w:p w14:paraId="1CD1681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2892268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9DCAE1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720E44F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09731DE"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1BDB5B1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86" w:type="dxa"/>
          </w:tcPr>
          <w:p w14:paraId="49415C1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6B75B73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1E01A36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FE7512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28214D1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themeColor="text1"/>
                <w:sz w:val="14"/>
                <w:szCs w:val="14"/>
              </w:rPr>
            </w:pPr>
          </w:p>
        </w:tc>
      </w:tr>
    </w:tbl>
    <w:p w14:paraId="6360C233" w14:textId="77777777" w:rsidR="006C68F0" w:rsidRPr="00296D4D" w:rsidRDefault="006C68F0"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32  Credit Hours for Year</w:t>
      </w:r>
    </w:p>
    <w:p w14:paraId="12071358" w14:textId="77777777" w:rsidR="006C68F0" w:rsidRPr="00296D4D" w:rsidRDefault="006C68F0"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71"/>
        <w:gridCol w:w="4109"/>
        <w:gridCol w:w="716"/>
        <w:gridCol w:w="1041"/>
        <w:gridCol w:w="644"/>
        <w:gridCol w:w="3209"/>
      </w:tblGrid>
      <w:tr w:rsidR="006C68F0" w:rsidRPr="001A279C" w14:paraId="59D1DD51"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347DD144" w14:textId="77777777" w:rsidR="006C68F0" w:rsidRPr="00296D4D" w:rsidRDefault="006C68F0"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Sophomore Year</w:t>
            </w:r>
          </w:p>
        </w:tc>
      </w:tr>
      <w:tr w:rsidR="006C68F0" w:rsidRPr="001A279C" w14:paraId="2B0FF228"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Align w:val="bottom"/>
          </w:tcPr>
          <w:p w14:paraId="63244E6E"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109" w:type="dxa"/>
            <w:vAlign w:val="bottom"/>
          </w:tcPr>
          <w:p w14:paraId="02E1C24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6" w:type="dxa"/>
            <w:vAlign w:val="bottom"/>
          </w:tcPr>
          <w:p w14:paraId="29E7025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1041" w:type="dxa"/>
            <w:vAlign w:val="bottom"/>
          </w:tcPr>
          <w:p w14:paraId="1E51E10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4632D27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209" w:type="dxa"/>
            <w:vAlign w:val="bottom"/>
          </w:tcPr>
          <w:p w14:paraId="26BFE70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6C68F0" w:rsidRPr="001A279C" w14:paraId="5DC1E615"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1DC9BBDB"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109" w:type="dxa"/>
          </w:tcPr>
          <w:p w14:paraId="5F38736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13B14FF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041" w:type="dxa"/>
          </w:tcPr>
          <w:p w14:paraId="1455FDD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1F7062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3CB3EE1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631717AC"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72A4ABE3"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STAT 1220</w:t>
            </w:r>
          </w:p>
        </w:tc>
        <w:tc>
          <w:tcPr>
            <w:tcW w:w="4109" w:type="dxa"/>
          </w:tcPr>
          <w:p w14:paraId="326311C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Elements of Statistics I </w:t>
            </w:r>
          </w:p>
        </w:tc>
        <w:tc>
          <w:tcPr>
            <w:tcW w:w="716" w:type="dxa"/>
          </w:tcPr>
          <w:p w14:paraId="1DAD27B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16D8F14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BACA57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4955291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74A6C0C"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07F40F09"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2428</w:t>
            </w:r>
          </w:p>
        </w:tc>
        <w:tc>
          <w:tcPr>
            <w:tcW w:w="4109" w:type="dxa"/>
          </w:tcPr>
          <w:p w14:paraId="38F16ED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Theory of Interest</w:t>
            </w:r>
          </w:p>
        </w:tc>
        <w:tc>
          <w:tcPr>
            <w:tcW w:w="716" w:type="dxa"/>
          </w:tcPr>
          <w:p w14:paraId="2134F14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0719618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3C0248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2D45513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4EB6955"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5D1FEEDC"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2101</w:t>
            </w:r>
          </w:p>
        </w:tc>
        <w:tc>
          <w:tcPr>
            <w:tcW w:w="4109" w:type="dxa"/>
          </w:tcPr>
          <w:p w14:paraId="2D1B5A5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Western Cultural and Historical Awareness</w:t>
            </w:r>
          </w:p>
        </w:tc>
        <w:tc>
          <w:tcPr>
            <w:tcW w:w="716" w:type="dxa"/>
          </w:tcPr>
          <w:p w14:paraId="0D65B57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11EE70D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036CACB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7B29FD6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0EB857B"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2634A0BF"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ITCS 1212+L</w:t>
            </w:r>
          </w:p>
        </w:tc>
        <w:tc>
          <w:tcPr>
            <w:tcW w:w="4109" w:type="dxa"/>
          </w:tcPr>
          <w:p w14:paraId="4C07821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Introduction to Computer Science</w:t>
            </w:r>
          </w:p>
        </w:tc>
        <w:tc>
          <w:tcPr>
            <w:tcW w:w="716" w:type="dxa"/>
          </w:tcPr>
          <w:p w14:paraId="5715DFB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7D33DD3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9B9BB1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754AC81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Class and lab must be taken concurrently.</w:t>
            </w:r>
          </w:p>
        </w:tc>
      </w:tr>
      <w:tr w:rsidR="006C68F0" w:rsidRPr="001A279C" w14:paraId="0144683D"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766C9938"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09" w:type="dxa"/>
          </w:tcPr>
          <w:p w14:paraId="3F3EFBD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6" w:type="dxa"/>
          </w:tcPr>
          <w:p w14:paraId="6E515DA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42836A2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68C058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04BDD29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CD8815C"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385F91E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09" w:type="dxa"/>
          </w:tcPr>
          <w:p w14:paraId="456DF98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270B945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041" w:type="dxa"/>
          </w:tcPr>
          <w:p w14:paraId="024628E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89B8C8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626A8E0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845529E"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08E76AD6"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09" w:type="dxa"/>
          </w:tcPr>
          <w:p w14:paraId="30FA410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0B9C6BC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041" w:type="dxa"/>
          </w:tcPr>
          <w:p w14:paraId="0ADE7AE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41E5ED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6C2A27C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8F742A0"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067F2FF9"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109" w:type="dxa"/>
          </w:tcPr>
          <w:p w14:paraId="58601C4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7A28B75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041" w:type="dxa"/>
          </w:tcPr>
          <w:p w14:paraId="070D5FC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71FA4A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03FCEC0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C1B79B7"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60C3C08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STAT 2223</w:t>
            </w:r>
          </w:p>
        </w:tc>
        <w:tc>
          <w:tcPr>
            <w:tcW w:w="4109" w:type="dxa"/>
          </w:tcPr>
          <w:p w14:paraId="50BEC58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Elements of Statistics II</w:t>
            </w:r>
          </w:p>
        </w:tc>
        <w:tc>
          <w:tcPr>
            <w:tcW w:w="716" w:type="dxa"/>
          </w:tcPr>
          <w:p w14:paraId="41AD946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3B22252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7F73F4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53443E6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4412F0D4"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4519626F"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2164</w:t>
            </w:r>
          </w:p>
        </w:tc>
        <w:tc>
          <w:tcPr>
            <w:tcW w:w="4109" w:type="dxa"/>
          </w:tcPr>
          <w:p w14:paraId="79E2070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Linear Algebra</w:t>
            </w:r>
          </w:p>
        </w:tc>
        <w:tc>
          <w:tcPr>
            <w:tcW w:w="716" w:type="dxa"/>
          </w:tcPr>
          <w:p w14:paraId="6F34750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4A7B67F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B4F318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282C3C5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1EB5363"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25ADC318"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2102</w:t>
            </w:r>
          </w:p>
        </w:tc>
        <w:tc>
          <w:tcPr>
            <w:tcW w:w="4109" w:type="dxa"/>
          </w:tcPr>
          <w:p w14:paraId="16222D8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Global and Intercultural Connections</w:t>
            </w:r>
          </w:p>
        </w:tc>
        <w:tc>
          <w:tcPr>
            <w:tcW w:w="716" w:type="dxa"/>
          </w:tcPr>
          <w:p w14:paraId="3839B4F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18E12E0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11B0379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3050417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0910D1B"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0BEAAD72"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221X</w:t>
            </w:r>
          </w:p>
        </w:tc>
        <w:tc>
          <w:tcPr>
            <w:tcW w:w="4109" w:type="dxa"/>
          </w:tcPr>
          <w:p w14:paraId="450CB5E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Ethical and Cultural Critique</w:t>
            </w:r>
          </w:p>
        </w:tc>
        <w:tc>
          <w:tcPr>
            <w:tcW w:w="716" w:type="dxa"/>
          </w:tcPr>
          <w:p w14:paraId="13AAF6F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20D16DB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1D6A2B3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0D07D55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LBST 2211, 2212, 2213, 2214, 2215</w:t>
            </w:r>
          </w:p>
        </w:tc>
      </w:tr>
      <w:tr w:rsidR="006C68F0" w:rsidRPr="001A279C" w14:paraId="12038029"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57B080C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09" w:type="dxa"/>
          </w:tcPr>
          <w:p w14:paraId="29482B9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6" w:type="dxa"/>
          </w:tcPr>
          <w:p w14:paraId="50BCAC4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712AD02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2803B4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5C6E641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7E912DE"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2B584D48"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09" w:type="dxa"/>
          </w:tcPr>
          <w:p w14:paraId="7599995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209BDAA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041" w:type="dxa"/>
          </w:tcPr>
          <w:p w14:paraId="161FCF8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D690A8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21C544B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bl>
    <w:p w14:paraId="33859CF3" w14:textId="77777777" w:rsidR="006C68F0" w:rsidRPr="00296D4D" w:rsidRDefault="006C68F0"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30  Credit Hours for Year</w:t>
      </w:r>
    </w:p>
    <w:p w14:paraId="27E2E900" w14:textId="77777777" w:rsidR="006C68F0" w:rsidRPr="00296D4D" w:rsidRDefault="006C68F0"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66"/>
        <w:gridCol w:w="4072"/>
        <w:gridCol w:w="715"/>
        <w:gridCol w:w="1119"/>
        <w:gridCol w:w="644"/>
        <w:gridCol w:w="3174"/>
      </w:tblGrid>
      <w:tr w:rsidR="006C68F0" w:rsidRPr="001A279C" w14:paraId="0289EED2"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47116CDB" w14:textId="77777777" w:rsidR="006C68F0" w:rsidRPr="00296D4D" w:rsidRDefault="006C68F0"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Junior Year</w:t>
            </w:r>
          </w:p>
        </w:tc>
      </w:tr>
      <w:tr w:rsidR="006C68F0" w:rsidRPr="001A279C" w14:paraId="42488CDD"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vAlign w:val="bottom"/>
          </w:tcPr>
          <w:p w14:paraId="009B98E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072" w:type="dxa"/>
            <w:vAlign w:val="bottom"/>
          </w:tcPr>
          <w:p w14:paraId="6C467D2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5" w:type="dxa"/>
            <w:vAlign w:val="bottom"/>
          </w:tcPr>
          <w:p w14:paraId="673B8BA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1119" w:type="dxa"/>
            <w:vAlign w:val="bottom"/>
          </w:tcPr>
          <w:p w14:paraId="7269CB6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5FAD15A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174" w:type="dxa"/>
            <w:vAlign w:val="bottom"/>
          </w:tcPr>
          <w:p w14:paraId="0E2526A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6C68F0" w:rsidRPr="001A279C" w14:paraId="24425199"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7450DCF6"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072" w:type="dxa"/>
          </w:tcPr>
          <w:p w14:paraId="5D39D20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0E3B891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1D07582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DCDA25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themeColor="text1"/>
                <w:sz w:val="14"/>
                <w:szCs w:val="14"/>
              </w:rPr>
            </w:pPr>
          </w:p>
        </w:tc>
        <w:tc>
          <w:tcPr>
            <w:tcW w:w="3174" w:type="dxa"/>
          </w:tcPr>
          <w:p w14:paraId="14DAAD9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07E0F28"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1F4128F6"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OPRS 3111</w:t>
            </w:r>
          </w:p>
        </w:tc>
        <w:tc>
          <w:tcPr>
            <w:tcW w:w="4072" w:type="dxa"/>
          </w:tcPr>
          <w:p w14:paraId="21CD18B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Operations Research: Deterministic Models</w:t>
            </w:r>
          </w:p>
        </w:tc>
        <w:tc>
          <w:tcPr>
            <w:tcW w:w="715" w:type="dxa"/>
          </w:tcPr>
          <w:p w14:paraId="5439286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2FCFB2B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E06D76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7782D04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DD0FEC0"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2F187508"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3XXX</w:t>
            </w:r>
          </w:p>
        </w:tc>
        <w:tc>
          <w:tcPr>
            <w:tcW w:w="4072" w:type="dxa"/>
          </w:tcPr>
          <w:p w14:paraId="584E855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Upper-Level Math Elective</w:t>
            </w:r>
          </w:p>
        </w:tc>
        <w:tc>
          <w:tcPr>
            <w:tcW w:w="715" w:type="dxa"/>
          </w:tcPr>
          <w:p w14:paraId="575EB88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67DA871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57D219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6C7FA74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Must be MATH, STAT, or OPRS </w:t>
            </w:r>
          </w:p>
          <w:p w14:paraId="78422D4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3000-level or above</w:t>
            </w:r>
          </w:p>
        </w:tc>
      </w:tr>
      <w:tr w:rsidR="006C68F0" w:rsidRPr="001A279C" w14:paraId="7C8CB5B0"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75C9D78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5B5D3BD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Science </w:t>
            </w:r>
          </w:p>
        </w:tc>
        <w:tc>
          <w:tcPr>
            <w:tcW w:w="715" w:type="dxa"/>
          </w:tcPr>
          <w:p w14:paraId="22CD882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41EC892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2A572A6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6D01E3C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list of approved courses.</w:t>
            </w:r>
          </w:p>
        </w:tc>
      </w:tr>
      <w:tr w:rsidR="006C68F0" w:rsidRPr="001A279C" w14:paraId="08D0179C"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3D232423"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082E2EA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5" w:type="dxa"/>
          </w:tcPr>
          <w:p w14:paraId="6EC091A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6C9FF34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F45D02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444E3EE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D6EE6CA"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32268088"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0A1DB87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5" w:type="dxa"/>
          </w:tcPr>
          <w:p w14:paraId="313AD65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393DC66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1F0845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5311657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3404EE0"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0298BBB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072" w:type="dxa"/>
          </w:tcPr>
          <w:p w14:paraId="3864FC6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1534788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1900B3D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B007FB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6D319C2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EF0CF42" w14:textId="77777777" w:rsidTr="006C68F0">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166" w:type="dxa"/>
          </w:tcPr>
          <w:p w14:paraId="751E9E98"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072" w:type="dxa"/>
          </w:tcPr>
          <w:p w14:paraId="32B7286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3795C29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07563C0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248812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028E7A2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4E78D1FB"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674BED72"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STAT 3110</w:t>
            </w:r>
          </w:p>
        </w:tc>
        <w:tc>
          <w:tcPr>
            <w:tcW w:w="4072" w:type="dxa"/>
          </w:tcPr>
          <w:p w14:paraId="66E1106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Applied Regression</w:t>
            </w:r>
          </w:p>
        </w:tc>
        <w:tc>
          <w:tcPr>
            <w:tcW w:w="715" w:type="dxa"/>
          </w:tcPr>
          <w:p w14:paraId="633FC93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21161AF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681652F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w:t>
            </w:r>
          </w:p>
        </w:tc>
        <w:tc>
          <w:tcPr>
            <w:tcW w:w="3174" w:type="dxa"/>
          </w:tcPr>
          <w:p w14:paraId="3B79E5F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0FA14D6"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0C1C776F"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3B1E8A5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Writing Intensive Course</w:t>
            </w:r>
          </w:p>
        </w:tc>
        <w:tc>
          <w:tcPr>
            <w:tcW w:w="715" w:type="dxa"/>
          </w:tcPr>
          <w:p w14:paraId="1DAEA54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5007043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383A462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w:t>
            </w:r>
          </w:p>
        </w:tc>
        <w:tc>
          <w:tcPr>
            <w:tcW w:w="3174" w:type="dxa"/>
          </w:tcPr>
          <w:p w14:paraId="2EA2A75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4B11BCB6"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04FE2EFC"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265D39D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Science w/ Lab </w:t>
            </w:r>
          </w:p>
        </w:tc>
        <w:tc>
          <w:tcPr>
            <w:tcW w:w="715" w:type="dxa"/>
          </w:tcPr>
          <w:p w14:paraId="61809AB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4</w:t>
            </w:r>
          </w:p>
        </w:tc>
        <w:tc>
          <w:tcPr>
            <w:tcW w:w="1119" w:type="dxa"/>
          </w:tcPr>
          <w:p w14:paraId="1DBD0FE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79175F6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10B356B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list of approved courses.</w:t>
            </w:r>
          </w:p>
        </w:tc>
      </w:tr>
      <w:tr w:rsidR="006C68F0" w:rsidRPr="001A279C" w14:paraId="5DAF093C"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028167F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397F0E8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5" w:type="dxa"/>
          </w:tcPr>
          <w:p w14:paraId="5A5D450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472E3BA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3B2E67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113FF53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03984A1"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1F021CD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2F1A0A8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5" w:type="dxa"/>
          </w:tcPr>
          <w:p w14:paraId="15119D8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5FD5136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C55CAE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5254F4A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bl>
    <w:p w14:paraId="59A1DA8C" w14:textId="77777777" w:rsidR="006C68F0" w:rsidRPr="00296D4D" w:rsidRDefault="006C68F0"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31  Credit Hours for Year</w:t>
      </w:r>
    </w:p>
    <w:p w14:paraId="314A0055" w14:textId="77777777" w:rsidR="006C68F0" w:rsidRPr="00296D4D" w:rsidRDefault="006C68F0"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68"/>
        <w:gridCol w:w="4070"/>
        <w:gridCol w:w="715"/>
        <w:gridCol w:w="1119"/>
        <w:gridCol w:w="644"/>
        <w:gridCol w:w="3174"/>
      </w:tblGrid>
      <w:tr w:rsidR="006C68F0" w:rsidRPr="001A279C" w14:paraId="1111CDB7"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7EFB7DB0" w14:textId="77777777" w:rsidR="006C68F0" w:rsidRPr="00296D4D" w:rsidRDefault="006C68F0"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Senior Year</w:t>
            </w:r>
          </w:p>
        </w:tc>
      </w:tr>
      <w:tr w:rsidR="006C68F0" w:rsidRPr="001A279C" w14:paraId="06C1FC9D"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Align w:val="bottom"/>
          </w:tcPr>
          <w:p w14:paraId="730D93DC"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070" w:type="dxa"/>
            <w:vAlign w:val="bottom"/>
          </w:tcPr>
          <w:p w14:paraId="6AEE497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5" w:type="dxa"/>
            <w:vAlign w:val="bottom"/>
          </w:tcPr>
          <w:p w14:paraId="528565D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1119" w:type="dxa"/>
            <w:vAlign w:val="bottom"/>
          </w:tcPr>
          <w:p w14:paraId="62A0126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31EF404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174" w:type="dxa"/>
            <w:vAlign w:val="bottom"/>
          </w:tcPr>
          <w:p w14:paraId="4281C07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6C68F0" w:rsidRPr="001A279C" w14:paraId="62C2B392" w14:textId="77777777" w:rsidTr="006C68F0">
        <w:tc>
          <w:tcPr>
            <w:cnfStyle w:val="001000000000" w:firstRow="0" w:lastRow="0" w:firstColumn="1" w:lastColumn="0" w:oddVBand="0" w:evenVBand="0" w:oddHBand="0" w:evenHBand="0" w:firstRowFirstColumn="0" w:firstRowLastColumn="0" w:lastRowFirstColumn="0" w:lastRowLastColumn="0"/>
            <w:tcW w:w="1168" w:type="dxa"/>
          </w:tcPr>
          <w:p w14:paraId="5B04C2EA"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070" w:type="dxa"/>
          </w:tcPr>
          <w:p w14:paraId="60B6677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50AC45F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7C056A6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6D0B2E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3F6D64D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6FC80497"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626FC09A"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4051</w:t>
            </w:r>
          </w:p>
        </w:tc>
        <w:tc>
          <w:tcPr>
            <w:tcW w:w="4070" w:type="dxa"/>
          </w:tcPr>
          <w:p w14:paraId="743CC89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Computer Exploration and Generation of Data</w:t>
            </w:r>
          </w:p>
        </w:tc>
        <w:tc>
          <w:tcPr>
            <w:tcW w:w="715" w:type="dxa"/>
          </w:tcPr>
          <w:p w14:paraId="5AE8DB6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3235798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4884D11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O</w:t>
            </w:r>
          </w:p>
        </w:tc>
        <w:tc>
          <w:tcPr>
            <w:tcW w:w="3174" w:type="dxa"/>
          </w:tcPr>
          <w:p w14:paraId="2A573CE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1C71A05" w14:textId="77777777" w:rsidTr="006C68F0">
        <w:tc>
          <w:tcPr>
            <w:cnfStyle w:val="001000000000" w:firstRow="0" w:lastRow="0" w:firstColumn="1" w:lastColumn="0" w:oddVBand="0" w:evenVBand="0" w:oddHBand="0" w:evenHBand="0" w:firstRowFirstColumn="0" w:firstRowLastColumn="0" w:lastRowFirstColumn="0" w:lastRowLastColumn="0"/>
            <w:tcW w:w="1168" w:type="dxa"/>
          </w:tcPr>
          <w:p w14:paraId="6765082B"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3XXX</w:t>
            </w:r>
          </w:p>
        </w:tc>
        <w:tc>
          <w:tcPr>
            <w:tcW w:w="4070" w:type="dxa"/>
          </w:tcPr>
          <w:p w14:paraId="29F7487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Upper-Level Math Elective</w:t>
            </w:r>
          </w:p>
        </w:tc>
        <w:tc>
          <w:tcPr>
            <w:tcW w:w="715" w:type="dxa"/>
          </w:tcPr>
          <w:p w14:paraId="0EA2E35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19F7E3E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5EF25A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52855B5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Must be MATH, STAT, or OPRS </w:t>
            </w:r>
          </w:p>
          <w:p w14:paraId="610E6F0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3000-level or above</w:t>
            </w:r>
          </w:p>
        </w:tc>
      </w:tr>
      <w:tr w:rsidR="006C68F0" w:rsidRPr="001A279C" w14:paraId="0A5D7E32"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4E3DF28E"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0" w:type="dxa"/>
          </w:tcPr>
          <w:p w14:paraId="398F090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5" w:type="dxa"/>
          </w:tcPr>
          <w:p w14:paraId="3F5A416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048C3A4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2A392A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283EC02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0E48BB0" w14:textId="77777777" w:rsidTr="006C68F0">
        <w:tc>
          <w:tcPr>
            <w:cnfStyle w:val="001000000000" w:firstRow="0" w:lastRow="0" w:firstColumn="1" w:lastColumn="0" w:oddVBand="0" w:evenVBand="0" w:oddHBand="0" w:evenHBand="0" w:firstRowFirstColumn="0" w:firstRowLastColumn="0" w:lastRowFirstColumn="0" w:lastRowLastColumn="0"/>
            <w:tcW w:w="1168" w:type="dxa"/>
          </w:tcPr>
          <w:p w14:paraId="3FBEED3A"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0" w:type="dxa"/>
          </w:tcPr>
          <w:p w14:paraId="1A9F923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Electives</w:t>
            </w:r>
          </w:p>
        </w:tc>
        <w:tc>
          <w:tcPr>
            <w:tcW w:w="715" w:type="dxa"/>
          </w:tcPr>
          <w:p w14:paraId="76B991D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6</w:t>
            </w:r>
          </w:p>
        </w:tc>
        <w:tc>
          <w:tcPr>
            <w:tcW w:w="1119" w:type="dxa"/>
          </w:tcPr>
          <w:p w14:paraId="481CA59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E0A876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44F833B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6F8E51F3"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5ACF85C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070" w:type="dxa"/>
          </w:tcPr>
          <w:p w14:paraId="664AF40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6480E80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4052C19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1DA992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7A321CF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1324AE8" w14:textId="77777777" w:rsidTr="006C68F0">
        <w:tc>
          <w:tcPr>
            <w:cnfStyle w:val="001000000000" w:firstRow="0" w:lastRow="0" w:firstColumn="1" w:lastColumn="0" w:oddVBand="0" w:evenVBand="0" w:oddHBand="0" w:evenHBand="0" w:firstRowFirstColumn="0" w:firstRowLastColumn="0" w:lastRowFirstColumn="0" w:lastRowLastColumn="0"/>
            <w:tcW w:w="1168" w:type="dxa"/>
          </w:tcPr>
          <w:p w14:paraId="41EABADB"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070" w:type="dxa"/>
          </w:tcPr>
          <w:p w14:paraId="650F4CD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1703691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78E3456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1EBA85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08A6C72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4390B58"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01705ACF"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070" w:type="dxa"/>
          </w:tcPr>
          <w:p w14:paraId="4E58775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32E7162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664A146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2FDE11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20B17DE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6A59EEC7" w14:textId="77777777" w:rsidTr="006C68F0">
        <w:tc>
          <w:tcPr>
            <w:cnfStyle w:val="001000000000" w:firstRow="0" w:lastRow="0" w:firstColumn="1" w:lastColumn="0" w:oddVBand="0" w:evenVBand="0" w:oddHBand="0" w:evenHBand="0" w:firstRowFirstColumn="0" w:firstRowLastColumn="0" w:lastRowFirstColumn="0" w:lastRowLastColumn="0"/>
            <w:tcW w:w="1168" w:type="dxa"/>
          </w:tcPr>
          <w:p w14:paraId="2B7520C9"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3XXX</w:t>
            </w:r>
          </w:p>
        </w:tc>
        <w:tc>
          <w:tcPr>
            <w:tcW w:w="4070" w:type="dxa"/>
          </w:tcPr>
          <w:p w14:paraId="4777957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Upper-Level Math Elective</w:t>
            </w:r>
          </w:p>
        </w:tc>
        <w:tc>
          <w:tcPr>
            <w:tcW w:w="715" w:type="dxa"/>
          </w:tcPr>
          <w:p w14:paraId="51AEA76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3459608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3D8FEC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16B2C2B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Must be MATH, STAT, or OPRS </w:t>
            </w:r>
          </w:p>
          <w:p w14:paraId="62E445E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3000-level or above</w:t>
            </w:r>
          </w:p>
        </w:tc>
      </w:tr>
      <w:tr w:rsidR="006C68F0" w:rsidRPr="001A279C" w14:paraId="6BBC2657"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172A35EA"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0" w:type="dxa"/>
          </w:tcPr>
          <w:p w14:paraId="496321E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5" w:type="dxa"/>
          </w:tcPr>
          <w:p w14:paraId="7B17A6B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55632BC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893F3D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3EFF85C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A26F2E6" w14:textId="77777777" w:rsidTr="006C68F0">
        <w:tc>
          <w:tcPr>
            <w:cnfStyle w:val="001000000000" w:firstRow="0" w:lastRow="0" w:firstColumn="1" w:lastColumn="0" w:oddVBand="0" w:evenVBand="0" w:oddHBand="0" w:evenHBand="0" w:firstRowFirstColumn="0" w:firstRowLastColumn="0" w:lastRowFirstColumn="0" w:lastRowLastColumn="0"/>
            <w:tcW w:w="1168" w:type="dxa"/>
          </w:tcPr>
          <w:p w14:paraId="2C17CBE5"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0" w:type="dxa"/>
          </w:tcPr>
          <w:p w14:paraId="27F5E67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Electives </w:t>
            </w:r>
          </w:p>
        </w:tc>
        <w:tc>
          <w:tcPr>
            <w:tcW w:w="715" w:type="dxa"/>
          </w:tcPr>
          <w:p w14:paraId="1F960CC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6</w:t>
            </w:r>
          </w:p>
        </w:tc>
        <w:tc>
          <w:tcPr>
            <w:tcW w:w="1119" w:type="dxa"/>
          </w:tcPr>
          <w:p w14:paraId="5A755A6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31A040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7819358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0576ABE"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43415BC3"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070" w:type="dxa"/>
          </w:tcPr>
          <w:p w14:paraId="3D6A2B9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2D1650D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4C270E0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1532EC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3F35DC7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bl>
    <w:p w14:paraId="04A6C6A1" w14:textId="77777777" w:rsidR="006C68F0" w:rsidRPr="00296D4D" w:rsidRDefault="006C68F0"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27  Credit Hours for Year</w:t>
      </w:r>
    </w:p>
    <w:p w14:paraId="0D1ECC88" w14:textId="77777777" w:rsidR="006C68F0" w:rsidRPr="00296D4D" w:rsidRDefault="006C68F0" w:rsidP="00296D4D">
      <w:pPr>
        <w:pStyle w:val="Default"/>
        <w:jc w:val="both"/>
        <w:rPr>
          <w:rFonts w:ascii="Times" w:hAnsi="Times"/>
          <w:color w:val="000000" w:themeColor="text1"/>
          <w:sz w:val="22"/>
          <w:szCs w:val="22"/>
        </w:rPr>
      </w:pPr>
    </w:p>
    <w:tbl>
      <w:tblPr>
        <w:tblStyle w:val="TableGrid"/>
        <w:tblW w:w="0" w:type="auto"/>
        <w:tblLook w:val="04A0" w:firstRow="1" w:lastRow="0" w:firstColumn="1" w:lastColumn="0" w:noHBand="0" w:noVBand="1"/>
      </w:tblPr>
      <w:tblGrid>
        <w:gridCol w:w="3792"/>
        <w:gridCol w:w="5964"/>
      </w:tblGrid>
      <w:tr w:rsidR="006C68F0" w:rsidRPr="001A279C" w14:paraId="29B1F9B2" w14:textId="77777777" w:rsidTr="006C68F0">
        <w:tc>
          <w:tcPr>
            <w:tcW w:w="3888" w:type="dxa"/>
            <w:tcBorders>
              <w:top w:val="nil"/>
              <w:left w:val="nil"/>
              <w:bottom w:val="nil"/>
              <w:right w:val="nil"/>
            </w:tcBorders>
          </w:tcPr>
          <w:p w14:paraId="3C2A7233" w14:textId="77777777" w:rsidR="006C68F0" w:rsidRPr="00296D4D" w:rsidRDefault="006C68F0" w:rsidP="00296D4D">
            <w:pPr>
              <w:pStyle w:val="Default"/>
              <w:jc w:val="both"/>
              <w:rPr>
                <w:rFonts w:ascii="Times" w:eastAsia="Times" w:hAnsi="Times" w:cs="Arial"/>
                <w:b/>
                <w:bCs/>
                <w:color w:val="000000" w:themeColor="text1"/>
                <w:szCs w:val="28"/>
              </w:rPr>
            </w:pPr>
            <w:r w:rsidRPr="00296D4D">
              <w:rPr>
                <w:rFonts w:ascii="Times" w:hAnsi="Times"/>
                <w:b/>
                <w:noProof/>
                <w:color w:val="00703C"/>
                <w:sz w:val="32"/>
                <w:szCs w:val="32"/>
              </w:rPr>
              <w:drawing>
                <wp:inline distT="0" distB="0" distL="0" distR="0" wp14:anchorId="71A74EC2" wp14:editId="3A854F6E">
                  <wp:extent cx="2045140" cy="910383"/>
                  <wp:effectExtent l="19050" t="0" r="0" b="0"/>
                  <wp:docPr id="1" name="Picture 1" descr="UNCC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C_Logo_4c"/>
                          <pic:cNvPicPr>
                            <a:picLocks noChangeAspect="1" noChangeArrowheads="1"/>
                          </pic:cNvPicPr>
                        </pic:nvPicPr>
                        <pic:blipFill>
                          <a:blip r:embed="rId8" cstate="print"/>
                          <a:srcRect/>
                          <a:stretch>
                            <a:fillRect/>
                          </a:stretch>
                        </pic:blipFill>
                        <pic:spPr bwMode="auto">
                          <a:xfrm>
                            <a:off x="0" y="0"/>
                            <a:ext cx="2045140" cy="910383"/>
                          </a:xfrm>
                          <a:prstGeom prst="rect">
                            <a:avLst/>
                          </a:prstGeom>
                          <a:noFill/>
                          <a:ln w="9525">
                            <a:noFill/>
                            <a:miter lim="800000"/>
                            <a:headEnd/>
                            <a:tailEnd/>
                          </a:ln>
                        </pic:spPr>
                      </pic:pic>
                    </a:graphicData>
                  </a:graphic>
                </wp:inline>
              </w:drawing>
            </w:r>
          </w:p>
        </w:tc>
        <w:tc>
          <w:tcPr>
            <w:tcW w:w="7128" w:type="dxa"/>
            <w:tcBorders>
              <w:top w:val="nil"/>
              <w:left w:val="nil"/>
              <w:bottom w:val="nil"/>
              <w:right w:val="nil"/>
            </w:tcBorders>
          </w:tcPr>
          <w:p w14:paraId="436BDA48" w14:textId="77777777" w:rsidR="006C68F0" w:rsidRPr="00296D4D" w:rsidRDefault="006C68F0" w:rsidP="00296D4D">
            <w:pPr>
              <w:pStyle w:val="Default"/>
              <w:jc w:val="both"/>
              <w:rPr>
                <w:rFonts w:ascii="Times" w:eastAsia="Times" w:hAnsi="Times" w:cs="Arial"/>
                <w:b/>
                <w:bCs/>
                <w:color w:val="00703C"/>
                <w:sz w:val="32"/>
                <w:szCs w:val="32"/>
              </w:rPr>
            </w:pPr>
            <w:r w:rsidRPr="00296D4D">
              <w:rPr>
                <w:rFonts w:ascii="Times" w:hAnsi="Times"/>
                <w:b/>
                <w:color w:val="00703C"/>
                <w:sz w:val="32"/>
                <w:szCs w:val="32"/>
              </w:rPr>
              <w:t>B.S. in Mathematics for Business</w:t>
            </w:r>
          </w:p>
          <w:p w14:paraId="1BA1C823" w14:textId="77777777" w:rsidR="006C68F0" w:rsidRPr="00296D4D" w:rsidRDefault="006C68F0" w:rsidP="00296D4D">
            <w:pPr>
              <w:pStyle w:val="Default"/>
              <w:jc w:val="both"/>
              <w:rPr>
                <w:rFonts w:ascii="Times" w:eastAsia="Times" w:hAnsi="Times" w:cs="Arial"/>
                <w:b/>
                <w:bCs/>
                <w:color w:val="00703C"/>
                <w:sz w:val="32"/>
                <w:szCs w:val="32"/>
              </w:rPr>
            </w:pPr>
            <w:r w:rsidRPr="00296D4D">
              <w:rPr>
                <w:rFonts w:ascii="Times" w:hAnsi="Times"/>
                <w:b/>
                <w:color w:val="00703C"/>
                <w:sz w:val="32"/>
                <w:szCs w:val="32"/>
              </w:rPr>
              <w:t>Academic Plan of Study</w:t>
            </w:r>
          </w:p>
          <w:p w14:paraId="2887A13C" w14:textId="77777777" w:rsidR="006C68F0" w:rsidRPr="00296D4D" w:rsidRDefault="006C68F0" w:rsidP="00296D4D">
            <w:pPr>
              <w:pStyle w:val="Default"/>
              <w:jc w:val="both"/>
              <w:rPr>
                <w:rFonts w:ascii="Times" w:eastAsia="Times" w:hAnsi="Times" w:cs="Arial"/>
                <w:b/>
                <w:bCs/>
                <w:i/>
                <w:color w:val="00703C"/>
                <w:sz w:val="20"/>
                <w:szCs w:val="20"/>
              </w:rPr>
            </w:pPr>
            <w:r w:rsidRPr="00296D4D">
              <w:rPr>
                <w:rFonts w:ascii="Times" w:hAnsi="Times"/>
                <w:i/>
                <w:color w:val="00703C"/>
                <w:sz w:val="20"/>
                <w:szCs w:val="20"/>
              </w:rPr>
              <w:t>College of Liberal Arts &amp; Sciences</w:t>
            </w:r>
          </w:p>
          <w:p w14:paraId="76414F50" w14:textId="77777777" w:rsidR="006C68F0" w:rsidRPr="00296D4D" w:rsidRDefault="006C68F0" w:rsidP="00296D4D">
            <w:pPr>
              <w:pStyle w:val="Default"/>
              <w:jc w:val="both"/>
              <w:rPr>
                <w:rFonts w:ascii="Times" w:eastAsia="Times" w:hAnsi="Times" w:cs="Arial"/>
                <w:b/>
                <w:bCs/>
                <w:i/>
                <w:color w:val="00703C"/>
                <w:sz w:val="20"/>
                <w:szCs w:val="20"/>
              </w:rPr>
            </w:pPr>
            <w:r w:rsidRPr="00296D4D">
              <w:rPr>
                <w:rFonts w:ascii="Times" w:hAnsi="Times"/>
                <w:i/>
                <w:color w:val="00703C"/>
                <w:sz w:val="20"/>
                <w:szCs w:val="20"/>
              </w:rPr>
              <w:t>Department of Mathematics and Statistics</w:t>
            </w:r>
          </w:p>
          <w:p w14:paraId="428CAC12" w14:textId="77777777" w:rsidR="006C68F0" w:rsidRPr="00296D4D" w:rsidRDefault="00680916" w:rsidP="00296D4D">
            <w:pPr>
              <w:pStyle w:val="Default"/>
              <w:jc w:val="both"/>
              <w:rPr>
                <w:rFonts w:ascii="Times" w:eastAsia="Times" w:hAnsi="Times" w:cs="Arial"/>
                <w:b/>
                <w:bCs/>
                <w:color w:val="00703C"/>
                <w:sz w:val="28"/>
                <w:szCs w:val="28"/>
              </w:rPr>
            </w:pPr>
            <w:hyperlink r:id="rId12" w:history="1">
              <w:r w:rsidR="006C68F0" w:rsidRPr="00296D4D">
                <w:rPr>
                  <w:rStyle w:val="Hyperlink"/>
                  <w:rFonts w:ascii="Times" w:hAnsi="Times"/>
                  <w:i/>
                  <w:sz w:val="20"/>
                  <w:szCs w:val="20"/>
                </w:rPr>
                <w:t>math.uncc.edu</w:t>
              </w:r>
            </w:hyperlink>
          </w:p>
        </w:tc>
      </w:tr>
    </w:tbl>
    <w:p w14:paraId="2BC4DC42" w14:textId="77777777" w:rsidR="006C68F0" w:rsidRPr="00296D4D" w:rsidRDefault="006C68F0" w:rsidP="00296D4D">
      <w:pPr>
        <w:pStyle w:val="Default"/>
        <w:pBdr>
          <w:top w:val="single" w:sz="18" w:space="1" w:color="00703C"/>
        </w:pBdr>
        <w:jc w:val="both"/>
        <w:rPr>
          <w:rFonts w:ascii="Times" w:hAnsi="Times"/>
          <w:b/>
          <w:i/>
          <w:color w:val="000000" w:themeColor="text1"/>
          <w:szCs w:val="28"/>
        </w:rPr>
      </w:pPr>
    </w:p>
    <w:p w14:paraId="3A42AB77" w14:textId="77777777" w:rsidR="006C68F0" w:rsidRPr="00296D4D" w:rsidRDefault="006C68F0" w:rsidP="00296D4D">
      <w:pPr>
        <w:pStyle w:val="Default"/>
        <w:jc w:val="both"/>
        <w:rPr>
          <w:rFonts w:ascii="Times" w:hAnsi="Times"/>
          <w:b/>
          <w:smallCaps/>
          <w:color w:val="000000" w:themeColor="text1"/>
          <w:sz w:val="28"/>
          <w:szCs w:val="28"/>
        </w:rPr>
      </w:pPr>
      <w:r w:rsidRPr="00296D4D">
        <w:rPr>
          <w:rFonts w:ascii="Times" w:hAnsi="Times"/>
          <w:b/>
          <w:smallCaps/>
          <w:color w:val="000000" w:themeColor="text1"/>
          <w:sz w:val="28"/>
          <w:szCs w:val="28"/>
        </w:rPr>
        <w:t>Program Summary</w:t>
      </w:r>
    </w:p>
    <w:p w14:paraId="2AB8C5C1"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Credit Hours:</w:t>
      </w:r>
      <w:r w:rsidRPr="00296D4D">
        <w:rPr>
          <w:rFonts w:ascii="Times" w:hAnsi="Times"/>
          <w:sz w:val="20"/>
          <w:szCs w:val="20"/>
        </w:rPr>
        <w:t xml:space="preserve">  120 hours</w:t>
      </w:r>
    </w:p>
    <w:p w14:paraId="0D874892"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Concentrations:</w:t>
      </w:r>
      <w:r w:rsidRPr="00296D4D">
        <w:rPr>
          <w:rFonts w:ascii="Times" w:hAnsi="Times"/>
          <w:sz w:val="20"/>
          <w:szCs w:val="20"/>
        </w:rPr>
        <w:t xml:space="preserve">  Yes:  Economics/Finance, Actuarial Science, Operations Research</w:t>
      </w:r>
    </w:p>
    <w:p w14:paraId="19F7B925"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Declaring the Major:</w:t>
      </w:r>
      <w:r w:rsidRPr="00296D4D">
        <w:rPr>
          <w:rFonts w:ascii="Times" w:hAnsi="Times"/>
          <w:sz w:val="20"/>
          <w:szCs w:val="20"/>
        </w:rPr>
        <w:t xml:space="preserve">  Minimum GPA of 2.0 required; no pre-requisite courses; change of major form accepted year-round; orientation/advising session required after declaration</w:t>
      </w:r>
    </w:p>
    <w:p w14:paraId="4F868B72"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Advising (For the Major):</w:t>
      </w:r>
      <w:r w:rsidRPr="00296D4D">
        <w:rPr>
          <w:rFonts w:ascii="Times" w:hAnsi="Times"/>
          <w:sz w:val="20"/>
          <w:szCs w:val="20"/>
        </w:rPr>
        <w:t xml:space="preserve">  Required on admission to the major, at the end of the fourth semester, and before the beginning of the senior year.  Recommended more frequently.  Assigned advisors available by appointment</w:t>
      </w:r>
    </w:p>
    <w:p w14:paraId="77A0676E"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Advising (For General Education):</w:t>
      </w:r>
      <w:r w:rsidRPr="00296D4D">
        <w:rPr>
          <w:rFonts w:ascii="Times" w:hAnsi="Times"/>
          <w:sz w:val="20"/>
          <w:szCs w:val="20"/>
        </w:rPr>
        <w:t xml:space="preserve">  By Mathematics Department advisors or by CLAS advising center</w:t>
      </w:r>
    </w:p>
    <w:p w14:paraId="5FACF10D"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Minimum Grades/GPA:</w:t>
      </w:r>
      <w:r w:rsidRPr="00296D4D">
        <w:rPr>
          <w:rFonts w:ascii="Times" w:hAnsi="Times"/>
          <w:sz w:val="20"/>
          <w:szCs w:val="20"/>
        </w:rPr>
        <w:t xml:space="preserve">  GPA of at least 2.0 in all the MATH, STAT, and OPRS courses taken and GPA of at least 2.0 in all MATH, STAT, and OPRS courses at the 2000 level and above.  </w:t>
      </w:r>
    </w:p>
    <w:p w14:paraId="08A876F0"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Teacher Licensure:</w:t>
      </w:r>
      <w:r w:rsidRPr="00296D4D">
        <w:rPr>
          <w:rFonts w:ascii="Times" w:hAnsi="Times"/>
          <w:sz w:val="20"/>
          <w:szCs w:val="20"/>
        </w:rPr>
        <w:t xml:space="preserve">  No.  </w:t>
      </w:r>
    </w:p>
    <w:p w14:paraId="41E7884A"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Evening Classes Available:</w:t>
      </w:r>
      <w:r w:rsidRPr="00296D4D">
        <w:rPr>
          <w:rFonts w:ascii="Times" w:hAnsi="Times"/>
          <w:sz w:val="20"/>
          <w:szCs w:val="20"/>
        </w:rPr>
        <w:t xml:space="preserve">  No</w:t>
      </w:r>
    </w:p>
    <w:p w14:paraId="6A645413"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Weekend Classes Available:</w:t>
      </w:r>
      <w:r w:rsidRPr="00296D4D">
        <w:rPr>
          <w:rFonts w:ascii="Times" w:hAnsi="Times"/>
          <w:sz w:val="20"/>
          <w:szCs w:val="20"/>
        </w:rPr>
        <w:t xml:space="preserve">  No</w:t>
      </w:r>
    </w:p>
    <w:p w14:paraId="25FA4AE6"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Other Information:</w:t>
      </w:r>
      <w:r w:rsidRPr="00296D4D">
        <w:rPr>
          <w:rFonts w:ascii="Times" w:hAnsi="Times"/>
          <w:sz w:val="20"/>
          <w:szCs w:val="20"/>
        </w:rPr>
        <w:t xml:space="preserve">  Departmental Honors, Internships, Co-ops</w:t>
      </w:r>
    </w:p>
    <w:p w14:paraId="0E1825E9"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Contact(s):</w:t>
      </w:r>
      <w:r w:rsidRPr="00296D4D">
        <w:rPr>
          <w:rFonts w:ascii="Times" w:hAnsi="Times"/>
          <w:sz w:val="20"/>
          <w:szCs w:val="20"/>
        </w:rPr>
        <w:t xml:space="preserve">  Dr. Kim Harris, Undergraduate Coordinator for MATH, </w:t>
      </w:r>
      <w:hyperlink r:id="rId13" w:history="1">
        <w:r w:rsidRPr="00296D4D">
          <w:rPr>
            <w:rStyle w:val="Hyperlink"/>
            <w:rFonts w:ascii="Times" w:hAnsi="Times"/>
            <w:sz w:val="20"/>
            <w:szCs w:val="20"/>
          </w:rPr>
          <w:t>mkharris@uncc.edu</w:t>
        </w:r>
      </w:hyperlink>
      <w:r w:rsidRPr="00296D4D">
        <w:rPr>
          <w:rFonts w:ascii="Times" w:hAnsi="Times"/>
          <w:sz w:val="20"/>
          <w:szCs w:val="20"/>
        </w:rPr>
        <w:t xml:space="preserve"> ; Dr. Robert Anderson, MABU,  </w:t>
      </w:r>
      <w:hyperlink r:id="rId14" w:history="1">
        <w:r w:rsidRPr="00296D4D">
          <w:rPr>
            <w:rStyle w:val="Hyperlink"/>
            <w:rFonts w:ascii="Times" w:hAnsi="Times"/>
            <w:sz w:val="20"/>
            <w:szCs w:val="20"/>
          </w:rPr>
          <w:t>rfanders@uncc.edu</w:t>
        </w:r>
      </w:hyperlink>
    </w:p>
    <w:p w14:paraId="4F7312A4" w14:textId="77777777" w:rsidR="006C68F0" w:rsidRPr="00296D4D" w:rsidRDefault="006C68F0" w:rsidP="00296D4D">
      <w:pPr>
        <w:pStyle w:val="Default"/>
        <w:ind w:left="720" w:hanging="720"/>
        <w:jc w:val="both"/>
        <w:rPr>
          <w:rFonts w:ascii="Times" w:hAnsi="Times"/>
          <w:sz w:val="20"/>
          <w:szCs w:val="20"/>
        </w:rPr>
      </w:pPr>
    </w:p>
    <w:p w14:paraId="0C9F03DC" w14:textId="77777777" w:rsidR="006C68F0" w:rsidRPr="00296D4D" w:rsidRDefault="006C68F0" w:rsidP="00296D4D">
      <w:pPr>
        <w:pStyle w:val="Default"/>
        <w:pBdr>
          <w:top w:val="single" w:sz="18" w:space="1" w:color="00703C"/>
        </w:pBdr>
        <w:jc w:val="both"/>
        <w:rPr>
          <w:rFonts w:ascii="Times" w:hAnsi="Times"/>
          <w:sz w:val="20"/>
          <w:szCs w:val="20"/>
        </w:rPr>
      </w:pPr>
    </w:p>
    <w:p w14:paraId="4B63C013" w14:textId="77777777" w:rsidR="006C68F0" w:rsidRPr="00296D4D" w:rsidRDefault="006C68F0" w:rsidP="00296D4D">
      <w:pPr>
        <w:pStyle w:val="Default"/>
        <w:ind w:left="720" w:hanging="720"/>
        <w:jc w:val="both"/>
        <w:rPr>
          <w:rFonts w:ascii="Times" w:hAnsi="Times"/>
          <w:smallCaps/>
          <w:color w:val="auto"/>
          <w:sz w:val="28"/>
        </w:rPr>
      </w:pPr>
      <w:r w:rsidRPr="00296D4D">
        <w:rPr>
          <w:rFonts w:ascii="Times" w:hAnsi="Times"/>
          <w:b/>
          <w:smallCaps/>
          <w:color w:val="auto"/>
          <w:sz w:val="28"/>
        </w:rPr>
        <w:t>Program Requirements</w:t>
      </w:r>
    </w:p>
    <w:p w14:paraId="4CCC78BC" w14:textId="77777777" w:rsidR="006C68F0" w:rsidRPr="00296D4D" w:rsidRDefault="006C68F0" w:rsidP="00296D4D">
      <w:pPr>
        <w:jc w:val="both"/>
        <w:rPr>
          <w:sz w:val="20"/>
        </w:rPr>
      </w:pPr>
      <w:r w:rsidRPr="00296D4D">
        <w:rPr>
          <w:sz w:val="20"/>
        </w:rPr>
        <w:t xml:space="preserve">Math for Business offers the BS degree with concentrations in Economics/Finance, Actuarial Science, or Operations Research.  Students are required to choose a concentration.  The BS degree is a </w:t>
      </w:r>
      <w:r w:rsidRPr="00296D4D">
        <w:rPr>
          <w:i/>
          <w:sz w:val="20"/>
        </w:rPr>
        <w:t>very structured</w:t>
      </w:r>
      <w:r w:rsidRPr="00296D4D">
        <w:rPr>
          <w:sz w:val="20"/>
        </w:rPr>
        <w:t xml:space="preserve"> program</w:t>
      </w:r>
      <w:r w:rsidRPr="00296D4D">
        <w:rPr>
          <w:i/>
          <w:sz w:val="20"/>
        </w:rPr>
        <w:t>.</w:t>
      </w:r>
      <w:r w:rsidRPr="00296D4D">
        <w:rPr>
          <w:sz w:val="20"/>
        </w:rPr>
        <w:t xml:space="preserve">  The program requires three semesters of calculus that must be taken in order.  A grade of at least a C in each of the first two courses is required to progress to the next calculus course.  Students are also required to take Linear Algebra, Differential Equations, Theory of Interest, Computer Exploration, and specific courses in Statistics and Operations Research.  A course in computer programming and four additional upper-level MATH, OPRS, or STAT courses are also required as determined by the concentration choice.  Students who take Calculus I in their freshman year and begin their major as sophomores can complete the degree on time </w:t>
      </w:r>
      <w:r w:rsidRPr="00296D4D">
        <w:rPr>
          <w:b/>
          <w:i/>
          <w:sz w:val="20"/>
        </w:rPr>
        <w:t>if they consult regularly with their advisors</w:t>
      </w:r>
      <w:r w:rsidRPr="00296D4D">
        <w:rPr>
          <w:sz w:val="20"/>
        </w:rPr>
        <w:t xml:space="preserve">.  Students are required to complete either a formal minor or 18 credit hours of </w:t>
      </w:r>
      <w:r w:rsidRPr="00296D4D">
        <w:rPr>
          <w:i/>
          <w:iCs/>
          <w:sz w:val="20"/>
        </w:rPr>
        <w:t>related work</w:t>
      </w:r>
      <w:r w:rsidRPr="00296D4D">
        <w:rPr>
          <w:sz w:val="20"/>
        </w:rPr>
        <w:t xml:space="preserve"> (in consultation with their advisor).</w:t>
      </w:r>
    </w:p>
    <w:p w14:paraId="5B40AA59" w14:textId="77777777" w:rsidR="006C68F0" w:rsidRPr="00296D4D" w:rsidRDefault="006C68F0" w:rsidP="00296D4D">
      <w:pPr>
        <w:pStyle w:val="Default"/>
        <w:jc w:val="both"/>
        <w:rPr>
          <w:rFonts w:ascii="Times" w:hAnsi="Times"/>
          <w:color w:val="000000" w:themeColor="text1"/>
          <w:sz w:val="20"/>
          <w:szCs w:val="20"/>
        </w:rPr>
      </w:pPr>
    </w:p>
    <w:tbl>
      <w:tblPr>
        <w:tblStyle w:val="LightGrid1"/>
        <w:tblW w:w="0" w:type="auto"/>
        <w:tblLook w:val="04A0" w:firstRow="1" w:lastRow="0" w:firstColumn="1" w:lastColumn="0" w:noHBand="0" w:noVBand="1"/>
      </w:tblPr>
      <w:tblGrid>
        <w:gridCol w:w="2034"/>
        <w:gridCol w:w="804"/>
        <w:gridCol w:w="6918"/>
      </w:tblGrid>
      <w:tr w:rsidR="006C68F0" w:rsidRPr="001A279C" w14:paraId="75FE9F6A"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shd w:val="clear" w:color="auto" w:fill="00703C"/>
            <w:vAlign w:val="bottom"/>
          </w:tcPr>
          <w:p w14:paraId="5AD4014E" w14:textId="77777777" w:rsidR="006C68F0" w:rsidRPr="00296D4D" w:rsidRDefault="006C68F0" w:rsidP="00296D4D">
            <w:pPr>
              <w:pStyle w:val="Default"/>
              <w:jc w:val="both"/>
              <w:rPr>
                <w:rFonts w:ascii="Times" w:eastAsia="Times" w:hAnsi="Times" w:cs="Times New Roman"/>
                <w:b w:val="0"/>
                <w:bCs w:val="0"/>
                <w:color w:val="FFFFFF" w:themeColor="background1"/>
                <w:sz w:val="20"/>
                <w:szCs w:val="20"/>
              </w:rPr>
            </w:pPr>
            <w:r w:rsidRPr="00296D4D">
              <w:rPr>
                <w:rFonts w:ascii="Times" w:hAnsi="Times"/>
                <w:color w:val="FFFFFF" w:themeColor="background1"/>
                <w:sz w:val="20"/>
                <w:szCs w:val="20"/>
              </w:rPr>
              <w:t>Areas</w:t>
            </w:r>
          </w:p>
        </w:tc>
        <w:tc>
          <w:tcPr>
            <w:tcW w:w="810" w:type="dxa"/>
            <w:shd w:val="clear" w:color="auto" w:fill="00703C"/>
            <w:vAlign w:val="bottom"/>
          </w:tcPr>
          <w:p w14:paraId="1242F989" w14:textId="77777777" w:rsidR="006C68F0" w:rsidRPr="00296D4D" w:rsidRDefault="006C68F0" w:rsidP="00296D4D">
            <w:pPr>
              <w:pStyle w:val="Default"/>
              <w:jc w:val="both"/>
              <w:cnfStyle w:val="100000000000" w:firstRow="1" w:lastRow="0" w:firstColumn="0" w:lastColumn="0" w:oddVBand="0" w:evenVBand="0" w:oddHBand="0" w:evenHBand="0" w:firstRowFirstColumn="0" w:firstRowLastColumn="0" w:lastRowFirstColumn="0" w:lastRowLastColumn="0"/>
              <w:rPr>
                <w:rFonts w:ascii="Times" w:eastAsia="Times" w:hAnsi="Times" w:cs="Times New Roman"/>
                <w:b w:val="0"/>
                <w:bCs w:val="0"/>
                <w:color w:val="FFFFFF" w:themeColor="background1"/>
                <w:sz w:val="20"/>
                <w:szCs w:val="20"/>
              </w:rPr>
            </w:pPr>
            <w:r w:rsidRPr="00296D4D">
              <w:rPr>
                <w:rFonts w:ascii="Times" w:hAnsi="Times"/>
                <w:color w:val="FFFFFF" w:themeColor="background1"/>
                <w:sz w:val="20"/>
                <w:szCs w:val="20"/>
              </w:rPr>
              <w:t>Credit Hours</w:t>
            </w:r>
          </w:p>
        </w:tc>
        <w:tc>
          <w:tcPr>
            <w:tcW w:w="8028" w:type="dxa"/>
            <w:shd w:val="clear" w:color="auto" w:fill="00703C"/>
            <w:vAlign w:val="bottom"/>
          </w:tcPr>
          <w:p w14:paraId="2E6BBB56" w14:textId="77777777" w:rsidR="006C68F0" w:rsidRPr="00296D4D" w:rsidRDefault="006C68F0" w:rsidP="00296D4D">
            <w:pPr>
              <w:pStyle w:val="Default"/>
              <w:jc w:val="both"/>
              <w:cnfStyle w:val="100000000000" w:firstRow="1" w:lastRow="0" w:firstColumn="0" w:lastColumn="0" w:oddVBand="0" w:evenVBand="0" w:oddHBand="0" w:evenHBand="0" w:firstRowFirstColumn="0" w:firstRowLastColumn="0" w:lastRowFirstColumn="0" w:lastRowLastColumn="0"/>
              <w:rPr>
                <w:rFonts w:ascii="Times" w:eastAsia="Times" w:hAnsi="Times" w:cs="Times New Roman"/>
                <w:b w:val="0"/>
                <w:bCs w:val="0"/>
                <w:color w:val="FFFFFF" w:themeColor="background1"/>
                <w:sz w:val="20"/>
                <w:szCs w:val="20"/>
              </w:rPr>
            </w:pPr>
            <w:r w:rsidRPr="00296D4D">
              <w:rPr>
                <w:rFonts w:ascii="Times" w:hAnsi="Times"/>
                <w:color w:val="FFFFFF" w:themeColor="background1"/>
                <w:sz w:val="20"/>
                <w:szCs w:val="20"/>
              </w:rPr>
              <w:t>Description</w:t>
            </w:r>
          </w:p>
        </w:tc>
      </w:tr>
      <w:tr w:rsidR="006C68F0" w:rsidRPr="001A279C" w14:paraId="7FB37B5F"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4436A928" w14:textId="77777777" w:rsidR="006C68F0" w:rsidRPr="00296D4D" w:rsidRDefault="006C68F0" w:rsidP="00296D4D">
            <w:pPr>
              <w:pStyle w:val="Default"/>
              <w:jc w:val="both"/>
              <w:rPr>
                <w:rFonts w:ascii="Times" w:eastAsia="Times" w:hAnsi="Times" w:cs="Times New Roman"/>
                <w:b w:val="0"/>
                <w:bCs w:val="0"/>
                <w:color w:val="000000" w:themeColor="text1"/>
                <w:sz w:val="20"/>
                <w:szCs w:val="20"/>
              </w:rPr>
            </w:pPr>
            <w:r w:rsidRPr="00296D4D">
              <w:rPr>
                <w:rFonts w:ascii="Times" w:hAnsi="Times"/>
                <w:color w:val="000000" w:themeColor="text1"/>
                <w:sz w:val="20"/>
                <w:szCs w:val="20"/>
              </w:rPr>
              <w:t>Pre-Major/</w:t>
            </w:r>
            <w:r w:rsidRPr="00296D4D">
              <w:rPr>
                <w:rFonts w:ascii="Times" w:hAnsi="Times"/>
                <w:color w:val="000000" w:themeColor="text1"/>
                <w:sz w:val="20"/>
                <w:szCs w:val="20"/>
              </w:rPr>
              <w:br/>
              <w:t>Prerequisites</w:t>
            </w:r>
          </w:p>
        </w:tc>
        <w:tc>
          <w:tcPr>
            <w:tcW w:w="810" w:type="dxa"/>
          </w:tcPr>
          <w:p w14:paraId="000442E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20"/>
                <w:szCs w:val="20"/>
              </w:rPr>
            </w:pPr>
            <w:r w:rsidRPr="00296D4D">
              <w:rPr>
                <w:rFonts w:ascii="Times" w:hAnsi="Times"/>
                <w:color w:val="000000" w:themeColor="text1"/>
                <w:sz w:val="20"/>
                <w:szCs w:val="20"/>
              </w:rPr>
              <w:t>-</w:t>
            </w:r>
          </w:p>
        </w:tc>
        <w:tc>
          <w:tcPr>
            <w:tcW w:w="8028" w:type="dxa"/>
          </w:tcPr>
          <w:p w14:paraId="3E87ED9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20"/>
                <w:szCs w:val="20"/>
              </w:rPr>
            </w:pPr>
          </w:p>
        </w:tc>
      </w:tr>
      <w:tr w:rsidR="006C68F0" w:rsidRPr="001A279C" w14:paraId="18E1215C" w14:textId="77777777" w:rsidTr="006C6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2390E353" w14:textId="77777777" w:rsidR="006C68F0" w:rsidRPr="00296D4D" w:rsidRDefault="006C68F0" w:rsidP="00296D4D">
            <w:pPr>
              <w:pStyle w:val="Default"/>
              <w:jc w:val="both"/>
              <w:rPr>
                <w:rFonts w:ascii="Times" w:eastAsia="Times" w:hAnsi="Times" w:cs="Times New Roman"/>
                <w:b w:val="0"/>
                <w:bCs w:val="0"/>
                <w:color w:val="000000" w:themeColor="text1"/>
                <w:sz w:val="20"/>
                <w:szCs w:val="20"/>
              </w:rPr>
            </w:pPr>
            <w:r w:rsidRPr="00296D4D">
              <w:rPr>
                <w:rFonts w:ascii="Times" w:hAnsi="Times"/>
                <w:color w:val="000000" w:themeColor="text1"/>
                <w:sz w:val="20"/>
                <w:szCs w:val="20"/>
              </w:rPr>
              <w:t>Major</w:t>
            </w:r>
          </w:p>
        </w:tc>
        <w:tc>
          <w:tcPr>
            <w:tcW w:w="810" w:type="dxa"/>
          </w:tcPr>
          <w:p w14:paraId="086DABB7" w14:textId="77777777" w:rsidR="006C68F0" w:rsidRPr="00296D4D" w:rsidRDefault="006C68F0" w:rsidP="00296D4D">
            <w:pPr>
              <w:pStyle w:val="Default"/>
              <w:jc w:val="both"/>
              <w:cnfStyle w:val="000000010000" w:firstRow="0" w:lastRow="0" w:firstColumn="0" w:lastColumn="0" w:oddVBand="0" w:evenVBand="0" w:oddHBand="0" w:evenHBand="1" w:firstRowFirstColumn="0" w:firstRowLastColumn="0" w:lastRowFirstColumn="0" w:lastRowLastColumn="0"/>
              <w:rPr>
                <w:rFonts w:ascii="Times" w:eastAsia="Times" w:hAnsi="Times" w:cs="Times New Roman"/>
                <w:b/>
                <w:bCs/>
                <w:color w:val="000000" w:themeColor="text1"/>
                <w:sz w:val="20"/>
                <w:szCs w:val="20"/>
              </w:rPr>
            </w:pPr>
            <w:r w:rsidRPr="00296D4D">
              <w:rPr>
                <w:rFonts w:ascii="Times" w:hAnsi="Times"/>
                <w:color w:val="000000" w:themeColor="text1"/>
                <w:sz w:val="20"/>
                <w:szCs w:val="20"/>
              </w:rPr>
              <w:t>45</w:t>
            </w:r>
          </w:p>
        </w:tc>
        <w:tc>
          <w:tcPr>
            <w:tcW w:w="8028" w:type="dxa"/>
          </w:tcPr>
          <w:p w14:paraId="726146AC" w14:textId="77777777" w:rsidR="006C68F0" w:rsidRPr="00296D4D" w:rsidRDefault="006C68F0" w:rsidP="00296D4D">
            <w:pPr>
              <w:tabs>
                <w:tab w:val="left" w:pos="360"/>
              </w:tabs>
              <w:suppressAutoHyphens/>
              <w:snapToGrid w:val="0"/>
              <w:jc w:val="both"/>
              <w:cnfStyle w:val="000000010000" w:firstRow="0" w:lastRow="0" w:firstColumn="0" w:lastColumn="0" w:oddVBand="0" w:evenVBand="0" w:oddHBand="0" w:evenHBand="1" w:firstRowFirstColumn="0" w:firstRowLastColumn="0" w:lastRowFirstColumn="0" w:lastRowLastColumn="0"/>
              <w:rPr>
                <w:rFonts w:cs="Times New Roman"/>
                <w:b/>
                <w:bCs/>
                <w:color w:val="000000" w:themeColor="text1"/>
                <w:sz w:val="20"/>
                <w:szCs w:val="20"/>
              </w:rPr>
            </w:pPr>
            <w:r w:rsidRPr="00296D4D">
              <w:rPr>
                <w:sz w:val="20"/>
              </w:rPr>
              <w:t>Required courses in the major will satisfy General Education requirements for mathematics and oral and written communication.</w:t>
            </w:r>
          </w:p>
        </w:tc>
      </w:tr>
      <w:tr w:rsidR="006C68F0" w:rsidRPr="001A279C" w14:paraId="57BC6573"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0FC9770E" w14:textId="77777777" w:rsidR="006C68F0" w:rsidRPr="00296D4D" w:rsidRDefault="006C68F0" w:rsidP="00296D4D">
            <w:pPr>
              <w:pStyle w:val="Default"/>
              <w:jc w:val="both"/>
              <w:rPr>
                <w:rFonts w:ascii="Times" w:eastAsia="Times" w:hAnsi="Times" w:cs="Times New Roman"/>
                <w:b w:val="0"/>
                <w:bCs w:val="0"/>
                <w:color w:val="000000" w:themeColor="text1"/>
                <w:sz w:val="20"/>
                <w:szCs w:val="20"/>
              </w:rPr>
            </w:pPr>
            <w:r w:rsidRPr="00296D4D">
              <w:rPr>
                <w:rFonts w:ascii="Times" w:hAnsi="Times"/>
                <w:color w:val="000000" w:themeColor="text1"/>
                <w:sz w:val="20"/>
                <w:szCs w:val="20"/>
              </w:rPr>
              <w:t xml:space="preserve">General Education </w:t>
            </w:r>
          </w:p>
          <w:p w14:paraId="3EE90324" w14:textId="77777777" w:rsidR="006C68F0" w:rsidRPr="00296D4D" w:rsidRDefault="006C68F0" w:rsidP="00296D4D">
            <w:pPr>
              <w:pStyle w:val="Default"/>
              <w:jc w:val="both"/>
              <w:rPr>
                <w:rFonts w:ascii="Times" w:eastAsia="Times" w:hAnsi="Times" w:cs="Times New Roman"/>
                <w:b w:val="0"/>
                <w:bCs w:val="0"/>
                <w:i/>
                <w:color w:val="000000" w:themeColor="text1"/>
                <w:sz w:val="18"/>
                <w:szCs w:val="18"/>
              </w:rPr>
            </w:pPr>
            <w:r w:rsidRPr="00296D4D">
              <w:rPr>
                <w:rFonts w:ascii="Times" w:hAnsi="Times"/>
                <w:i/>
                <w:color w:val="000000" w:themeColor="text1"/>
                <w:sz w:val="18"/>
                <w:szCs w:val="18"/>
              </w:rPr>
              <w:t xml:space="preserve">(not satisfied by other </w:t>
            </w:r>
            <w:r w:rsidRPr="00296D4D">
              <w:rPr>
                <w:rFonts w:ascii="Times" w:hAnsi="Times"/>
                <w:i/>
                <w:color w:val="000000" w:themeColor="text1"/>
                <w:sz w:val="18"/>
                <w:szCs w:val="18"/>
              </w:rPr>
              <w:br/>
              <w:t>major requirements)</w:t>
            </w:r>
          </w:p>
        </w:tc>
        <w:tc>
          <w:tcPr>
            <w:tcW w:w="810" w:type="dxa"/>
          </w:tcPr>
          <w:p w14:paraId="0C2A589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20"/>
                <w:szCs w:val="20"/>
              </w:rPr>
            </w:pPr>
            <w:r w:rsidRPr="00296D4D">
              <w:rPr>
                <w:rFonts w:ascii="Times" w:hAnsi="Times"/>
                <w:color w:val="000000" w:themeColor="text1"/>
                <w:sz w:val="20"/>
                <w:szCs w:val="20"/>
              </w:rPr>
              <w:t>31</w:t>
            </w:r>
          </w:p>
        </w:tc>
        <w:tc>
          <w:tcPr>
            <w:tcW w:w="8028" w:type="dxa"/>
          </w:tcPr>
          <w:p w14:paraId="4F96656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20"/>
                <w:szCs w:val="20"/>
              </w:rPr>
            </w:pPr>
            <w:r w:rsidRPr="00296D4D">
              <w:rPr>
                <w:rFonts w:ascii="Times" w:hAnsi="Times"/>
                <w:sz w:val="20"/>
                <w:szCs w:val="20"/>
              </w:rPr>
              <w:t>The number of hours reflects the general education coursework required outside the major.</w:t>
            </w:r>
          </w:p>
        </w:tc>
      </w:tr>
      <w:tr w:rsidR="006C68F0" w:rsidRPr="001A279C" w14:paraId="7EE779F4" w14:textId="77777777" w:rsidTr="006C6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718CC87D" w14:textId="77777777" w:rsidR="006C68F0" w:rsidRPr="00296D4D" w:rsidRDefault="006C68F0" w:rsidP="00296D4D">
            <w:pPr>
              <w:pStyle w:val="Default"/>
              <w:jc w:val="both"/>
              <w:rPr>
                <w:rFonts w:ascii="Times" w:eastAsia="Times" w:hAnsi="Times" w:cs="Times New Roman"/>
                <w:b w:val="0"/>
                <w:bCs w:val="0"/>
                <w:color w:val="000000" w:themeColor="text1"/>
                <w:sz w:val="20"/>
                <w:szCs w:val="20"/>
              </w:rPr>
            </w:pPr>
            <w:r w:rsidRPr="00296D4D">
              <w:rPr>
                <w:rFonts w:ascii="Times" w:hAnsi="Times"/>
                <w:color w:val="000000" w:themeColor="text1"/>
                <w:sz w:val="20"/>
                <w:szCs w:val="20"/>
              </w:rPr>
              <w:t>Related Work</w:t>
            </w:r>
          </w:p>
        </w:tc>
        <w:tc>
          <w:tcPr>
            <w:tcW w:w="810" w:type="dxa"/>
          </w:tcPr>
          <w:p w14:paraId="40F449D6" w14:textId="77777777" w:rsidR="006C68F0" w:rsidRPr="00296D4D" w:rsidRDefault="006C68F0" w:rsidP="00296D4D">
            <w:pPr>
              <w:pStyle w:val="Default"/>
              <w:jc w:val="both"/>
              <w:cnfStyle w:val="000000010000" w:firstRow="0" w:lastRow="0" w:firstColumn="0" w:lastColumn="0" w:oddVBand="0" w:evenVBand="0" w:oddHBand="0" w:evenHBand="1" w:firstRowFirstColumn="0" w:firstRowLastColumn="0" w:lastRowFirstColumn="0" w:lastRowLastColumn="0"/>
              <w:rPr>
                <w:rFonts w:ascii="Times" w:eastAsia="Times" w:hAnsi="Times" w:cs="Times New Roman"/>
                <w:b/>
                <w:bCs/>
                <w:color w:val="000000" w:themeColor="text1"/>
                <w:sz w:val="20"/>
                <w:szCs w:val="20"/>
              </w:rPr>
            </w:pPr>
            <w:r w:rsidRPr="00296D4D">
              <w:rPr>
                <w:rFonts w:ascii="Times" w:hAnsi="Times"/>
                <w:color w:val="000000" w:themeColor="text1"/>
                <w:sz w:val="20"/>
                <w:szCs w:val="20"/>
              </w:rPr>
              <w:t>21</w:t>
            </w:r>
          </w:p>
        </w:tc>
        <w:tc>
          <w:tcPr>
            <w:tcW w:w="8028" w:type="dxa"/>
          </w:tcPr>
          <w:p w14:paraId="76C17C44" w14:textId="77777777" w:rsidR="006C68F0" w:rsidRPr="00296D4D" w:rsidRDefault="006C68F0" w:rsidP="00296D4D">
            <w:pPr>
              <w:pStyle w:val="Default"/>
              <w:jc w:val="both"/>
              <w:cnfStyle w:val="000000010000" w:firstRow="0" w:lastRow="0" w:firstColumn="0" w:lastColumn="0" w:oddVBand="0" w:evenVBand="0" w:oddHBand="0" w:evenHBand="1" w:firstRowFirstColumn="0" w:firstRowLastColumn="0" w:lastRowFirstColumn="0" w:lastRowLastColumn="0"/>
              <w:rPr>
                <w:rFonts w:ascii="Times" w:eastAsia="Times" w:hAnsi="Times" w:cs="Times New Roman"/>
                <w:b/>
                <w:bCs/>
                <w:sz w:val="20"/>
                <w:szCs w:val="20"/>
              </w:rPr>
            </w:pPr>
            <w:r w:rsidRPr="00296D4D">
              <w:rPr>
                <w:rFonts w:ascii="Times" w:hAnsi="Times"/>
                <w:sz w:val="20"/>
                <w:szCs w:val="20"/>
              </w:rPr>
              <w:t>ITCS 1212 + L</w:t>
            </w:r>
          </w:p>
          <w:p w14:paraId="77C9419F" w14:textId="77777777" w:rsidR="006C68F0" w:rsidRPr="00296D4D" w:rsidRDefault="006C68F0" w:rsidP="00296D4D">
            <w:pPr>
              <w:pStyle w:val="Default"/>
              <w:jc w:val="both"/>
              <w:cnfStyle w:val="000000010000" w:firstRow="0" w:lastRow="0" w:firstColumn="0" w:lastColumn="0" w:oddVBand="0" w:evenVBand="0" w:oddHBand="0" w:evenHBand="1" w:firstRowFirstColumn="0" w:firstRowLastColumn="0" w:lastRowFirstColumn="0" w:lastRowLastColumn="0"/>
              <w:rPr>
                <w:rFonts w:ascii="Times" w:eastAsia="Times" w:hAnsi="Times" w:cs="Times New Roman"/>
                <w:b/>
                <w:bCs/>
                <w:color w:val="000000" w:themeColor="text1"/>
                <w:sz w:val="20"/>
                <w:szCs w:val="20"/>
              </w:rPr>
            </w:pPr>
            <w:r w:rsidRPr="00296D4D">
              <w:rPr>
                <w:rFonts w:ascii="Times" w:hAnsi="Times"/>
                <w:sz w:val="20"/>
                <w:szCs w:val="20"/>
              </w:rPr>
              <w:t>The requirement for Related Work can be completed with a minor from another department or with 18 hours of approved courses with a common theme.  Related work that is not an official minor must be approved by the student’s advisor.</w:t>
            </w:r>
          </w:p>
        </w:tc>
      </w:tr>
      <w:tr w:rsidR="006C68F0" w:rsidRPr="001A279C" w14:paraId="291297BA"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113E75F6" w14:textId="77777777" w:rsidR="006C68F0" w:rsidRPr="00296D4D" w:rsidRDefault="006C68F0" w:rsidP="00296D4D">
            <w:pPr>
              <w:pStyle w:val="Default"/>
              <w:jc w:val="both"/>
              <w:rPr>
                <w:rFonts w:ascii="Times" w:eastAsia="Times" w:hAnsi="Times" w:cs="Times New Roman"/>
                <w:b w:val="0"/>
                <w:bCs w:val="0"/>
                <w:color w:val="000000" w:themeColor="text1"/>
                <w:sz w:val="20"/>
                <w:szCs w:val="20"/>
              </w:rPr>
            </w:pPr>
            <w:r w:rsidRPr="00296D4D">
              <w:rPr>
                <w:rFonts w:ascii="Times" w:hAnsi="Times"/>
                <w:color w:val="000000" w:themeColor="text1"/>
                <w:sz w:val="20"/>
                <w:szCs w:val="20"/>
              </w:rPr>
              <w:t>Foreign Language</w:t>
            </w:r>
          </w:p>
        </w:tc>
        <w:tc>
          <w:tcPr>
            <w:tcW w:w="810" w:type="dxa"/>
          </w:tcPr>
          <w:p w14:paraId="24401CA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20"/>
                <w:szCs w:val="20"/>
              </w:rPr>
            </w:pPr>
            <w:r w:rsidRPr="00296D4D">
              <w:rPr>
                <w:rFonts w:ascii="Times" w:hAnsi="Times"/>
                <w:color w:val="000000" w:themeColor="text1"/>
                <w:sz w:val="20"/>
                <w:szCs w:val="20"/>
              </w:rPr>
              <w:t>0-8</w:t>
            </w:r>
          </w:p>
        </w:tc>
        <w:tc>
          <w:tcPr>
            <w:tcW w:w="8028" w:type="dxa"/>
          </w:tcPr>
          <w:p w14:paraId="4A974A8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20"/>
                <w:szCs w:val="20"/>
              </w:rPr>
            </w:pPr>
            <w:r w:rsidRPr="00296D4D">
              <w:rPr>
                <w:rFonts w:ascii="Times" w:hAnsi="Times"/>
                <w:sz w:val="20"/>
                <w:szCs w:val="20"/>
              </w:rPr>
              <w:t>Proficiency in a foreign language can be demonstrated by successful completion of FORL 1202, a placement test given by the Department of Languages and Culture Studies, or three years of high school courses in the SAME language.</w:t>
            </w:r>
          </w:p>
        </w:tc>
      </w:tr>
      <w:tr w:rsidR="006C68F0" w:rsidRPr="001A279C" w14:paraId="65785C94" w14:textId="77777777" w:rsidTr="006C6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49537204" w14:textId="77777777" w:rsidR="006C68F0" w:rsidRPr="00296D4D" w:rsidRDefault="006C68F0" w:rsidP="00296D4D">
            <w:pPr>
              <w:pStyle w:val="Default"/>
              <w:jc w:val="both"/>
              <w:rPr>
                <w:rFonts w:ascii="Times" w:eastAsia="Times" w:hAnsi="Times" w:cs="Times New Roman"/>
                <w:b w:val="0"/>
                <w:bCs w:val="0"/>
                <w:color w:val="000000" w:themeColor="text1"/>
                <w:sz w:val="20"/>
                <w:szCs w:val="20"/>
              </w:rPr>
            </w:pPr>
            <w:r w:rsidRPr="00296D4D">
              <w:rPr>
                <w:rFonts w:ascii="Times" w:hAnsi="Times"/>
                <w:color w:val="000000" w:themeColor="text1"/>
                <w:sz w:val="20"/>
                <w:szCs w:val="20"/>
              </w:rPr>
              <w:t>Electives</w:t>
            </w:r>
          </w:p>
        </w:tc>
        <w:tc>
          <w:tcPr>
            <w:tcW w:w="810" w:type="dxa"/>
          </w:tcPr>
          <w:p w14:paraId="2149ED2E" w14:textId="77777777" w:rsidR="006C68F0" w:rsidRPr="00296D4D" w:rsidRDefault="006C68F0" w:rsidP="00296D4D">
            <w:pPr>
              <w:pStyle w:val="Default"/>
              <w:jc w:val="both"/>
              <w:cnfStyle w:val="000000010000" w:firstRow="0" w:lastRow="0" w:firstColumn="0" w:lastColumn="0" w:oddVBand="0" w:evenVBand="0" w:oddHBand="0" w:evenHBand="1" w:firstRowFirstColumn="0" w:firstRowLastColumn="0" w:lastRowFirstColumn="0" w:lastRowLastColumn="0"/>
              <w:rPr>
                <w:rFonts w:ascii="Times" w:eastAsia="Times" w:hAnsi="Times" w:cs="Times New Roman"/>
                <w:b/>
                <w:bCs/>
                <w:color w:val="000000" w:themeColor="text1"/>
                <w:sz w:val="20"/>
                <w:szCs w:val="20"/>
              </w:rPr>
            </w:pPr>
            <w:r w:rsidRPr="00296D4D">
              <w:rPr>
                <w:rFonts w:ascii="Times" w:hAnsi="Times"/>
                <w:color w:val="000000" w:themeColor="text1"/>
                <w:sz w:val="20"/>
                <w:szCs w:val="20"/>
              </w:rPr>
              <w:t>15-23</w:t>
            </w:r>
          </w:p>
        </w:tc>
        <w:tc>
          <w:tcPr>
            <w:tcW w:w="8028" w:type="dxa"/>
          </w:tcPr>
          <w:p w14:paraId="2C1CBC81" w14:textId="77777777" w:rsidR="006C68F0" w:rsidRPr="00296D4D" w:rsidRDefault="006C68F0" w:rsidP="00296D4D">
            <w:pPr>
              <w:pStyle w:val="Default"/>
              <w:jc w:val="both"/>
              <w:cnfStyle w:val="000000010000" w:firstRow="0" w:lastRow="0" w:firstColumn="0" w:lastColumn="0" w:oddVBand="0" w:evenVBand="0" w:oddHBand="0" w:evenHBand="1" w:firstRowFirstColumn="0" w:firstRowLastColumn="0" w:lastRowFirstColumn="0" w:lastRowLastColumn="0"/>
              <w:rPr>
                <w:rFonts w:ascii="Times" w:eastAsia="Times" w:hAnsi="Times" w:cs="Times New Roman"/>
                <w:b/>
                <w:bCs/>
                <w:color w:val="000000" w:themeColor="text1"/>
                <w:sz w:val="20"/>
                <w:szCs w:val="20"/>
              </w:rPr>
            </w:pPr>
            <w:r w:rsidRPr="00296D4D">
              <w:rPr>
                <w:rFonts w:ascii="Times" w:hAnsi="Times"/>
                <w:sz w:val="20"/>
                <w:szCs w:val="20"/>
              </w:rPr>
              <w:t>As needed to complete 120 hours total.</w:t>
            </w:r>
          </w:p>
        </w:tc>
      </w:tr>
      <w:tr w:rsidR="006C68F0" w:rsidRPr="001A279C" w14:paraId="18FCB551"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5584910D" w14:textId="77777777" w:rsidR="006C68F0" w:rsidRPr="00296D4D" w:rsidRDefault="006C68F0" w:rsidP="00296D4D">
            <w:pPr>
              <w:pStyle w:val="Default"/>
              <w:jc w:val="both"/>
              <w:rPr>
                <w:rFonts w:ascii="Times" w:eastAsia="Times" w:hAnsi="Times" w:cs="Times New Roman"/>
                <w:b w:val="0"/>
                <w:bCs w:val="0"/>
                <w:color w:val="000000" w:themeColor="text1"/>
                <w:sz w:val="20"/>
                <w:szCs w:val="20"/>
              </w:rPr>
            </w:pPr>
            <w:r w:rsidRPr="00296D4D">
              <w:rPr>
                <w:rFonts w:ascii="Times" w:hAnsi="Times"/>
                <w:color w:val="000000" w:themeColor="text1"/>
                <w:sz w:val="20"/>
                <w:szCs w:val="20"/>
              </w:rPr>
              <w:t>Total Credit Hours</w:t>
            </w:r>
          </w:p>
        </w:tc>
        <w:tc>
          <w:tcPr>
            <w:tcW w:w="810" w:type="dxa"/>
          </w:tcPr>
          <w:p w14:paraId="59BD802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20"/>
                <w:szCs w:val="20"/>
              </w:rPr>
            </w:pPr>
            <w:r w:rsidRPr="00296D4D">
              <w:rPr>
                <w:rFonts w:ascii="Times" w:hAnsi="Times"/>
                <w:color w:val="000000" w:themeColor="text1"/>
                <w:sz w:val="20"/>
                <w:szCs w:val="20"/>
              </w:rPr>
              <w:t>120</w:t>
            </w:r>
          </w:p>
        </w:tc>
        <w:tc>
          <w:tcPr>
            <w:tcW w:w="8028" w:type="dxa"/>
          </w:tcPr>
          <w:p w14:paraId="55EA4F9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20"/>
                <w:szCs w:val="20"/>
              </w:rPr>
            </w:pPr>
          </w:p>
        </w:tc>
      </w:tr>
    </w:tbl>
    <w:p w14:paraId="613785BB" w14:textId="77777777" w:rsidR="006C68F0" w:rsidRPr="00296D4D" w:rsidRDefault="006C68F0" w:rsidP="00296D4D">
      <w:pPr>
        <w:pStyle w:val="Default"/>
        <w:jc w:val="both"/>
        <w:rPr>
          <w:rFonts w:ascii="Times" w:hAnsi="Times"/>
          <w:smallCaps/>
          <w:color w:val="auto"/>
          <w:sz w:val="28"/>
        </w:rPr>
      </w:pPr>
      <w:r w:rsidRPr="00296D4D">
        <w:rPr>
          <w:rFonts w:ascii="Times" w:hAnsi="Times"/>
          <w:b/>
          <w:smallCaps/>
          <w:color w:val="auto"/>
          <w:sz w:val="28"/>
        </w:rPr>
        <w:t>Suggested Plan of Study – B.S. in Mathematics for Business with Actuarial Science Concentration</w:t>
      </w:r>
    </w:p>
    <w:p w14:paraId="2A123F16" w14:textId="77777777" w:rsidR="006C68F0" w:rsidRPr="00296D4D" w:rsidRDefault="006C68F0"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82"/>
        <w:gridCol w:w="4186"/>
        <w:gridCol w:w="719"/>
        <w:gridCol w:w="899"/>
        <w:gridCol w:w="644"/>
        <w:gridCol w:w="3260"/>
      </w:tblGrid>
      <w:tr w:rsidR="006C68F0" w:rsidRPr="001A279C" w14:paraId="54620773"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190AF4E7" w14:textId="77777777" w:rsidR="006C68F0" w:rsidRPr="00296D4D" w:rsidRDefault="006C68F0"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Freshman Year</w:t>
            </w:r>
          </w:p>
        </w:tc>
      </w:tr>
      <w:tr w:rsidR="006C68F0" w:rsidRPr="001A279C" w14:paraId="09F55B28"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vAlign w:val="bottom"/>
          </w:tcPr>
          <w:p w14:paraId="4FC4B632"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186" w:type="dxa"/>
            <w:vAlign w:val="bottom"/>
          </w:tcPr>
          <w:p w14:paraId="488E79D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b/>
                <w:color w:val="000000" w:themeColor="text1"/>
                <w:sz w:val="14"/>
                <w:szCs w:val="14"/>
              </w:rPr>
            </w:pPr>
            <w:r w:rsidRPr="00296D4D">
              <w:rPr>
                <w:rFonts w:ascii="Times" w:hAnsi="Times"/>
                <w:b/>
                <w:color w:val="000000" w:themeColor="text1"/>
                <w:sz w:val="14"/>
                <w:szCs w:val="14"/>
              </w:rPr>
              <w:t>Course Title</w:t>
            </w:r>
          </w:p>
        </w:tc>
        <w:tc>
          <w:tcPr>
            <w:tcW w:w="719" w:type="dxa"/>
            <w:vAlign w:val="bottom"/>
          </w:tcPr>
          <w:p w14:paraId="1CE46F7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899" w:type="dxa"/>
            <w:vAlign w:val="bottom"/>
          </w:tcPr>
          <w:p w14:paraId="0294091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042D4BF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260" w:type="dxa"/>
            <w:vAlign w:val="bottom"/>
          </w:tcPr>
          <w:p w14:paraId="58C7F45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6C68F0" w:rsidRPr="001A279C" w14:paraId="3A2684AE"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24B6C282"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186" w:type="dxa"/>
          </w:tcPr>
          <w:p w14:paraId="1250B8D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themeColor="text1"/>
                <w:sz w:val="14"/>
                <w:szCs w:val="14"/>
              </w:rPr>
            </w:pPr>
          </w:p>
        </w:tc>
        <w:tc>
          <w:tcPr>
            <w:tcW w:w="719" w:type="dxa"/>
          </w:tcPr>
          <w:p w14:paraId="3DCED74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4324D4B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70082B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69A355F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45EAD70"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72BCE2C5"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1241</w:t>
            </w:r>
          </w:p>
        </w:tc>
        <w:tc>
          <w:tcPr>
            <w:tcW w:w="4186" w:type="dxa"/>
          </w:tcPr>
          <w:p w14:paraId="53549E6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Calculus I</w:t>
            </w:r>
          </w:p>
        </w:tc>
        <w:tc>
          <w:tcPr>
            <w:tcW w:w="719" w:type="dxa"/>
          </w:tcPr>
          <w:p w14:paraId="704E5CA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0944DD6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31EE08B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13D02D1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A placement test is required to begin in MATH 1241. </w:t>
            </w:r>
          </w:p>
        </w:tc>
      </w:tr>
      <w:tr w:rsidR="006C68F0" w:rsidRPr="001A279C" w14:paraId="3D031688"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2F30729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ENGL 1101</w:t>
            </w:r>
          </w:p>
        </w:tc>
        <w:tc>
          <w:tcPr>
            <w:tcW w:w="4186" w:type="dxa"/>
          </w:tcPr>
          <w:p w14:paraId="70A9AB1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Writing and Inquiry in Academic Contexts I</w:t>
            </w:r>
          </w:p>
        </w:tc>
        <w:tc>
          <w:tcPr>
            <w:tcW w:w="719" w:type="dxa"/>
          </w:tcPr>
          <w:p w14:paraId="3815FBE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3E6CD54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703E1BB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19BB2EE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6AF4C64D"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3A84253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110X</w:t>
            </w:r>
          </w:p>
        </w:tc>
        <w:tc>
          <w:tcPr>
            <w:tcW w:w="4186" w:type="dxa"/>
          </w:tcPr>
          <w:p w14:paraId="7A957A1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The Arts and Society</w:t>
            </w:r>
          </w:p>
        </w:tc>
        <w:tc>
          <w:tcPr>
            <w:tcW w:w="719" w:type="dxa"/>
          </w:tcPr>
          <w:p w14:paraId="5379918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79D0EBD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5EF4845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themeColor="text1"/>
                <w:sz w:val="14"/>
                <w:szCs w:val="14"/>
              </w:rPr>
            </w:pPr>
          </w:p>
        </w:tc>
        <w:tc>
          <w:tcPr>
            <w:tcW w:w="3260" w:type="dxa"/>
          </w:tcPr>
          <w:p w14:paraId="6586443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LBST 1101, 1102, 1103, 1104, 1105</w:t>
            </w:r>
          </w:p>
        </w:tc>
      </w:tr>
      <w:tr w:rsidR="006C68F0" w:rsidRPr="001A279C" w14:paraId="1F6014E9"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4B6878A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FORL 1201</w:t>
            </w:r>
          </w:p>
        </w:tc>
        <w:tc>
          <w:tcPr>
            <w:tcW w:w="4186" w:type="dxa"/>
          </w:tcPr>
          <w:p w14:paraId="01E8675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Foreign Language </w:t>
            </w:r>
          </w:p>
        </w:tc>
        <w:tc>
          <w:tcPr>
            <w:tcW w:w="719" w:type="dxa"/>
          </w:tcPr>
          <w:p w14:paraId="4BD07C6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4</w:t>
            </w:r>
          </w:p>
        </w:tc>
        <w:tc>
          <w:tcPr>
            <w:tcW w:w="899" w:type="dxa"/>
          </w:tcPr>
          <w:p w14:paraId="1842079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829F9D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3D6323C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282998E"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440EE80A"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6" w:type="dxa"/>
          </w:tcPr>
          <w:p w14:paraId="0AE8A6B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9" w:type="dxa"/>
          </w:tcPr>
          <w:p w14:paraId="1A50A79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23399E3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477D92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34D2B55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15FC8AB"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374987BF"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86" w:type="dxa"/>
          </w:tcPr>
          <w:p w14:paraId="1AE975D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095A8F9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7242C56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69BF9C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28CB113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E9C5B0D"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22A1F442"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186" w:type="dxa"/>
          </w:tcPr>
          <w:p w14:paraId="3A243AE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1AF583B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57CAF9B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0DAD37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05EEA0D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EA1ACCB"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3F5DD57E"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1242</w:t>
            </w:r>
          </w:p>
        </w:tc>
        <w:tc>
          <w:tcPr>
            <w:tcW w:w="4186" w:type="dxa"/>
          </w:tcPr>
          <w:p w14:paraId="0DD41F7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Calculus II</w:t>
            </w:r>
          </w:p>
        </w:tc>
        <w:tc>
          <w:tcPr>
            <w:tcW w:w="719" w:type="dxa"/>
          </w:tcPr>
          <w:p w14:paraId="1DC7BFC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1315A4F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40675A5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5802CDE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Grade of C or better in MATH 1241 is required</w:t>
            </w:r>
          </w:p>
        </w:tc>
      </w:tr>
      <w:tr w:rsidR="006C68F0" w:rsidRPr="001A279C" w14:paraId="0161650D"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1B6EE973"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ENGL 1102</w:t>
            </w:r>
          </w:p>
        </w:tc>
        <w:tc>
          <w:tcPr>
            <w:tcW w:w="4186" w:type="dxa"/>
          </w:tcPr>
          <w:p w14:paraId="08FEA47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Writing and Inquiry in Academic Contexts II </w:t>
            </w:r>
          </w:p>
        </w:tc>
        <w:tc>
          <w:tcPr>
            <w:tcW w:w="719" w:type="dxa"/>
          </w:tcPr>
          <w:p w14:paraId="2BF7375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4613494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6CEF94A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3E27367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7638084"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106E53D4"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6" w:type="dxa"/>
          </w:tcPr>
          <w:p w14:paraId="7392B70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Social Science </w:t>
            </w:r>
          </w:p>
        </w:tc>
        <w:tc>
          <w:tcPr>
            <w:tcW w:w="719" w:type="dxa"/>
          </w:tcPr>
          <w:p w14:paraId="5E84195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0CCCEAA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2C5316E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0AA1AC8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ANTH 1101, ECON 1101 or 2101, GEOG 1105, POLS 1110, SOCY 1101</w:t>
            </w:r>
          </w:p>
        </w:tc>
      </w:tr>
      <w:tr w:rsidR="006C68F0" w:rsidRPr="001A279C" w14:paraId="49B7B15F"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3F4635E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FORL 1202</w:t>
            </w:r>
          </w:p>
        </w:tc>
        <w:tc>
          <w:tcPr>
            <w:tcW w:w="4186" w:type="dxa"/>
          </w:tcPr>
          <w:p w14:paraId="038D97D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Foreign Language</w:t>
            </w:r>
          </w:p>
        </w:tc>
        <w:tc>
          <w:tcPr>
            <w:tcW w:w="719" w:type="dxa"/>
          </w:tcPr>
          <w:p w14:paraId="6A06AED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4</w:t>
            </w:r>
          </w:p>
        </w:tc>
        <w:tc>
          <w:tcPr>
            <w:tcW w:w="899" w:type="dxa"/>
          </w:tcPr>
          <w:p w14:paraId="1D6DDCC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ABC598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46C3343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A06544F"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271C5F9B"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6" w:type="dxa"/>
          </w:tcPr>
          <w:p w14:paraId="068C8BD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9" w:type="dxa"/>
          </w:tcPr>
          <w:p w14:paraId="58DD520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3D9FD23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75090B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28CCF60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BB933B6"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3FDD53A2"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86" w:type="dxa"/>
          </w:tcPr>
          <w:p w14:paraId="28DE4E2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736857D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04FF167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90CDB9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0D5046C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bl>
    <w:p w14:paraId="6B01B604" w14:textId="77777777" w:rsidR="006C68F0" w:rsidRPr="00296D4D" w:rsidRDefault="006C68F0"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32  Credit Hours for Year</w:t>
      </w:r>
    </w:p>
    <w:p w14:paraId="3BB09CAF" w14:textId="77777777" w:rsidR="006C68F0" w:rsidRPr="00296D4D" w:rsidRDefault="006C68F0"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71"/>
        <w:gridCol w:w="4109"/>
        <w:gridCol w:w="716"/>
        <w:gridCol w:w="1041"/>
        <w:gridCol w:w="644"/>
        <w:gridCol w:w="3209"/>
      </w:tblGrid>
      <w:tr w:rsidR="006C68F0" w:rsidRPr="001A279C" w14:paraId="6681BF03"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0177A857" w14:textId="77777777" w:rsidR="006C68F0" w:rsidRPr="00296D4D" w:rsidRDefault="006C68F0"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Sophomore Year</w:t>
            </w:r>
          </w:p>
        </w:tc>
      </w:tr>
      <w:tr w:rsidR="006C68F0" w:rsidRPr="001A279C" w14:paraId="3B14D8C9"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Align w:val="bottom"/>
          </w:tcPr>
          <w:p w14:paraId="1A89B2C8"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109" w:type="dxa"/>
            <w:vAlign w:val="bottom"/>
          </w:tcPr>
          <w:p w14:paraId="2F9C55A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6" w:type="dxa"/>
            <w:vAlign w:val="bottom"/>
          </w:tcPr>
          <w:p w14:paraId="1B8FE8C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1041" w:type="dxa"/>
            <w:vAlign w:val="bottom"/>
          </w:tcPr>
          <w:p w14:paraId="7AE2CC3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69C1990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209" w:type="dxa"/>
            <w:vAlign w:val="bottom"/>
          </w:tcPr>
          <w:p w14:paraId="4319426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6C68F0" w:rsidRPr="001A279C" w14:paraId="4F6D3417"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29CD646C"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109" w:type="dxa"/>
          </w:tcPr>
          <w:p w14:paraId="47924F1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52EFEBC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041" w:type="dxa"/>
          </w:tcPr>
          <w:p w14:paraId="59344E3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6AA4F0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0EA79E3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E7EA14D"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2B743238"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2241</w:t>
            </w:r>
          </w:p>
        </w:tc>
        <w:tc>
          <w:tcPr>
            <w:tcW w:w="4109" w:type="dxa"/>
          </w:tcPr>
          <w:p w14:paraId="23B75C5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Calculus III</w:t>
            </w:r>
          </w:p>
        </w:tc>
        <w:tc>
          <w:tcPr>
            <w:tcW w:w="716" w:type="dxa"/>
          </w:tcPr>
          <w:p w14:paraId="4C5E792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5F5BB20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BCA7C7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021659C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Grade of C or better in MATH 1242 is required.</w:t>
            </w:r>
          </w:p>
        </w:tc>
      </w:tr>
      <w:tr w:rsidR="006C68F0" w:rsidRPr="001A279C" w14:paraId="2E060ED3"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4AFECC6F"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2428</w:t>
            </w:r>
          </w:p>
        </w:tc>
        <w:tc>
          <w:tcPr>
            <w:tcW w:w="4109" w:type="dxa"/>
          </w:tcPr>
          <w:p w14:paraId="2BF5976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Theory of Interest</w:t>
            </w:r>
          </w:p>
        </w:tc>
        <w:tc>
          <w:tcPr>
            <w:tcW w:w="716" w:type="dxa"/>
          </w:tcPr>
          <w:p w14:paraId="07BE963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3595E4F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themeColor="text1"/>
                <w:sz w:val="14"/>
                <w:szCs w:val="14"/>
              </w:rPr>
            </w:pPr>
          </w:p>
        </w:tc>
        <w:tc>
          <w:tcPr>
            <w:tcW w:w="644" w:type="dxa"/>
          </w:tcPr>
          <w:p w14:paraId="527CE26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1C06054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AB33A75"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397382CE"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2101</w:t>
            </w:r>
          </w:p>
        </w:tc>
        <w:tc>
          <w:tcPr>
            <w:tcW w:w="4109" w:type="dxa"/>
          </w:tcPr>
          <w:p w14:paraId="1F6DDD9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Western Cultural and Historical Awareness</w:t>
            </w:r>
          </w:p>
        </w:tc>
        <w:tc>
          <w:tcPr>
            <w:tcW w:w="716" w:type="dxa"/>
          </w:tcPr>
          <w:p w14:paraId="54DBECD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141A946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5ABD180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234EA24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260959C"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68D65FBC"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ITCS 1212+L</w:t>
            </w:r>
          </w:p>
        </w:tc>
        <w:tc>
          <w:tcPr>
            <w:tcW w:w="4109" w:type="dxa"/>
          </w:tcPr>
          <w:p w14:paraId="0323A93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Introduction to Computer Science</w:t>
            </w:r>
          </w:p>
        </w:tc>
        <w:tc>
          <w:tcPr>
            <w:tcW w:w="716" w:type="dxa"/>
          </w:tcPr>
          <w:p w14:paraId="0A1F1E0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66D0198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8716F0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12BE877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Class and lab must be taken concurrently.</w:t>
            </w:r>
          </w:p>
        </w:tc>
      </w:tr>
      <w:tr w:rsidR="006C68F0" w:rsidRPr="001A279C" w14:paraId="0A9F27A7"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3E585B49"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09" w:type="dxa"/>
          </w:tcPr>
          <w:p w14:paraId="5EB2E2A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6" w:type="dxa"/>
          </w:tcPr>
          <w:p w14:paraId="0FADE01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1C796C8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946338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1534189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57DDA12"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16C0F542"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09" w:type="dxa"/>
          </w:tcPr>
          <w:p w14:paraId="038D925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6932B66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041" w:type="dxa"/>
          </w:tcPr>
          <w:p w14:paraId="598CF8E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036253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083F752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8592EDA"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48239EE8"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09" w:type="dxa"/>
          </w:tcPr>
          <w:p w14:paraId="1994173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614BE9F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041" w:type="dxa"/>
          </w:tcPr>
          <w:p w14:paraId="385B265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BDA6BE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256AAC1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4281D04F"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606706A8"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109" w:type="dxa"/>
          </w:tcPr>
          <w:p w14:paraId="6B77545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5BEB6A5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041" w:type="dxa"/>
          </w:tcPr>
          <w:p w14:paraId="715C6D3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1D5D0D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02BA5CA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D807469"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09213C6B"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2171</w:t>
            </w:r>
          </w:p>
        </w:tc>
        <w:tc>
          <w:tcPr>
            <w:tcW w:w="4109" w:type="dxa"/>
          </w:tcPr>
          <w:p w14:paraId="5B1778E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Differential Equations</w:t>
            </w:r>
          </w:p>
        </w:tc>
        <w:tc>
          <w:tcPr>
            <w:tcW w:w="716" w:type="dxa"/>
          </w:tcPr>
          <w:p w14:paraId="2E866AA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75B61A4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61AE39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3099207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AE7FCBE"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43FEDCE6"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3128</w:t>
            </w:r>
          </w:p>
        </w:tc>
        <w:tc>
          <w:tcPr>
            <w:tcW w:w="4109" w:type="dxa"/>
          </w:tcPr>
          <w:p w14:paraId="236D4E0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Actuarial Science I</w:t>
            </w:r>
          </w:p>
        </w:tc>
        <w:tc>
          <w:tcPr>
            <w:tcW w:w="716" w:type="dxa"/>
          </w:tcPr>
          <w:p w14:paraId="335740A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355825E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1B2E39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16D1D51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5799E08"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00D7B96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2102</w:t>
            </w:r>
          </w:p>
        </w:tc>
        <w:tc>
          <w:tcPr>
            <w:tcW w:w="4109" w:type="dxa"/>
          </w:tcPr>
          <w:p w14:paraId="6EF0569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Global and Intercultural Connections</w:t>
            </w:r>
          </w:p>
        </w:tc>
        <w:tc>
          <w:tcPr>
            <w:tcW w:w="716" w:type="dxa"/>
          </w:tcPr>
          <w:p w14:paraId="1537E01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1B9BA42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3CF5139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20FD037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443427B4"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45B0512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221X</w:t>
            </w:r>
          </w:p>
        </w:tc>
        <w:tc>
          <w:tcPr>
            <w:tcW w:w="4109" w:type="dxa"/>
          </w:tcPr>
          <w:p w14:paraId="1827150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Ethical and Cultural Critique</w:t>
            </w:r>
          </w:p>
        </w:tc>
        <w:tc>
          <w:tcPr>
            <w:tcW w:w="716" w:type="dxa"/>
          </w:tcPr>
          <w:p w14:paraId="2E5D58D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4E25567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0973F05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3FD75DB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LBST 2211, 2212, 2213, 2214, 2215</w:t>
            </w:r>
          </w:p>
        </w:tc>
      </w:tr>
      <w:tr w:rsidR="006C68F0" w:rsidRPr="001A279C" w14:paraId="2DFC6364"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1FE3EA8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09" w:type="dxa"/>
          </w:tcPr>
          <w:p w14:paraId="05A8F11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6" w:type="dxa"/>
          </w:tcPr>
          <w:p w14:paraId="3D36EEF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7F79E56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26357D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382CE93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40DC801C"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467DAD79"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09" w:type="dxa"/>
          </w:tcPr>
          <w:p w14:paraId="5E74D2F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42CF6AE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041" w:type="dxa"/>
          </w:tcPr>
          <w:p w14:paraId="2A444FA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9B13EB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3FBFEC6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bl>
    <w:p w14:paraId="662B8C75" w14:textId="77777777" w:rsidR="006C68F0" w:rsidRPr="00296D4D" w:rsidRDefault="006C68F0"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30  Credit Hours for Year</w:t>
      </w:r>
    </w:p>
    <w:p w14:paraId="2FB85FFD" w14:textId="77777777" w:rsidR="006C68F0" w:rsidRPr="00296D4D" w:rsidRDefault="006C68F0"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66"/>
        <w:gridCol w:w="4072"/>
        <w:gridCol w:w="715"/>
        <w:gridCol w:w="1119"/>
        <w:gridCol w:w="644"/>
        <w:gridCol w:w="3174"/>
      </w:tblGrid>
      <w:tr w:rsidR="006C68F0" w:rsidRPr="001A279C" w14:paraId="78AC30DF"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4F472D93" w14:textId="77777777" w:rsidR="006C68F0" w:rsidRPr="00296D4D" w:rsidRDefault="006C68F0"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Junior Year</w:t>
            </w:r>
          </w:p>
        </w:tc>
      </w:tr>
      <w:tr w:rsidR="006C68F0" w:rsidRPr="001A279C" w14:paraId="4F099133"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vAlign w:val="bottom"/>
          </w:tcPr>
          <w:p w14:paraId="00DBDE5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072" w:type="dxa"/>
            <w:vAlign w:val="bottom"/>
          </w:tcPr>
          <w:p w14:paraId="0DEE594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5" w:type="dxa"/>
            <w:vAlign w:val="bottom"/>
          </w:tcPr>
          <w:p w14:paraId="0BE4855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1119" w:type="dxa"/>
            <w:vAlign w:val="bottom"/>
          </w:tcPr>
          <w:p w14:paraId="58DC199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0ECE497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174" w:type="dxa"/>
            <w:vAlign w:val="bottom"/>
          </w:tcPr>
          <w:p w14:paraId="1AE49A8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6C68F0" w:rsidRPr="001A279C" w14:paraId="731CD5E2"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3D142F0A"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072" w:type="dxa"/>
          </w:tcPr>
          <w:p w14:paraId="4A5D607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7B4B445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1188DE6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themeColor="text1"/>
                <w:sz w:val="14"/>
                <w:szCs w:val="14"/>
              </w:rPr>
            </w:pPr>
          </w:p>
        </w:tc>
        <w:tc>
          <w:tcPr>
            <w:tcW w:w="644" w:type="dxa"/>
          </w:tcPr>
          <w:p w14:paraId="4AC7C19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6C5AD15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EE18543"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344627A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3129</w:t>
            </w:r>
          </w:p>
        </w:tc>
        <w:tc>
          <w:tcPr>
            <w:tcW w:w="4072" w:type="dxa"/>
          </w:tcPr>
          <w:p w14:paraId="026B0DF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Actuarial Science II</w:t>
            </w:r>
          </w:p>
        </w:tc>
        <w:tc>
          <w:tcPr>
            <w:tcW w:w="715" w:type="dxa"/>
          </w:tcPr>
          <w:p w14:paraId="6003018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6E5ED1F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6A8EDF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59BE918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8B0FCBB"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2CC25566"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STAT 2122 or STAT 3122</w:t>
            </w:r>
          </w:p>
        </w:tc>
        <w:tc>
          <w:tcPr>
            <w:tcW w:w="4072" w:type="dxa"/>
          </w:tcPr>
          <w:p w14:paraId="3652FFD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Introduction to Probability and Statistics or </w:t>
            </w:r>
          </w:p>
          <w:p w14:paraId="292E00D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Probability and Statistics I</w:t>
            </w:r>
          </w:p>
        </w:tc>
        <w:tc>
          <w:tcPr>
            <w:tcW w:w="715" w:type="dxa"/>
          </w:tcPr>
          <w:p w14:paraId="64E3569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007D4C2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1DE31B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24269F1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635DE89"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38DC7C8F"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7DA33FB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Science </w:t>
            </w:r>
          </w:p>
        </w:tc>
        <w:tc>
          <w:tcPr>
            <w:tcW w:w="715" w:type="dxa"/>
          </w:tcPr>
          <w:p w14:paraId="7ACFE0B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13EC9DE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7773780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23D0396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list of approved courses.</w:t>
            </w:r>
          </w:p>
        </w:tc>
      </w:tr>
      <w:tr w:rsidR="006C68F0" w:rsidRPr="001A279C" w14:paraId="1CC79C79"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5BA6EC42"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2DC28C8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themeColor="text1"/>
                <w:sz w:val="14"/>
                <w:szCs w:val="14"/>
              </w:rPr>
            </w:pPr>
            <w:r w:rsidRPr="00296D4D">
              <w:rPr>
                <w:rFonts w:ascii="Times" w:hAnsi="Times"/>
                <w:color w:val="000000" w:themeColor="text1"/>
                <w:sz w:val="14"/>
                <w:szCs w:val="14"/>
              </w:rPr>
              <w:t>Related Work or Minor</w:t>
            </w:r>
          </w:p>
        </w:tc>
        <w:tc>
          <w:tcPr>
            <w:tcW w:w="715" w:type="dxa"/>
          </w:tcPr>
          <w:p w14:paraId="1B96B84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0027E7A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5EE376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6ECF2B9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50F6157"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30CA939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668BF1B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5" w:type="dxa"/>
          </w:tcPr>
          <w:p w14:paraId="21C4399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7FE14BD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themeColor="text1"/>
                <w:sz w:val="14"/>
                <w:szCs w:val="14"/>
              </w:rPr>
            </w:pPr>
          </w:p>
        </w:tc>
        <w:tc>
          <w:tcPr>
            <w:tcW w:w="644" w:type="dxa"/>
          </w:tcPr>
          <w:p w14:paraId="01273A9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59008C3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70D4CE6"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3A15F942"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072" w:type="dxa"/>
          </w:tcPr>
          <w:p w14:paraId="78082AB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6C5BDB9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1B0313E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0206B9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56CCBA2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826A32D" w14:textId="77777777" w:rsidTr="006C68F0">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166" w:type="dxa"/>
          </w:tcPr>
          <w:p w14:paraId="244BBCEB"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072" w:type="dxa"/>
          </w:tcPr>
          <w:p w14:paraId="089B410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471AE2E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6D80136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574716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3F2FCF0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C585F83"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6D4EC87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STAT 2223 or STAT 3123</w:t>
            </w:r>
          </w:p>
        </w:tc>
        <w:tc>
          <w:tcPr>
            <w:tcW w:w="4072" w:type="dxa"/>
          </w:tcPr>
          <w:p w14:paraId="026C81C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Elements of Statistics II or</w:t>
            </w:r>
          </w:p>
          <w:p w14:paraId="17BA6F6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Probability and Statistics II</w:t>
            </w:r>
          </w:p>
        </w:tc>
        <w:tc>
          <w:tcPr>
            <w:tcW w:w="715" w:type="dxa"/>
          </w:tcPr>
          <w:p w14:paraId="6650954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3C7C24A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197F72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3DF1B27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4ABD3BCF"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6555198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STAT 3110</w:t>
            </w:r>
          </w:p>
        </w:tc>
        <w:tc>
          <w:tcPr>
            <w:tcW w:w="4072" w:type="dxa"/>
          </w:tcPr>
          <w:p w14:paraId="0CC224E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Applied Regression</w:t>
            </w:r>
          </w:p>
        </w:tc>
        <w:tc>
          <w:tcPr>
            <w:tcW w:w="715" w:type="dxa"/>
          </w:tcPr>
          <w:p w14:paraId="0F0E238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2C75F70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4493244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w:t>
            </w:r>
          </w:p>
        </w:tc>
        <w:tc>
          <w:tcPr>
            <w:tcW w:w="3174" w:type="dxa"/>
          </w:tcPr>
          <w:p w14:paraId="5BE3BC5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933B412"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58AC44BF"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63D6375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Writing Intensive Course</w:t>
            </w:r>
          </w:p>
        </w:tc>
        <w:tc>
          <w:tcPr>
            <w:tcW w:w="715" w:type="dxa"/>
          </w:tcPr>
          <w:p w14:paraId="2C15EA4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5FC9B8A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58BDB91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w:t>
            </w:r>
          </w:p>
        </w:tc>
        <w:tc>
          <w:tcPr>
            <w:tcW w:w="3174" w:type="dxa"/>
          </w:tcPr>
          <w:p w14:paraId="017323D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4D60FCA4"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0F8FE7C4"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1EBB054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Science w/ Lab </w:t>
            </w:r>
          </w:p>
        </w:tc>
        <w:tc>
          <w:tcPr>
            <w:tcW w:w="715" w:type="dxa"/>
          </w:tcPr>
          <w:p w14:paraId="07C520D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4</w:t>
            </w:r>
          </w:p>
        </w:tc>
        <w:tc>
          <w:tcPr>
            <w:tcW w:w="1119" w:type="dxa"/>
          </w:tcPr>
          <w:p w14:paraId="3088F77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1189C47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6D43640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list of approved courses.</w:t>
            </w:r>
          </w:p>
        </w:tc>
      </w:tr>
      <w:tr w:rsidR="006C68F0" w:rsidRPr="001A279C" w14:paraId="778E5D1C"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1CC8FDEA"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65C1C7C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5" w:type="dxa"/>
          </w:tcPr>
          <w:p w14:paraId="561A325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46097ED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554763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44471F7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B6F41A4"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2B96EF5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072" w:type="dxa"/>
          </w:tcPr>
          <w:p w14:paraId="5867988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1952F29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1E31879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D2C561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58EEC7A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bl>
    <w:p w14:paraId="56360BD7" w14:textId="77777777" w:rsidR="006C68F0" w:rsidRPr="00296D4D" w:rsidRDefault="006C68F0"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31  Credit Hours for Year</w:t>
      </w:r>
    </w:p>
    <w:p w14:paraId="72711A15" w14:textId="77777777" w:rsidR="006C68F0" w:rsidRPr="00296D4D" w:rsidRDefault="006C68F0"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68"/>
        <w:gridCol w:w="4070"/>
        <w:gridCol w:w="715"/>
        <w:gridCol w:w="1119"/>
        <w:gridCol w:w="644"/>
        <w:gridCol w:w="3174"/>
      </w:tblGrid>
      <w:tr w:rsidR="006C68F0" w:rsidRPr="001A279C" w14:paraId="1639FB8C"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780295CE" w14:textId="77777777" w:rsidR="006C68F0" w:rsidRPr="00296D4D" w:rsidRDefault="006C68F0"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Senior Year</w:t>
            </w:r>
          </w:p>
        </w:tc>
      </w:tr>
      <w:tr w:rsidR="006C68F0" w:rsidRPr="001A279C" w14:paraId="1869CD33"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Align w:val="bottom"/>
          </w:tcPr>
          <w:p w14:paraId="4973D924"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070" w:type="dxa"/>
            <w:vAlign w:val="bottom"/>
          </w:tcPr>
          <w:p w14:paraId="7C5E052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5" w:type="dxa"/>
            <w:vAlign w:val="bottom"/>
          </w:tcPr>
          <w:p w14:paraId="3DF8A98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1119" w:type="dxa"/>
            <w:vAlign w:val="bottom"/>
          </w:tcPr>
          <w:p w14:paraId="078C330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288D5F1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174" w:type="dxa"/>
            <w:vAlign w:val="bottom"/>
          </w:tcPr>
          <w:p w14:paraId="5286CCC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6C68F0" w:rsidRPr="001A279C" w14:paraId="5D63E6B8" w14:textId="77777777" w:rsidTr="006C68F0">
        <w:tc>
          <w:tcPr>
            <w:cnfStyle w:val="001000000000" w:firstRow="0" w:lastRow="0" w:firstColumn="1" w:lastColumn="0" w:oddVBand="0" w:evenVBand="0" w:oddHBand="0" w:evenHBand="0" w:firstRowFirstColumn="0" w:firstRowLastColumn="0" w:lastRowFirstColumn="0" w:lastRowLastColumn="0"/>
            <w:tcW w:w="1168" w:type="dxa"/>
          </w:tcPr>
          <w:p w14:paraId="2DF1E323"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070" w:type="dxa"/>
          </w:tcPr>
          <w:p w14:paraId="33A385B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234E7D3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themeColor="text1"/>
                <w:sz w:val="14"/>
                <w:szCs w:val="14"/>
              </w:rPr>
            </w:pPr>
          </w:p>
        </w:tc>
        <w:tc>
          <w:tcPr>
            <w:tcW w:w="1119" w:type="dxa"/>
          </w:tcPr>
          <w:p w14:paraId="1525E9B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A82EEC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3C106E4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4D531A8"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5C9718E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4051</w:t>
            </w:r>
          </w:p>
        </w:tc>
        <w:tc>
          <w:tcPr>
            <w:tcW w:w="4070" w:type="dxa"/>
          </w:tcPr>
          <w:p w14:paraId="2BA2492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Computer Exploration and Generation of Data</w:t>
            </w:r>
          </w:p>
        </w:tc>
        <w:tc>
          <w:tcPr>
            <w:tcW w:w="715" w:type="dxa"/>
          </w:tcPr>
          <w:p w14:paraId="0BDC453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1C581AB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7B066A4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O</w:t>
            </w:r>
          </w:p>
        </w:tc>
        <w:tc>
          <w:tcPr>
            <w:tcW w:w="3174" w:type="dxa"/>
          </w:tcPr>
          <w:p w14:paraId="4027E05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795AEBE" w14:textId="77777777" w:rsidTr="006C68F0">
        <w:tc>
          <w:tcPr>
            <w:cnfStyle w:val="001000000000" w:firstRow="0" w:lastRow="0" w:firstColumn="1" w:lastColumn="0" w:oddVBand="0" w:evenVBand="0" w:oddHBand="0" w:evenHBand="0" w:firstRowFirstColumn="0" w:firstRowLastColumn="0" w:lastRowFirstColumn="0" w:lastRowLastColumn="0"/>
            <w:tcW w:w="1168" w:type="dxa"/>
          </w:tcPr>
          <w:p w14:paraId="11DED6A5"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OPRS 3111</w:t>
            </w:r>
          </w:p>
        </w:tc>
        <w:tc>
          <w:tcPr>
            <w:tcW w:w="4070" w:type="dxa"/>
          </w:tcPr>
          <w:p w14:paraId="2CDD3EE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Operations Research: Deterministic Models</w:t>
            </w:r>
          </w:p>
        </w:tc>
        <w:tc>
          <w:tcPr>
            <w:tcW w:w="715" w:type="dxa"/>
          </w:tcPr>
          <w:p w14:paraId="3EC2D7E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53E22E7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71D216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239789F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66731D2B"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145D5DDB"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2164</w:t>
            </w:r>
          </w:p>
        </w:tc>
        <w:tc>
          <w:tcPr>
            <w:tcW w:w="4070" w:type="dxa"/>
          </w:tcPr>
          <w:p w14:paraId="5CE6623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Linear Algebra</w:t>
            </w:r>
          </w:p>
        </w:tc>
        <w:tc>
          <w:tcPr>
            <w:tcW w:w="715" w:type="dxa"/>
          </w:tcPr>
          <w:p w14:paraId="0D51BE2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13F8BB8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83F105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3661F14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4346AD5" w14:textId="77777777" w:rsidTr="006C68F0">
        <w:tc>
          <w:tcPr>
            <w:cnfStyle w:val="001000000000" w:firstRow="0" w:lastRow="0" w:firstColumn="1" w:lastColumn="0" w:oddVBand="0" w:evenVBand="0" w:oddHBand="0" w:evenHBand="0" w:firstRowFirstColumn="0" w:firstRowLastColumn="0" w:lastRowFirstColumn="0" w:lastRowLastColumn="0"/>
            <w:tcW w:w="1168" w:type="dxa"/>
          </w:tcPr>
          <w:p w14:paraId="6932E0AC"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0" w:type="dxa"/>
          </w:tcPr>
          <w:p w14:paraId="5FE20F7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5" w:type="dxa"/>
          </w:tcPr>
          <w:p w14:paraId="7E77E7B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5900A2F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8785E4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0CC4C7D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964905A"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19F36FC2"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0" w:type="dxa"/>
          </w:tcPr>
          <w:p w14:paraId="2B131B0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5" w:type="dxa"/>
          </w:tcPr>
          <w:p w14:paraId="170196B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32FEDD6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6801E0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2C0D683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876C68B" w14:textId="77777777" w:rsidTr="006C68F0">
        <w:tc>
          <w:tcPr>
            <w:cnfStyle w:val="001000000000" w:firstRow="0" w:lastRow="0" w:firstColumn="1" w:lastColumn="0" w:oddVBand="0" w:evenVBand="0" w:oddHBand="0" w:evenHBand="0" w:firstRowFirstColumn="0" w:firstRowLastColumn="0" w:lastRowFirstColumn="0" w:lastRowLastColumn="0"/>
            <w:tcW w:w="1168" w:type="dxa"/>
          </w:tcPr>
          <w:p w14:paraId="42029C45"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070" w:type="dxa"/>
          </w:tcPr>
          <w:p w14:paraId="7931D92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0864C86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1D69988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70C21F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2780EFA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99F978B"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1FAB730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070" w:type="dxa"/>
          </w:tcPr>
          <w:p w14:paraId="0F69882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5E99E0A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504BD98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8E5FE9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7A64D72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C33403A" w14:textId="77777777" w:rsidTr="006C68F0">
        <w:tc>
          <w:tcPr>
            <w:cnfStyle w:val="001000000000" w:firstRow="0" w:lastRow="0" w:firstColumn="1" w:lastColumn="0" w:oddVBand="0" w:evenVBand="0" w:oddHBand="0" w:evenHBand="0" w:firstRowFirstColumn="0" w:firstRowLastColumn="0" w:lastRowFirstColumn="0" w:lastRowLastColumn="0"/>
            <w:tcW w:w="1168" w:type="dxa"/>
          </w:tcPr>
          <w:p w14:paraId="4A8559FB"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070" w:type="dxa"/>
          </w:tcPr>
          <w:p w14:paraId="78D9CBA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5666747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33901A3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A4A369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4C1C7EA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B602F05"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5533EB6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4128</w:t>
            </w:r>
          </w:p>
        </w:tc>
        <w:tc>
          <w:tcPr>
            <w:tcW w:w="4070" w:type="dxa"/>
          </w:tcPr>
          <w:p w14:paraId="43DBA64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Risk Theory</w:t>
            </w:r>
          </w:p>
        </w:tc>
        <w:tc>
          <w:tcPr>
            <w:tcW w:w="715" w:type="dxa"/>
          </w:tcPr>
          <w:p w14:paraId="5C86473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26679C0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FDA244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1EAE2F7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427DE88" w14:textId="77777777" w:rsidTr="006C68F0">
        <w:tc>
          <w:tcPr>
            <w:cnfStyle w:val="001000000000" w:firstRow="0" w:lastRow="0" w:firstColumn="1" w:lastColumn="0" w:oddVBand="0" w:evenVBand="0" w:oddHBand="0" w:evenHBand="0" w:firstRowFirstColumn="0" w:firstRowLastColumn="0" w:lastRowFirstColumn="0" w:lastRowLastColumn="0"/>
            <w:tcW w:w="1168" w:type="dxa"/>
          </w:tcPr>
          <w:p w14:paraId="53F8822C"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3XXX</w:t>
            </w:r>
          </w:p>
        </w:tc>
        <w:tc>
          <w:tcPr>
            <w:tcW w:w="4070" w:type="dxa"/>
          </w:tcPr>
          <w:p w14:paraId="7FA6A40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Upper-Level Math Elective</w:t>
            </w:r>
          </w:p>
        </w:tc>
        <w:tc>
          <w:tcPr>
            <w:tcW w:w="715" w:type="dxa"/>
          </w:tcPr>
          <w:p w14:paraId="36EF9CC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215E381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699996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3D9DD05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Must be MATH, STAT, or OPRS </w:t>
            </w:r>
          </w:p>
          <w:p w14:paraId="6A4F6D7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3000-level or above</w:t>
            </w:r>
          </w:p>
        </w:tc>
      </w:tr>
      <w:tr w:rsidR="006C68F0" w:rsidRPr="001A279C" w14:paraId="7E5B028C"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0890A88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0" w:type="dxa"/>
          </w:tcPr>
          <w:p w14:paraId="309E017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5" w:type="dxa"/>
          </w:tcPr>
          <w:p w14:paraId="38AACB1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0B3EB05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EFFB1C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3254E82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C401B05" w14:textId="77777777" w:rsidTr="006C68F0">
        <w:tc>
          <w:tcPr>
            <w:cnfStyle w:val="001000000000" w:firstRow="0" w:lastRow="0" w:firstColumn="1" w:lastColumn="0" w:oddVBand="0" w:evenVBand="0" w:oddHBand="0" w:evenHBand="0" w:firstRowFirstColumn="0" w:firstRowLastColumn="0" w:lastRowFirstColumn="0" w:lastRowLastColumn="0"/>
            <w:tcW w:w="1168" w:type="dxa"/>
          </w:tcPr>
          <w:p w14:paraId="047DA1A9"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0" w:type="dxa"/>
          </w:tcPr>
          <w:p w14:paraId="62AF79F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5" w:type="dxa"/>
          </w:tcPr>
          <w:p w14:paraId="00E764C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4811206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414AC3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381EAF8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6EEC996"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12594DE9"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070" w:type="dxa"/>
          </w:tcPr>
          <w:p w14:paraId="070E94E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557215D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14BBAE7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F22011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5691EAE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bl>
    <w:p w14:paraId="01B85584" w14:textId="77777777" w:rsidR="006C68F0" w:rsidRPr="00296D4D" w:rsidRDefault="006C68F0"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27  Credit Hours for Year</w:t>
      </w:r>
    </w:p>
    <w:p w14:paraId="2DB652E7" w14:textId="77777777" w:rsidR="006C68F0" w:rsidRPr="00296D4D" w:rsidRDefault="006C68F0" w:rsidP="00296D4D">
      <w:pPr>
        <w:pStyle w:val="Default"/>
        <w:jc w:val="both"/>
        <w:rPr>
          <w:rFonts w:ascii="Times" w:hAnsi="Times"/>
          <w:b/>
          <w:smallCaps/>
          <w:color w:val="auto"/>
          <w:sz w:val="28"/>
        </w:rPr>
      </w:pPr>
    </w:p>
    <w:p w14:paraId="17B54A26" w14:textId="77777777" w:rsidR="006C68F0" w:rsidRPr="00296D4D" w:rsidRDefault="006C68F0" w:rsidP="00296D4D">
      <w:pPr>
        <w:pStyle w:val="Default"/>
        <w:jc w:val="both"/>
        <w:rPr>
          <w:rFonts w:ascii="Times" w:hAnsi="Times"/>
          <w:smallCaps/>
          <w:color w:val="auto"/>
          <w:sz w:val="28"/>
        </w:rPr>
      </w:pPr>
      <w:r w:rsidRPr="00296D4D">
        <w:rPr>
          <w:rFonts w:ascii="Times" w:hAnsi="Times"/>
          <w:b/>
          <w:smallCaps/>
          <w:color w:val="auto"/>
          <w:sz w:val="28"/>
        </w:rPr>
        <w:t>Suggested Plan of Study – B.S. in Mathematics for Business with Economics/Finance Concentration</w:t>
      </w:r>
    </w:p>
    <w:p w14:paraId="20EA5931" w14:textId="77777777" w:rsidR="006C68F0" w:rsidRPr="00296D4D" w:rsidRDefault="006C68F0"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82"/>
        <w:gridCol w:w="4186"/>
        <w:gridCol w:w="719"/>
        <w:gridCol w:w="899"/>
        <w:gridCol w:w="644"/>
        <w:gridCol w:w="3260"/>
      </w:tblGrid>
      <w:tr w:rsidR="006C68F0" w:rsidRPr="001A279C" w14:paraId="324E0092"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596C7EEC" w14:textId="77777777" w:rsidR="006C68F0" w:rsidRPr="00296D4D" w:rsidRDefault="006C68F0"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Freshman Year</w:t>
            </w:r>
          </w:p>
        </w:tc>
      </w:tr>
      <w:tr w:rsidR="006C68F0" w:rsidRPr="001A279C" w14:paraId="212A33C2"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vAlign w:val="bottom"/>
          </w:tcPr>
          <w:p w14:paraId="7578BCE6"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186" w:type="dxa"/>
            <w:vAlign w:val="bottom"/>
          </w:tcPr>
          <w:p w14:paraId="33F3B7E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9" w:type="dxa"/>
            <w:vAlign w:val="bottom"/>
          </w:tcPr>
          <w:p w14:paraId="27E38FA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899" w:type="dxa"/>
            <w:vAlign w:val="bottom"/>
          </w:tcPr>
          <w:p w14:paraId="600AFF5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20F2883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260" w:type="dxa"/>
            <w:vAlign w:val="bottom"/>
          </w:tcPr>
          <w:p w14:paraId="136191F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6C68F0" w:rsidRPr="001A279C" w14:paraId="294BFD53"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6B1070B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186" w:type="dxa"/>
          </w:tcPr>
          <w:p w14:paraId="70C0209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15B06A6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2BEDAD0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813E2A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0DEBC75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ACC7BA5"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63421804"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1241</w:t>
            </w:r>
          </w:p>
        </w:tc>
        <w:tc>
          <w:tcPr>
            <w:tcW w:w="4186" w:type="dxa"/>
          </w:tcPr>
          <w:p w14:paraId="79A03A8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Calculus I</w:t>
            </w:r>
          </w:p>
        </w:tc>
        <w:tc>
          <w:tcPr>
            <w:tcW w:w="719" w:type="dxa"/>
          </w:tcPr>
          <w:p w14:paraId="12F133A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4A57E1A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2878251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243405B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A placement test is required to begin in MATH 1241. </w:t>
            </w:r>
          </w:p>
        </w:tc>
      </w:tr>
      <w:tr w:rsidR="006C68F0" w:rsidRPr="001A279C" w14:paraId="048A89F8"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11B0694C"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ENGL 1101</w:t>
            </w:r>
          </w:p>
        </w:tc>
        <w:tc>
          <w:tcPr>
            <w:tcW w:w="4186" w:type="dxa"/>
          </w:tcPr>
          <w:p w14:paraId="37C441E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Writing and Inquiry in Academic Contexts I</w:t>
            </w:r>
          </w:p>
        </w:tc>
        <w:tc>
          <w:tcPr>
            <w:tcW w:w="719" w:type="dxa"/>
          </w:tcPr>
          <w:p w14:paraId="7F221F9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5B223B9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4B5607E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3E7AB55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6DE3E910"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51DBA2A5"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110X</w:t>
            </w:r>
          </w:p>
        </w:tc>
        <w:tc>
          <w:tcPr>
            <w:tcW w:w="4186" w:type="dxa"/>
          </w:tcPr>
          <w:p w14:paraId="71FB6C9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The Arts and Society</w:t>
            </w:r>
          </w:p>
        </w:tc>
        <w:tc>
          <w:tcPr>
            <w:tcW w:w="719" w:type="dxa"/>
          </w:tcPr>
          <w:p w14:paraId="5581656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601BC8C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24F35D0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2743C4D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LBST 1101, 1102, 1103, 1104, 1105</w:t>
            </w:r>
          </w:p>
        </w:tc>
      </w:tr>
      <w:tr w:rsidR="006C68F0" w:rsidRPr="001A279C" w14:paraId="53DE60C2"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5B70ED0B"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FORL 1201</w:t>
            </w:r>
          </w:p>
        </w:tc>
        <w:tc>
          <w:tcPr>
            <w:tcW w:w="4186" w:type="dxa"/>
          </w:tcPr>
          <w:p w14:paraId="16429DE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Foreign Language </w:t>
            </w:r>
          </w:p>
        </w:tc>
        <w:tc>
          <w:tcPr>
            <w:tcW w:w="719" w:type="dxa"/>
          </w:tcPr>
          <w:p w14:paraId="14B1929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4</w:t>
            </w:r>
          </w:p>
        </w:tc>
        <w:tc>
          <w:tcPr>
            <w:tcW w:w="899" w:type="dxa"/>
          </w:tcPr>
          <w:p w14:paraId="7B52AB7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D88B59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70AA647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8B08045"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1532DFC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6" w:type="dxa"/>
          </w:tcPr>
          <w:p w14:paraId="5BC06F7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9" w:type="dxa"/>
          </w:tcPr>
          <w:p w14:paraId="0081510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7C0EF5E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4FC6FC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4358974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4A25C504"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6635AC1C"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86" w:type="dxa"/>
          </w:tcPr>
          <w:p w14:paraId="34188E3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2D15420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2392E32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5213C7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771A61C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4C8EF66A"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26040D6F"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186" w:type="dxa"/>
          </w:tcPr>
          <w:p w14:paraId="0484332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5EAAC16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57CB21C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6DC9FF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78F0E50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507E070"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2390154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1242</w:t>
            </w:r>
          </w:p>
        </w:tc>
        <w:tc>
          <w:tcPr>
            <w:tcW w:w="4186" w:type="dxa"/>
          </w:tcPr>
          <w:p w14:paraId="698C22C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Calculus II</w:t>
            </w:r>
          </w:p>
        </w:tc>
        <w:tc>
          <w:tcPr>
            <w:tcW w:w="719" w:type="dxa"/>
          </w:tcPr>
          <w:p w14:paraId="401FD13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1FA8F98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307A6B4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6371EFC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Grade of C or better in MATH 1241 is required</w:t>
            </w:r>
          </w:p>
        </w:tc>
      </w:tr>
      <w:tr w:rsidR="006C68F0" w:rsidRPr="001A279C" w14:paraId="022D6E24"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3A39DEF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ENGL 1102</w:t>
            </w:r>
          </w:p>
        </w:tc>
        <w:tc>
          <w:tcPr>
            <w:tcW w:w="4186" w:type="dxa"/>
          </w:tcPr>
          <w:p w14:paraId="592A642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Writing and Inquiry in Academic Contexts II </w:t>
            </w:r>
          </w:p>
        </w:tc>
        <w:tc>
          <w:tcPr>
            <w:tcW w:w="719" w:type="dxa"/>
          </w:tcPr>
          <w:p w14:paraId="4A50B9C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15F4EFE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70A513A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07EF4B6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EAEAF62"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23E710E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6" w:type="dxa"/>
          </w:tcPr>
          <w:p w14:paraId="727F4B4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Social Science </w:t>
            </w:r>
          </w:p>
        </w:tc>
        <w:tc>
          <w:tcPr>
            <w:tcW w:w="719" w:type="dxa"/>
          </w:tcPr>
          <w:p w14:paraId="1876B9F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1DC9A30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5B80435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62A568B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ANTH 1101, ECON 1101 or 2101, GEOG 1105, POLS 1110, SOCY 1101</w:t>
            </w:r>
          </w:p>
        </w:tc>
      </w:tr>
      <w:tr w:rsidR="006C68F0" w:rsidRPr="001A279C" w14:paraId="5889158A"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0E8B3552"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FORL 1202</w:t>
            </w:r>
          </w:p>
        </w:tc>
        <w:tc>
          <w:tcPr>
            <w:tcW w:w="4186" w:type="dxa"/>
          </w:tcPr>
          <w:p w14:paraId="0D8941D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Foreign Language</w:t>
            </w:r>
          </w:p>
        </w:tc>
        <w:tc>
          <w:tcPr>
            <w:tcW w:w="719" w:type="dxa"/>
          </w:tcPr>
          <w:p w14:paraId="65B0822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4</w:t>
            </w:r>
          </w:p>
        </w:tc>
        <w:tc>
          <w:tcPr>
            <w:tcW w:w="899" w:type="dxa"/>
          </w:tcPr>
          <w:p w14:paraId="3F7E7F0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2DB9CA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6E15E1E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32B90EF"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1E0C444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6" w:type="dxa"/>
          </w:tcPr>
          <w:p w14:paraId="57A2FB0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9" w:type="dxa"/>
          </w:tcPr>
          <w:p w14:paraId="22861D9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0E299A4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D102B4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2059E17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FF9EF0D"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29640096"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86" w:type="dxa"/>
          </w:tcPr>
          <w:p w14:paraId="7C77333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03F48BB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57A0B0F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AB0CFA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7C1A81F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bl>
    <w:p w14:paraId="52549047" w14:textId="77777777" w:rsidR="006C68F0" w:rsidRPr="00296D4D" w:rsidRDefault="006C68F0"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32  Credit Hours for Year</w:t>
      </w:r>
    </w:p>
    <w:p w14:paraId="112FC35F" w14:textId="77777777" w:rsidR="006C68F0" w:rsidRPr="00296D4D" w:rsidRDefault="006C68F0"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71"/>
        <w:gridCol w:w="4109"/>
        <w:gridCol w:w="716"/>
        <w:gridCol w:w="1041"/>
        <w:gridCol w:w="644"/>
        <w:gridCol w:w="3209"/>
      </w:tblGrid>
      <w:tr w:rsidR="006C68F0" w:rsidRPr="001A279C" w14:paraId="315CF00D"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7066C33D" w14:textId="77777777" w:rsidR="006C68F0" w:rsidRPr="00296D4D" w:rsidRDefault="006C68F0"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Sophomore Year</w:t>
            </w:r>
          </w:p>
        </w:tc>
      </w:tr>
      <w:tr w:rsidR="006C68F0" w:rsidRPr="001A279C" w14:paraId="65637FA5"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Align w:val="bottom"/>
          </w:tcPr>
          <w:p w14:paraId="5571E3FC"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109" w:type="dxa"/>
            <w:vAlign w:val="bottom"/>
          </w:tcPr>
          <w:p w14:paraId="0D441C6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6" w:type="dxa"/>
            <w:vAlign w:val="bottom"/>
          </w:tcPr>
          <w:p w14:paraId="09027DC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1041" w:type="dxa"/>
            <w:vAlign w:val="bottom"/>
          </w:tcPr>
          <w:p w14:paraId="3FA0E7E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1AED7F3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209" w:type="dxa"/>
            <w:vAlign w:val="bottom"/>
          </w:tcPr>
          <w:p w14:paraId="2436CD0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6C68F0" w:rsidRPr="001A279C" w14:paraId="710AABF2"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3524C67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109" w:type="dxa"/>
          </w:tcPr>
          <w:p w14:paraId="5EDDAD4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794E2B0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041" w:type="dxa"/>
          </w:tcPr>
          <w:p w14:paraId="46D687E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F27D42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26038B7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519D3F2"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417360F2"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2241</w:t>
            </w:r>
          </w:p>
        </w:tc>
        <w:tc>
          <w:tcPr>
            <w:tcW w:w="4109" w:type="dxa"/>
          </w:tcPr>
          <w:p w14:paraId="025AEB7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Calculus III</w:t>
            </w:r>
          </w:p>
        </w:tc>
        <w:tc>
          <w:tcPr>
            <w:tcW w:w="716" w:type="dxa"/>
          </w:tcPr>
          <w:p w14:paraId="7508465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597F591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5899DE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0B7B528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Grade of C or better in MATH 1242 is required.</w:t>
            </w:r>
          </w:p>
        </w:tc>
      </w:tr>
      <w:tr w:rsidR="006C68F0" w:rsidRPr="001A279C" w14:paraId="64E6953F"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1AE4A8A8"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2428</w:t>
            </w:r>
          </w:p>
        </w:tc>
        <w:tc>
          <w:tcPr>
            <w:tcW w:w="4109" w:type="dxa"/>
          </w:tcPr>
          <w:p w14:paraId="5127024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Theory of Interest</w:t>
            </w:r>
          </w:p>
        </w:tc>
        <w:tc>
          <w:tcPr>
            <w:tcW w:w="716" w:type="dxa"/>
          </w:tcPr>
          <w:p w14:paraId="608F686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78A55F5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B471BE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7205D5C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75248FE"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7CF87204"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2101</w:t>
            </w:r>
          </w:p>
        </w:tc>
        <w:tc>
          <w:tcPr>
            <w:tcW w:w="4109" w:type="dxa"/>
          </w:tcPr>
          <w:p w14:paraId="623B056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Western Cultural and Historical Awareness</w:t>
            </w:r>
          </w:p>
        </w:tc>
        <w:tc>
          <w:tcPr>
            <w:tcW w:w="716" w:type="dxa"/>
          </w:tcPr>
          <w:p w14:paraId="0D4A32E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r w:rsidRPr="00296D4D">
              <w:rPr>
                <w:rFonts w:ascii="Times" w:hAnsi="Times"/>
                <w:color w:val="000000" w:themeColor="text1"/>
                <w:sz w:val="14"/>
                <w:szCs w:val="14"/>
              </w:rPr>
              <w:t>3</w:t>
            </w:r>
          </w:p>
        </w:tc>
        <w:tc>
          <w:tcPr>
            <w:tcW w:w="1041" w:type="dxa"/>
          </w:tcPr>
          <w:p w14:paraId="728EB70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680F965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3906DCD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423C66F7"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0AC716E9"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ITCS 1212+L</w:t>
            </w:r>
          </w:p>
        </w:tc>
        <w:tc>
          <w:tcPr>
            <w:tcW w:w="4109" w:type="dxa"/>
          </w:tcPr>
          <w:p w14:paraId="12C6ABE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Introduction to Computer Science</w:t>
            </w:r>
          </w:p>
        </w:tc>
        <w:tc>
          <w:tcPr>
            <w:tcW w:w="716" w:type="dxa"/>
          </w:tcPr>
          <w:p w14:paraId="6ABEA7A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2F324B2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7799AF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4F3BBFD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Class and lab must be taken concurrently.</w:t>
            </w:r>
          </w:p>
        </w:tc>
      </w:tr>
      <w:tr w:rsidR="006C68F0" w:rsidRPr="001A279C" w14:paraId="5AF5AAC5"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2246D7DE"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09" w:type="dxa"/>
          </w:tcPr>
          <w:p w14:paraId="12D413B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6" w:type="dxa"/>
          </w:tcPr>
          <w:p w14:paraId="6D05834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0789802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1051CE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7C3366A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370F9BD"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1DA537E3"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09" w:type="dxa"/>
          </w:tcPr>
          <w:p w14:paraId="665DBDA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3541A6B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041" w:type="dxa"/>
          </w:tcPr>
          <w:p w14:paraId="32A61F7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A11CF4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084AAA3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87F9AE0"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1029A7DF"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09" w:type="dxa"/>
          </w:tcPr>
          <w:p w14:paraId="2919D22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5EA1031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041" w:type="dxa"/>
          </w:tcPr>
          <w:p w14:paraId="6200045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5B32A9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3574AF8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80296D9"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3265575F"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109" w:type="dxa"/>
          </w:tcPr>
          <w:p w14:paraId="74D5A2B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42D1149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041" w:type="dxa"/>
          </w:tcPr>
          <w:p w14:paraId="6A0F95E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2F7CAB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2727AC1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32EFDDD"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5661D32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2171</w:t>
            </w:r>
          </w:p>
        </w:tc>
        <w:tc>
          <w:tcPr>
            <w:tcW w:w="4109" w:type="dxa"/>
          </w:tcPr>
          <w:p w14:paraId="01EE749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Differential Equations</w:t>
            </w:r>
          </w:p>
        </w:tc>
        <w:tc>
          <w:tcPr>
            <w:tcW w:w="716" w:type="dxa"/>
          </w:tcPr>
          <w:p w14:paraId="33FB43C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4965213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7B7EA4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75A2D76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22C879F"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3CCDC09B"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STAT 3110</w:t>
            </w:r>
          </w:p>
        </w:tc>
        <w:tc>
          <w:tcPr>
            <w:tcW w:w="4109" w:type="dxa"/>
          </w:tcPr>
          <w:p w14:paraId="3C62D26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Applied Regression</w:t>
            </w:r>
          </w:p>
        </w:tc>
        <w:tc>
          <w:tcPr>
            <w:tcW w:w="716" w:type="dxa"/>
          </w:tcPr>
          <w:p w14:paraId="362F817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5786218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4FC0D81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w:t>
            </w:r>
          </w:p>
        </w:tc>
        <w:tc>
          <w:tcPr>
            <w:tcW w:w="3209" w:type="dxa"/>
          </w:tcPr>
          <w:p w14:paraId="342FA07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FCC4145"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215B98AF"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2102</w:t>
            </w:r>
          </w:p>
        </w:tc>
        <w:tc>
          <w:tcPr>
            <w:tcW w:w="4109" w:type="dxa"/>
          </w:tcPr>
          <w:p w14:paraId="51FD34B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Global and Intercultural Connections</w:t>
            </w:r>
          </w:p>
        </w:tc>
        <w:tc>
          <w:tcPr>
            <w:tcW w:w="716" w:type="dxa"/>
          </w:tcPr>
          <w:p w14:paraId="79DBFA5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0720B03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0C15976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335D5D2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4AC9E040"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79F0B733"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221X</w:t>
            </w:r>
          </w:p>
        </w:tc>
        <w:tc>
          <w:tcPr>
            <w:tcW w:w="4109" w:type="dxa"/>
          </w:tcPr>
          <w:p w14:paraId="22B1162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Ethical and Cultural Critique</w:t>
            </w:r>
          </w:p>
        </w:tc>
        <w:tc>
          <w:tcPr>
            <w:tcW w:w="716" w:type="dxa"/>
          </w:tcPr>
          <w:p w14:paraId="7EAB2B3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07A6739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17AC425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4679D41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LBST 2211, 2212, 2213, 2214, 2215</w:t>
            </w:r>
          </w:p>
        </w:tc>
      </w:tr>
      <w:tr w:rsidR="006C68F0" w:rsidRPr="001A279C" w14:paraId="78CD0463"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3DACE10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09" w:type="dxa"/>
          </w:tcPr>
          <w:p w14:paraId="2C42757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6" w:type="dxa"/>
          </w:tcPr>
          <w:p w14:paraId="0CA1CDA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365B043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CBE751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119E165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E06D871"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6C2E4DE9"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09" w:type="dxa"/>
          </w:tcPr>
          <w:p w14:paraId="476FDEE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29C7161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041" w:type="dxa"/>
          </w:tcPr>
          <w:p w14:paraId="55A83A5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1D2F35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04CE6BB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bl>
    <w:p w14:paraId="67AA5126" w14:textId="77777777" w:rsidR="006C68F0" w:rsidRPr="00296D4D" w:rsidRDefault="006C68F0"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30  Credit Hours for Year</w:t>
      </w:r>
    </w:p>
    <w:p w14:paraId="0BF80071" w14:textId="77777777" w:rsidR="006C68F0" w:rsidRPr="00296D4D" w:rsidRDefault="006C68F0"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66"/>
        <w:gridCol w:w="4072"/>
        <w:gridCol w:w="715"/>
        <w:gridCol w:w="1119"/>
        <w:gridCol w:w="644"/>
        <w:gridCol w:w="3174"/>
      </w:tblGrid>
      <w:tr w:rsidR="006C68F0" w:rsidRPr="001A279C" w14:paraId="56CE9C0D"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4435962A" w14:textId="77777777" w:rsidR="006C68F0" w:rsidRPr="00296D4D" w:rsidRDefault="006C68F0"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Junior Year</w:t>
            </w:r>
          </w:p>
        </w:tc>
      </w:tr>
      <w:tr w:rsidR="006C68F0" w:rsidRPr="001A279C" w14:paraId="3AF6C6AF"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vAlign w:val="bottom"/>
          </w:tcPr>
          <w:p w14:paraId="4F4593E9"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072" w:type="dxa"/>
            <w:vAlign w:val="bottom"/>
          </w:tcPr>
          <w:p w14:paraId="3B482EC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5" w:type="dxa"/>
            <w:vAlign w:val="bottom"/>
          </w:tcPr>
          <w:p w14:paraId="5B37800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1119" w:type="dxa"/>
            <w:vAlign w:val="bottom"/>
          </w:tcPr>
          <w:p w14:paraId="7B37706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18E0BDF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174" w:type="dxa"/>
            <w:vAlign w:val="bottom"/>
          </w:tcPr>
          <w:p w14:paraId="00E3B72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6C68F0" w:rsidRPr="001A279C" w14:paraId="0D004C6F"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28310E2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072" w:type="dxa"/>
          </w:tcPr>
          <w:p w14:paraId="7CF8C6A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6EEA08B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235D9E6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993101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79DC218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5D5DE3C"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5F80FDF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2164</w:t>
            </w:r>
          </w:p>
        </w:tc>
        <w:tc>
          <w:tcPr>
            <w:tcW w:w="4072" w:type="dxa"/>
          </w:tcPr>
          <w:p w14:paraId="729AC23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Linear Algebra</w:t>
            </w:r>
          </w:p>
        </w:tc>
        <w:tc>
          <w:tcPr>
            <w:tcW w:w="715" w:type="dxa"/>
          </w:tcPr>
          <w:p w14:paraId="3618C21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6EDBDD8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3CE5BB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1EA11CA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91A3673"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18BB5EEB"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STAT 2122 or STAT 3122</w:t>
            </w:r>
          </w:p>
        </w:tc>
        <w:tc>
          <w:tcPr>
            <w:tcW w:w="4072" w:type="dxa"/>
          </w:tcPr>
          <w:p w14:paraId="67351CE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Introduction to Probability and Statistics or </w:t>
            </w:r>
          </w:p>
          <w:p w14:paraId="7BA2F1A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Probability and Statistics I</w:t>
            </w:r>
          </w:p>
        </w:tc>
        <w:tc>
          <w:tcPr>
            <w:tcW w:w="715" w:type="dxa"/>
          </w:tcPr>
          <w:p w14:paraId="351E94A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713988A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73B910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5336D1C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8C5999E"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7DA7C958"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28E420A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Science </w:t>
            </w:r>
          </w:p>
        </w:tc>
        <w:tc>
          <w:tcPr>
            <w:tcW w:w="715" w:type="dxa"/>
          </w:tcPr>
          <w:p w14:paraId="52C50E2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6CBD523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360937C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1AAE38C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list of approved courses.</w:t>
            </w:r>
          </w:p>
        </w:tc>
      </w:tr>
      <w:tr w:rsidR="006C68F0" w:rsidRPr="001A279C" w14:paraId="748897C8"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3FA2FC05"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6AAB197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5" w:type="dxa"/>
          </w:tcPr>
          <w:p w14:paraId="40FBE4C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1A84B99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0D126D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22CB83B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6870504E"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3733DC7A"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5B9E01D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5" w:type="dxa"/>
          </w:tcPr>
          <w:p w14:paraId="57BAA1C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2DDD19F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63B292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76A664A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C39B4D9"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37C5A112"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072" w:type="dxa"/>
          </w:tcPr>
          <w:p w14:paraId="33C0F61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0CAEE12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2C00392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F9CAE6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58DAC80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028BD3F" w14:textId="77777777" w:rsidTr="006C68F0">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166" w:type="dxa"/>
          </w:tcPr>
          <w:p w14:paraId="2CDBDB06"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072" w:type="dxa"/>
          </w:tcPr>
          <w:p w14:paraId="096E482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66D1D06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1A343AD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0C2DC0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2E806ED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F20261D"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05F0C18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STAT 2223 or STAT 3123</w:t>
            </w:r>
          </w:p>
        </w:tc>
        <w:tc>
          <w:tcPr>
            <w:tcW w:w="4072" w:type="dxa"/>
          </w:tcPr>
          <w:p w14:paraId="003D0EE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Elements of Statistics II or</w:t>
            </w:r>
          </w:p>
          <w:p w14:paraId="4171192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Probability and Statistics II</w:t>
            </w:r>
          </w:p>
        </w:tc>
        <w:tc>
          <w:tcPr>
            <w:tcW w:w="715" w:type="dxa"/>
          </w:tcPr>
          <w:p w14:paraId="2ADF666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576784B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95AFC0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728478E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83EEEB1"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6F6316DA"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4122</w:t>
            </w:r>
          </w:p>
        </w:tc>
        <w:tc>
          <w:tcPr>
            <w:tcW w:w="4072" w:type="dxa"/>
          </w:tcPr>
          <w:p w14:paraId="47708DC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Probability and Stochastic Models</w:t>
            </w:r>
          </w:p>
        </w:tc>
        <w:tc>
          <w:tcPr>
            <w:tcW w:w="715" w:type="dxa"/>
          </w:tcPr>
          <w:p w14:paraId="43FACF9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07FAFA0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257738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2FF8D63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F344DEB"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2158000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4805CC9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Writing Intensive Course</w:t>
            </w:r>
          </w:p>
        </w:tc>
        <w:tc>
          <w:tcPr>
            <w:tcW w:w="715" w:type="dxa"/>
          </w:tcPr>
          <w:p w14:paraId="21873BC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5C0C7F6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668185C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w:t>
            </w:r>
          </w:p>
        </w:tc>
        <w:tc>
          <w:tcPr>
            <w:tcW w:w="3174" w:type="dxa"/>
          </w:tcPr>
          <w:p w14:paraId="11F56BC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2B50ACE"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649DF2AE"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1A73F3E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Science w/ Lab </w:t>
            </w:r>
          </w:p>
        </w:tc>
        <w:tc>
          <w:tcPr>
            <w:tcW w:w="715" w:type="dxa"/>
          </w:tcPr>
          <w:p w14:paraId="6D608D9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4</w:t>
            </w:r>
          </w:p>
        </w:tc>
        <w:tc>
          <w:tcPr>
            <w:tcW w:w="1119" w:type="dxa"/>
          </w:tcPr>
          <w:p w14:paraId="2C253EF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2BEE351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6C76C01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list of approved courses.</w:t>
            </w:r>
          </w:p>
        </w:tc>
      </w:tr>
      <w:tr w:rsidR="006C68F0" w:rsidRPr="001A279C" w14:paraId="2A9EA45E"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166C347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5025727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5" w:type="dxa"/>
          </w:tcPr>
          <w:p w14:paraId="47A5837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33B1619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6F8E2C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051FA8E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6F6F2183"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231481D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072" w:type="dxa"/>
          </w:tcPr>
          <w:p w14:paraId="64C4F65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732AF8B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529361A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B16759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27AB3DD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bl>
    <w:p w14:paraId="15658D56" w14:textId="77777777" w:rsidR="006C68F0" w:rsidRPr="00296D4D" w:rsidRDefault="006C68F0"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31  Credit Hours for Year</w:t>
      </w:r>
    </w:p>
    <w:p w14:paraId="73EBE1B3" w14:textId="77777777" w:rsidR="006C68F0" w:rsidRPr="00296D4D" w:rsidRDefault="006C68F0"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68"/>
        <w:gridCol w:w="4070"/>
        <w:gridCol w:w="715"/>
        <w:gridCol w:w="1119"/>
        <w:gridCol w:w="644"/>
        <w:gridCol w:w="3174"/>
      </w:tblGrid>
      <w:tr w:rsidR="006C68F0" w:rsidRPr="001A279C" w14:paraId="66A0C240"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3B3E787A" w14:textId="77777777" w:rsidR="006C68F0" w:rsidRPr="00296D4D" w:rsidRDefault="006C68F0"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Senior Year</w:t>
            </w:r>
          </w:p>
        </w:tc>
      </w:tr>
      <w:tr w:rsidR="006C68F0" w:rsidRPr="001A279C" w14:paraId="2EAF0D77"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Align w:val="bottom"/>
          </w:tcPr>
          <w:p w14:paraId="4048FA99"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070" w:type="dxa"/>
            <w:vAlign w:val="bottom"/>
          </w:tcPr>
          <w:p w14:paraId="4AC2A84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5" w:type="dxa"/>
            <w:vAlign w:val="bottom"/>
          </w:tcPr>
          <w:p w14:paraId="28BDBC4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1119" w:type="dxa"/>
            <w:vAlign w:val="bottom"/>
          </w:tcPr>
          <w:p w14:paraId="11EDA50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64E0A2D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174" w:type="dxa"/>
            <w:vAlign w:val="bottom"/>
          </w:tcPr>
          <w:p w14:paraId="18D496E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6C68F0" w:rsidRPr="001A279C" w14:paraId="5BA0C643" w14:textId="77777777" w:rsidTr="006C68F0">
        <w:tc>
          <w:tcPr>
            <w:cnfStyle w:val="001000000000" w:firstRow="0" w:lastRow="0" w:firstColumn="1" w:lastColumn="0" w:oddVBand="0" w:evenVBand="0" w:oddHBand="0" w:evenHBand="0" w:firstRowFirstColumn="0" w:firstRowLastColumn="0" w:lastRowFirstColumn="0" w:lastRowLastColumn="0"/>
            <w:tcW w:w="1168" w:type="dxa"/>
          </w:tcPr>
          <w:p w14:paraId="0CA4626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070" w:type="dxa"/>
          </w:tcPr>
          <w:p w14:paraId="195ED60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66461D5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themeColor="text1"/>
                <w:sz w:val="14"/>
                <w:szCs w:val="14"/>
              </w:rPr>
            </w:pPr>
          </w:p>
        </w:tc>
        <w:tc>
          <w:tcPr>
            <w:tcW w:w="1119" w:type="dxa"/>
          </w:tcPr>
          <w:p w14:paraId="2ADF848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BEC935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1DDDA8C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6D86E995"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41E2EEBA"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4051</w:t>
            </w:r>
          </w:p>
        </w:tc>
        <w:tc>
          <w:tcPr>
            <w:tcW w:w="4070" w:type="dxa"/>
          </w:tcPr>
          <w:p w14:paraId="39ED2F1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Computer Exploration and Generation of Data</w:t>
            </w:r>
          </w:p>
        </w:tc>
        <w:tc>
          <w:tcPr>
            <w:tcW w:w="715" w:type="dxa"/>
          </w:tcPr>
          <w:p w14:paraId="5B35215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204CA3C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3732EFD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O</w:t>
            </w:r>
          </w:p>
        </w:tc>
        <w:tc>
          <w:tcPr>
            <w:tcW w:w="3174" w:type="dxa"/>
          </w:tcPr>
          <w:p w14:paraId="3827E4F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D770AE6" w14:textId="77777777" w:rsidTr="006C68F0">
        <w:tc>
          <w:tcPr>
            <w:cnfStyle w:val="001000000000" w:firstRow="0" w:lastRow="0" w:firstColumn="1" w:lastColumn="0" w:oddVBand="0" w:evenVBand="0" w:oddHBand="0" w:evenHBand="0" w:firstRowFirstColumn="0" w:firstRowLastColumn="0" w:lastRowFirstColumn="0" w:lastRowLastColumn="0"/>
            <w:tcW w:w="1168" w:type="dxa"/>
          </w:tcPr>
          <w:p w14:paraId="6BBBF8E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OPRS 3111</w:t>
            </w:r>
          </w:p>
        </w:tc>
        <w:tc>
          <w:tcPr>
            <w:tcW w:w="4070" w:type="dxa"/>
          </w:tcPr>
          <w:p w14:paraId="2547C46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Operations Research: Deterministic Models</w:t>
            </w:r>
          </w:p>
        </w:tc>
        <w:tc>
          <w:tcPr>
            <w:tcW w:w="715" w:type="dxa"/>
          </w:tcPr>
          <w:p w14:paraId="4D46763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2331EAC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D09BDF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09C9CAD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2987FA3"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7AE9D1E6"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3XXX</w:t>
            </w:r>
          </w:p>
        </w:tc>
        <w:tc>
          <w:tcPr>
            <w:tcW w:w="4070" w:type="dxa"/>
          </w:tcPr>
          <w:p w14:paraId="7726552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Upper-Level Math Elective</w:t>
            </w:r>
          </w:p>
        </w:tc>
        <w:tc>
          <w:tcPr>
            <w:tcW w:w="715" w:type="dxa"/>
          </w:tcPr>
          <w:p w14:paraId="149E532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18E7B9E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CD2E2F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115A5C6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Must be MATH, STAT, or OPRS 3000 level or above.</w:t>
            </w:r>
          </w:p>
        </w:tc>
      </w:tr>
      <w:tr w:rsidR="006C68F0" w:rsidRPr="001A279C" w14:paraId="18B4F17E" w14:textId="77777777" w:rsidTr="006C68F0">
        <w:tc>
          <w:tcPr>
            <w:cnfStyle w:val="001000000000" w:firstRow="0" w:lastRow="0" w:firstColumn="1" w:lastColumn="0" w:oddVBand="0" w:evenVBand="0" w:oddHBand="0" w:evenHBand="0" w:firstRowFirstColumn="0" w:firstRowLastColumn="0" w:lastRowFirstColumn="0" w:lastRowLastColumn="0"/>
            <w:tcW w:w="1168" w:type="dxa"/>
          </w:tcPr>
          <w:p w14:paraId="3F65795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0" w:type="dxa"/>
          </w:tcPr>
          <w:p w14:paraId="32ECD26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5" w:type="dxa"/>
          </w:tcPr>
          <w:p w14:paraId="424F899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005D273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0B7256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5D22BCE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CBE491A"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70A12E16"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0" w:type="dxa"/>
          </w:tcPr>
          <w:p w14:paraId="7271EE7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5" w:type="dxa"/>
          </w:tcPr>
          <w:p w14:paraId="17D70BD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2FEE66F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7F0D11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1C935F5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7511725" w14:textId="77777777" w:rsidTr="006C68F0">
        <w:tc>
          <w:tcPr>
            <w:cnfStyle w:val="001000000000" w:firstRow="0" w:lastRow="0" w:firstColumn="1" w:lastColumn="0" w:oddVBand="0" w:evenVBand="0" w:oddHBand="0" w:evenHBand="0" w:firstRowFirstColumn="0" w:firstRowLastColumn="0" w:lastRowFirstColumn="0" w:lastRowLastColumn="0"/>
            <w:tcW w:w="1168" w:type="dxa"/>
          </w:tcPr>
          <w:p w14:paraId="0B074DE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070" w:type="dxa"/>
          </w:tcPr>
          <w:p w14:paraId="324365A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5E9F013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14FDB2F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3C81C8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0EFB3C9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8B01814"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5CF1C48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070" w:type="dxa"/>
          </w:tcPr>
          <w:p w14:paraId="420E347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35FF412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1C74189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CDF358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0A14BD5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CAADB2E" w14:textId="77777777" w:rsidTr="006C68F0">
        <w:tc>
          <w:tcPr>
            <w:cnfStyle w:val="001000000000" w:firstRow="0" w:lastRow="0" w:firstColumn="1" w:lastColumn="0" w:oddVBand="0" w:evenVBand="0" w:oddHBand="0" w:evenHBand="0" w:firstRowFirstColumn="0" w:firstRowLastColumn="0" w:lastRowFirstColumn="0" w:lastRowLastColumn="0"/>
            <w:tcW w:w="1168" w:type="dxa"/>
          </w:tcPr>
          <w:p w14:paraId="7698ABE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070" w:type="dxa"/>
          </w:tcPr>
          <w:p w14:paraId="5A089C2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175C7EE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527E51B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311D0D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6D85AF8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62BDE96F"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01A73C2C"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4128</w:t>
            </w:r>
          </w:p>
        </w:tc>
        <w:tc>
          <w:tcPr>
            <w:tcW w:w="4070" w:type="dxa"/>
          </w:tcPr>
          <w:p w14:paraId="07BC09E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Risk Theory</w:t>
            </w:r>
          </w:p>
        </w:tc>
        <w:tc>
          <w:tcPr>
            <w:tcW w:w="715" w:type="dxa"/>
          </w:tcPr>
          <w:p w14:paraId="53D492F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1D1643D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A34685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4792B88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C65E7E3" w14:textId="77777777" w:rsidTr="006C68F0">
        <w:tc>
          <w:tcPr>
            <w:cnfStyle w:val="001000000000" w:firstRow="0" w:lastRow="0" w:firstColumn="1" w:lastColumn="0" w:oddVBand="0" w:evenVBand="0" w:oddHBand="0" w:evenHBand="0" w:firstRowFirstColumn="0" w:firstRowLastColumn="0" w:lastRowFirstColumn="0" w:lastRowLastColumn="0"/>
            <w:tcW w:w="1168" w:type="dxa"/>
          </w:tcPr>
          <w:p w14:paraId="2AB131B9"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STAT 3150</w:t>
            </w:r>
          </w:p>
        </w:tc>
        <w:tc>
          <w:tcPr>
            <w:tcW w:w="4070" w:type="dxa"/>
          </w:tcPr>
          <w:p w14:paraId="6ACD5D5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Time Series Analysis</w:t>
            </w:r>
          </w:p>
        </w:tc>
        <w:tc>
          <w:tcPr>
            <w:tcW w:w="715" w:type="dxa"/>
          </w:tcPr>
          <w:p w14:paraId="638302A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340AEE6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267F44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091316F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68A7439"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2C7DD299"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0" w:type="dxa"/>
          </w:tcPr>
          <w:p w14:paraId="7204F6F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5" w:type="dxa"/>
          </w:tcPr>
          <w:p w14:paraId="43837B8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2627F35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5AF3B0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0E776C8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18C1730" w14:textId="77777777" w:rsidTr="006C68F0">
        <w:tc>
          <w:tcPr>
            <w:cnfStyle w:val="001000000000" w:firstRow="0" w:lastRow="0" w:firstColumn="1" w:lastColumn="0" w:oddVBand="0" w:evenVBand="0" w:oddHBand="0" w:evenHBand="0" w:firstRowFirstColumn="0" w:firstRowLastColumn="0" w:lastRowFirstColumn="0" w:lastRowLastColumn="0"/>
            <w:tcW w:w="1168" w:type="dxa"/>
          </w:tcPr>
          <w:p w14:paraId="58995CA3"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0" w:type="dxa"/>
          </w:tcPr>
          <w:p w14:paraId="0E83C05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themeColor="text1"/>
                <w:sz w:val="14"/>
                <w:szCs w:val="14"/>
              </w:rPr>
            </w:pPr>
            <w:r w:rsidRPr="00296D4D">
              <w:rPr>
                <w:rFonts w:ascii="Times" w:hAnsi="Times"/>
                <w:color w:val="000000" w:themeColor="text1"/>
                <w:sz w:val="14"/>
                <w:szCs w:val="14"/>
              </w:rPr>
              <w:t>Elective</w:t>
            </w:r>
          </w:p>
        </w:tc>
        <w:tc>
          <w:tcPr>
            <w:tcW w:w="715" w:type="dxa"/>
          </w:tcPr>
          <w:p w14:paraId="6F75BAD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128EAF8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6F01EE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44DEC72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A0468FA"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6662605B"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070" w:type="dxa"/>
          </w:tcPr>
          <w:p w14:paraId="67176DA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08D7984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51F8F2F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68DE98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1D44232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bl>
    <w:p w14:paraId="763C1D4D" w14:textId="77777777" w:rsidR="006C68F0" w:rsidRPr="00296D4D" w:rsidRDefault="006C68F0"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27  Credit Hours for Year</w:t>
      </w:r>
    </w:p>
    <w:p w14:paraId="7B3D150B" w14:textId="77777777" w:rsidR="006C68F0" w:rsidRPr="00296D4D" w:rsidRDefault="006C68F0" w:rsidP="00296D4D">
      <w:pPr>
        <w:pStyle w:val="Default"/>
        <w:jc w:val="both"/>
        <w:rPr>
          <w:rFonts w:ascii="Times" w:hAnsi="Times"/>
          <w:smallCaps/>
          <w:color w:val="auto"/>
          <w:sz w:val="28"/>
        </w:rPr>
      </w:pPr>
      <w:r w:rsidRPr="00296D4D">
        <w:rPr>
          <w:rFonts w:ascii="Times" w:hAnsi="Times"/>
          <w:b/>
          <w:smallCaps/>
          <w:color w:val="auto"/>
          <w:sz w:val="28"/>
        </w:rPr>
        <w:t>Suggested Plan of Study – B.S. in Mathematics for Business with Operations Research Concentration</w:t>
      </w:r>
    </w:p>
    <w:p w14:paraId="715D53C9" w14:textId="77777777" w:rsidR="006C68F0" w:rsidRPr="00296D4D" w:rsidRDefault="006C68F0"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82"/>
        <w:gridCol w:w="4186"/>
        <w:gridCol w:w="719"/>
        <w:gridCol w:w="899"/>
        <w:gridCol w:w="644"/>
        <w:gridCol w:w="3260"/>
      </w:tblGrid>
      <w:tr w:rsidR="006C68F0" w:rsidRPr="001A279C" w14:paraId="31E7787F"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24642B8D" w14:textId="77777777" w:rsidR="006C68F0" w:rsidRPr="00296D4D" w:rsidRDefault="006C68F0"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Freshman Year</w:t>
            </w:r>
          </w:p>
        </w:tc>
      </w:tr>
      <w:tr w:rsidR="006C68F0" w:rsidRPr="001A279C" w14:paraId="270C232B"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vAlign w:val="bottom"/>
          </w:tcPr>
          <w:p w14:paraId="1806636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186" w:type="dxa"/>
            <w:vAlign w:val="bottom"/>
          </w:tcPr>
          <w:p w14:paraId="4821046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9" w:type="dxa"/>
            <w:vAlign w:val="bottom"/>
          </w:tcPr>
          <w:p w14:paraId="35B3631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899" w:type="dxa"/>
            <w:vAlign w:val="bottom"/>
          </w:tcPr>
          <w:p w14:paraId="3DECA07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39D43FB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260" w:type="dxa"/>
            <w:vAlign w:val="bottom"/>
          </w:tcPr>
          <w:p w14:paraId="1E9DCE9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6C68F0" w:rsidRPr="001A279C" w14:paraId="05C52702"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17AE031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186" w:type="dxa"/>
          </w:tcPr>
          <w:p w14:paraId="09B8398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7B82E8A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6823F98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72885F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78A8FB7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96D0F76"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7776328B"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1241</w:t>
            </w:r>
          </w:p>
        </w:tc>
        <w:tc>
          <w:tcPr>
            <w:tcW w:w="4186" w:type="dxa"/>
          </w:tcPr>
          <w:p w14:paraId="0C7DEEE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Calculus I</w:t>
            </w:r>
          </w:p>
        </w:tc>
        <w:tc>
          <w:tcPr>
            <w:tcW w:w="719" w:type="dxa"/>
          </w:tcPr>
          <w:p w14:paraId="564265F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4C4F677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1D41F25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05F9C0F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A placement test is required to begin in MATH 1241. </w:t>
            </w:r>
          </w:p>
        </w:tc>
      </w:tr>
      <w:tr w:rsidR="006C68F0" w:rsidRPr="001A279C" w14:paraId="0C8BE394"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47F6F723"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ENGL 1101</w:t>
            </w:r>
          </w:p>
        </w:tc>
        <w:tc>
          <w:tcPr>
            <w:tcW w:w="4186" w:type="dxa"/>
          </w:tcPr>
          <w:p w14:paraId="6873C85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Writing and Inquiry in Academic Contexts I</w:t>
            </w:r>
          </w:p>
        </w:tc>
        <w:tc>
          <w:tcPr>
            <w:tcW w:w="719" w:type="dxa"/>
          </w:tcPr>
          <w:p w14:paraId="3CD893A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5BA571C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750A4EF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2783F64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684EA0EA"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6DA659D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110X</w:t>
            </w:r>
          </w:p>
        </w:tc>
        <w:tc>
          <w:tcPr>
            <w:tcW w:w="4186" w:type="dxa"/>
          </w:tcPr>
          <w:p w14:paraId="21D0717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The Arts and Society</w:t>
            </w:r>
          </w:p>
        </w:tc>
        <w:tc>
          <w:tcPr>
            <w:tcW w:w="719" w:type="dxa"/>
          </w:tcPr>
          <w:p w14:paraId="549E4B5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57BCD8F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02DB5FF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34FCFBA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LBST 1101, 1102, 1103, 1104, 1105</w:t>
            </w:r>
          </w:p>
        </w:tc>
      </w:tr>
      <w:tr w:rsidR="006C68F0" w:rsidRPr="001A279C" w14:paraId="38034E31"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2B8015CA"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FORL 1201</w:t>
            </w:r>
          </w:p>
        </w:tc>
        <w:tc>
          <w:tcPr>
            <w:tcW w:w="4186" w:type="dxa"/>
          </w:tcPr>
          <w:p w14:paraId="6BD0A59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Foreign Language </w:t>
            </w:r>
          </w:p>
        </w:tc>
        <w:tc>
          <w:tcPr>
            <w:tcW w:w="719" w:type="dxa"/>
          </w:tcPr>
          <w:p w14:paraId="3E6EAA4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4</w:t>
            </w:r>
          </w:p>
        </w:tc>
        <w:tc>
          <w:tcPr>
            <w:tcW w:w="899" w:type="dxa"/>
          </w:tcPr>
          <w:p w14:paraId="3687B78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F982C9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5BF3EE2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FE402B8"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71DB7E59"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6" w:type="dxa"/>
          </w:tcPr>
          <w:p w14:paraId="0C8B004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9" w:type="dxa"/>
          </w:tcPr>
          <w:p w14:paraId="4B96D65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74A9E86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545899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47BD2FE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107994E"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29491719"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86" w:type="dxa"/>
          </w:tcPr>
          <w:p w14:paraId="7407F42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702E160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330F8AE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6512FC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23A2363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A7FA82C"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3B910254"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186" w:type="dxa"/>
          </w:tcPr>
          <w:p w14:paraId="451324C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0A78004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38B0616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195F85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51663EA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95D89E5"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6E638FB3"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1242</w:t>
            </w:r>
          </w:p>
        </w:tc>
        <w:tc>
          <w:tcPr>
            <w:tcW w:w="4186" w:type="dxa"/>
          </w:tcPr>
          <w:p w14:paraId="7C8CBF8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Calculus II</w:t>
            </w:r>
          </w:p>
        </w:tc>
        <w:tc>
          <w:tcPr>
            <w:tcW w:w="719" w:type="dxa"/>
          </w:tcPr>
          <w:p w14:paraId="3E9DC2C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4545AFB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1D74045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06D80C5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Grade of C or better in MATH 1241 is required</w:t>
            </w:r>
          </w:p>
        </w:tc>
      </w:tr>
      <w:tr w:rsidR="006C68F0" w:rsidRPr="001A279C" w14:paraId="5DE4BEF2"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047FE372"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ENGL 1102</w:t>
            </w:r>
          </w:p>
        </w:tc>
        <w:tc>
          <w:tcPr>
            <w:tcW w:w="4186" w:type="dxa"/>
          </w:tcPr>
          <w:p w14:paraId="39454A4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Writing and Inquiry in Academic Contexts II </w:t>
            </w:r>
          </w:p>
        </w:tc>
        <w:tc>
          <w:tcPr>
            <w:tcW w:w="719" w:type="dxa"/>
          </w:tcPr>
          <w:p w14:paraId="32406D8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6CB689B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31CD273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2667243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5D9CE04"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2B7E44DF"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6" w:type="dxa"/>
          </w:tcPr>
          <w:p w14:paraId="2624FBA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Social Science </w:t>
            </w:r>
          </w:p>
        </w:tc>
        <w:tc>
          <w:tcPr>
            <w:tcW w:w="719" w:type="dxa"/>
          </w:tcPr>
          <w:p w14:paraId="73D5F01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71682FF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4505FF8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12280F2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ANTH 1101, ECON 1101 or 2101, GEOG 1105, POLS 1110, SOCY 1101</w:t>
            </w:r>
          </w:p>
        </w:tc>
      </w:tr>
      <w:tr w:rsidR="006C68F0" w:rsidRPr="001A279C" w14:paraId="2F2998D9"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2FC1458C"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FORL 1202</w:t>
            </w:r>
          </w:p>
        </w:tc>
        <w:tc>
          <w:tcPr>
            <w:tcW w:w="4186" w:type="dxa"/>
          </w:tcPr>
          <w:p w14:paraId="2495DA6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Foreign Language</w:t>
            </w:r>
          </w:p>
        </w:tc>
        <w:tc>
          <w:tcPr>
            <w:tcW w:w="719" w:type="dxa"/>
          </w:tcPr>
          <w:p w14:paraId="23E7C93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4</w:t>
            </w:r>
          </w:p>
        </w:tc>
        <w:tc>
          <w:tcPr>
            <w:tcW w:w="899" w:type="dxa"/>
          </w:tcPr>
          <w:p w14:paraId="0E1F97E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D14417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3D20D21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0FDB010"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69D98F6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6" w:type="dxa"/>
          </w:tcPr>
          <w:p w14:paraId="5A5F42B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9" w:type="dxa"/>
          </w:tcPr>
          <w:p w14:paraId="138EB68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64FD294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F25EA5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4C9B685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C9B1CF2"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1F5817FA"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86" w:type="dxa"/>
          </w:tcPr>
          <w:p w14:paraId="119C943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3EEE980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624BDDE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38E0C9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4B86C75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bl>
    <w:p w14:paraId="35B22171" w14:textId="77777777" w:rsidR="006C68F0" w:rsidRPr="00296D4D" w:rsidRDefault="006C68F0"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32  Credit Hours for Year</w:t>
      </w:r>
    </w:p>
    <w:p w14:paraId="0DB9C85E" w14:textId="77777777" w:rsidR="006C68F0" w:rsidRPr="00296D4D" w:rsidRDefault="006C68F0"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71"/>
        <w:gridCol w:w="4107"/>
        <w:gridCol w:w="716"/>
        <w:gridCol w:w="1041"/>
        <w:gridCol w:w="39"/>
        <w:gridCol w:w="605"/>
        <w:gridCol w:w="39"/>
        <w:gridCol w:w="3172"/>
      </w:tblGrid>
      <w:tr w:rsidR="006C68F0" w:rsidRPr="001A279C" w14:paraId="13F9E749"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8"/>
            <w:shd w:val="clear" w:color="auto" w:fill="00703C"/>
          </w:tcPr>
          <w:p w14:paraId="2B48693C" w14:textId="77777777" w:rsidR="006C68F0" w:rsidRPr="00296D4D" w:rsidRDefault="006C68F0"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Sophomore Year</w:t>
            </w:r>
          </w:p>
        </w:tc>
      </w:tr>
      <w:tr w:rsidR="006C68F0" w:rsidRPr="001A279C" w14:paraId="01C100F9"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Align w:val="bottom"/>
          </w:tcPr>
          <w:p w14:paraId="752A8FBE"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107" w:type="dxa"/>
            <w:vAlign w:val="bottom"/>
          </w:tcPr>
          <w:p w14:paraId="7CD95D0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6" w:type="dxa"/>
            <w:vAlign w:val="bottom"/>
          </w:tcPr>
          <w:p w14:paraId="39D238F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1041" w:type="dxa"/>
            <w:vAlign w:val="bottom"/>
          </w:tcPr>
          <w:p w14:paraId="50E160A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gridSpan w:val="2"/>
            <w:vAlign w:val="bottom"/>
          </w:tcPr>
          <w:p w14:paraId="7146EF7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211" w:type="dxa"/>
            <w:gridSpan w:val="2"/>
            <w:vAlign w:val="bottom"/>
          </w:tcPr>
          <w:p w14:paraId="495CA20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6C68F0" w:rsidRPr="001A279C" w14:paraId="0EC8BD72"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644F11CB"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107" w:type="dxa"/>
          </w:tcPr>
          <w:p w14:paraId="486A819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38F9B34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041" w:type="dxa"/>
          </w:tcPr>
          <w:p w14:paraId="5E60751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gridSpan w:val="2"/>
          </w:tcPr>
          <w:p w14:paraId="35784D8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11" w:type="dxa"/>
            <w:gridSpan w:val="2"/>
          </w:tcPr>
          <w:p w14:paraId="6342A53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D8D2C11"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4618741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2241</w:t>
            </w:r>
          </w:p>
        </w:tc>
        <w:tc>
          <w:tcPr>
            <w:tcW w:w="4107" w:type="dxa"/>
          </w:tcPr>
          <w:p w14:paraId="332965C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Calculus III</w:t>
            </w:r>
          </w:p>
        </w:tc>
        <w:tc>
          <w:tcPr>
            <w:tcW w:w="716" w:type="dxa"/>
          </w:tcPr>
          <w:p w14:paraId="56314BB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3C32AAE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gridSpan w:val="2"/>
          </w:tcPr>
          <w:p w14:paraId="7ED46B8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11" w:type="dxa"/>
            <w:gridSpan w:val="2"/>
          </w:tcPr>
          <w:p w14:paraId="362E695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Grade of C or better in MATH 1242 is required.</w:t>
            </w:r>
          </w:p>
        </w:tc>
      </w:tr>
      <w:tr w:rsidR="006C68F0" w:rsidRPr="001A279C" w14:paraId="72590579"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1BE057C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2428</w:t>
            </w:r>
          </w:p>
        </w:tc>
        <w:tc>
          <w:tcPr>
            <w:tcW w:w="4107" w:type="dxa"/>
          </w:tcPr>
          <w:p w14:paraId="089336D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Theory of Interest</w:t>
            </w:r>
          </w:p>
        </w:tc>
        <w:tc>
          <w:tcPr>
            <w:tcW w:w="716" w:type="dxa"/>
          </w:tcPr>
          <w:p w14:paraId="12ABCAF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639759E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gridSpan w:val="2"/>
          </w:tcPr>
          <w:p w14:paraId="4060AE6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11" w:type="dxa"/>
            <w:gridSpan w:val="2"/>
          </w:tcPr>
          <w:p w14:paraId="580FD48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2BDAFA9"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5C33E944"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2101</w:t>
            </w:r>
          </w:p>
        </w:tc>
        <w:tc>
          <w:tcPr>
            <w:tcW w:w="4107" w:type="dxa"/>
          </w:tcPr>
          <w:p w14:paraId="4E88CEB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Western Cultural and Historical Awareness</w:t>
            </w:r>
          </w:p>
        </w:tc>
        <w:tc>
          <w:tcPr>
            <w:tcW w:w="716" w:type="dxa"/>
          </w:tcPr>
          <w:p w14:paraId="716F035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4AE1128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gridSpan w:val="2"/>
          </w:tcPr>
          <w:p w14:paraId="379095B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11" w:type="dxa"/>
            <w:gridSpan w:val="2"/>
          </w:tcPr>
          <w:p w14:paraId="40CD658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4F9A376"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6208AD46"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ITCS 1212+L</w:t>
            </w:r>
          </w:p>
        </w:tc>
        <w:tc>
          <w:tcPr>
            <w:tcW w:w="4107" w:type="dxa"/>
          </w:tcPr>
          <w:p w14:paraId="01EC503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Introduction to Computer Science</w:t>
            </w:r>
          </w:p>
        </w:tc>
        <w:tc>
          <w:tcPr>
            <w:tcW w:w="716" w:type="dxa"/>
          </w:tcPr>
          <w:p w14:paraId="61CD21A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1590997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gridSpan w:val="2"/>
          </w:tcPr>
          <w:p w14:paraId="675CA25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11" w:type="dxa"/>
            <w:gridSpan w:val="2"/>
          </w:tcPr>
          <w:p w14:paraId="67CC558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Class and lab must be taken concurrently.</w:t>
            </w:r>
          </w:p>
        </w:tc>
      </w:tr>
      <w:tr w:rsidR="006C68F0" w:rsidRPr="001A279C" w14:paraId="0F3D796D"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1800BF09"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07" w:type="dxa"/>
          </w:tcPr>
          <w:p w14:paraId="6FAD759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6" w:type="dxa"/>
          </w:tcPr>
          <w:p w14:paraId="6C84F9F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4476904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gridSpan w:val="2"/>
          </w:tcPr>
          <w:p w14:paraId="138B123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11" w:type="dxa"/>
            <w:gridSpan w:val="2"/>
          </w:tcPr>
          <w:p w14:paraId="5946E14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75E0854"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4467FE26"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07" w:type="dxa"/>
          </w:tcPr>
          <w:p w14:paraId="648DD07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2F827AA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041" w:type="dxa"/>
          </w:tcPr>
          <w:p w14:paraId="3BA95A2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gridSpan w:val="2"/>
          </w:tcPr>
          <w:p w14:paraId="6AF5389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11" w:type="dxa"/>
            <w:gridSpan w:val="2"/>
          </w:tcPr>
          <w:p w14:paraId="5C88638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7B86480"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6D726EC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07" w:type="dxa"/>
          </w:tcPr>
          <w:p w14:paraId="5A0FE63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2EFF887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041" w:type="dxa"/>
          </w:tcPr>
          <w:p w14:paraId="1C226DA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gridSpan w:val="2"/>
          </w:tcPr>
          <w:p w14:paraId="6FD5A39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11" w:type="dxa"/>
            <w:gridSpan w:val="2"/>
          </w:tcPr>
          <w:p w14:paraId="71F2B93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C7DCCB2"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47F43D2B"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107" w:type="dxa"/>
          </w:tcPr>
          <w:p w14:paraId="7FDB7D1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225A35A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041" w:type="dxa"/>
          </w:tcPr>
          <w:p w14:paraId="79C9AD0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gridSpan w:val="2"/>
          </w:tcPr>
          <w:p w14:paraId="48FF991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11" w:type="dxa"/>
            <w:gridSpan w:val="2"/>
          </w:tcPr>
          <w:p w14:paraId="10A1065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D9CB077"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512270E6"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2171</w:t>
            </w:r>
          </w:p>
        </w:tc>
        <w:tc>
          <w:tcPr>
            <w:tcW w:w="4107" w:type="dxa"/>
          </w:tcPr>
          <w:p w14:paraId="3152162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Differential Equations</w:t>
            </w:r>
          </w:p>
        </w:tc>
        <w:tc>
          <w:tcPr>
            <w:tcW w:w="716" w:type="dxa"/>
          </w:tcPr>
          <w:p w14:paraId="35288D8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6FCAC9E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gridSpan w:val="2"/>
          </w:tcPr>
          <w:p w14:paraId="51AFF2B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11" w:type="dxa"/>
            <w:gridSpan w:val="2"/>
          </w:tcPr>
          <w:p w14:paraId="66001E7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D4DC03C"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6F2A8FC8"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STAT 3110</w:t>
            </w:r>
          </w:p>
        </w:tc>
        <w:tc>
          <w:tcPr>
            <w:tcW w:w="4107" w:type="dxa"/>
          </w:tcPr>
          <w:p w14:paraId="4EDAE19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Applied Regression</w:t>
            </w:r>
          </w:p>
        </w:tc>
        <w:tc>
          <w:tcPr>
            <w:tcW w:w="716" w:type="dxa"/>
          </w:tcPr>
          <w:p w14:paraId="3E0D5A7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80" w:type="dxa"/>
            <w:gridSpan w:val="2"/>
          </w:tcPr>
          <w:p w14:paraId="21543D5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gridSpan w:val="2"/>
          </w:tcPr>
          <w:p w14:paraId="37C19EE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w:t>
            </w:r>
          </w:p>
        </w:tc>
        <w:tc>
          <w:tcPr>
            <w:tcW w:w="3172" w:type="dxa"/>
          </w:tcPr>
          <w:p w14:paraId="19F9C02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4ACC32F"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4AD48162"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2102</w:t>
            </w:r>
          </w:p>
        </w:tc>
        <w:tc>
          <w:tcPr>
            <w:tcW w:w="4107" w:type="dxa"/>
          </w:tcPr>
          <w:p w14:paraId="5574604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Global and Intercultural Connections</w:t>
            </w:r>
          </w:p>
        </w:tc>
        <w:tc>
          <w:tcPr>
            <w:tcW w:w="716" w:type="dxa"/>
          </w:tcPr>
          <w:p w14:paraId="6C9F195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2E9B7D9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gridSpan w:val="2"/>
          </w:tcPr>
          <w:p w14:paraId="1E2CD34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11" w:type="dxa"/>
            <w:gridSpan w:val="2"/>
          </w:tcPr>
          <w:p w14:paraId="38B14B9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2AAD95F"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72C89CD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221X</w:t>
            </w:r>
          </w:p>
        </w:tc>
        <w:tc>
          <w:tcPr>
            <w:tcW w:w="4107" w:type="dxa"/>
          </w:tcPr>
          <w:p w14:paraId="1534E75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themeColor="text1"/>
                <w:sz w:val="14"/>
                <w:szCs w:val="14"/>
              </w:rPr>
            </w:pPr>
            <w:r w:rsidRPr="00296D4D">
              <w:rPr>
                <w:rFonts w:ascii="Times" w:hAnsi="Times"/>
                <w:color w:val="000000" w:themeColor="text1"/>
                <w:sz w:val="14"/>
                <w:szCs w:val="14"/>
              </w:rPr>
              <w:t>Ethical and Cultural Critique</w:t>
            </w:r>
          </w:p>
        </w:tc>
        <w:tc>
          <w:tcPr>
            <w:tcW w:w="716" w:type="dxa"/>
          </w:tcPr>
          <w:p w14:paraId="299C310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681292E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gridSpan w:val="2"/>
          </w:tcPr>
          <w:p w14:paraId="2B9A267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11" w:type="dxa"/>
            <w:gridSpan w:val="2"/>
          </w:tcPr>
          <w:p w14:paraId="53C39EA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LBST 2211, 2212, 2213, 2214, 2215</w:t>
            </w:r>
          </w:p>
        </w:tc>
      </w:tr>
      <w:tr w:rsidR="006C68F0" w:rsidRPr="001A279C" w14:paraId="30AE056E"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3F61BD6C"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07" w:type="dxa"/>
          </w:tcPr>
          <w:p w14:paraId="23AC9CA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6" w:type="dxa"/>
          </w:tcPr>
          <w:p w14:paraId="3002399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6067180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gridSpan w:val="2"/>
          </w:tcPr>
          <w:p w14:paraId="6E12F3F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11" w:type="dxa"/>
            <w:gridSpan w:val="2"/>
          </w:tcPr>
          <w:p w14:paraId="6826B9A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ED6F2D9"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1F130FC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07" w:type="dxa"/>
          </w:tcPr>
          <w:p w14:paraId="3951DFD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1505606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041" w:type="dxa"/>
          </w:tcPr>
          <w:p w14:paraId="0A4FF75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gridSpan w:val="2"/>
          </w:tcPr>
          <w:p w14:paraId="38D130C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themeColor="text1"/>
                <w:sz w:val="14"/>
                <w:szCs w:val="14"/>
              </w:rPr>
            </w:pPr>
          </w:p>
        </w:tc>
        <w:tc>
          <w:tcPr>
            <w:tcW w:w="3211" w:type="dxa"/>
            <w:gridSpan w:val="2"/>
          </w:tcPr>
          <w:p w14:paraId="4C49308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bl>
    <w:p w14:paraId="072F3FD5" w14:textId="77777777" w:rsidR="006C68F0" w:rsidRPr="00296D4D" w:rsidRDefault="006C68F0"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30  Credit Hours for Year</w:t>
      </w:r>
    </w:p>
    <w:p w14:paraId="3AB08F6B" w14:textId="77777777" w:rsidR="006C68F0" w:rsidRPr="00296D4D" w:rsidRDefault="006C68F0"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67"/>
        <w:gridCol w:w="4071"/>
        <w:gridCol w:w="715"/>
        <w:gridCol w:w="1119"/>
        <w:gridCol w:w="644"/>
        <w:gridCol w:w="3174"/>
      </w:tblGrid>
      <w:tr w:rsidR="006C68F0" w:rsidRPr="001A279C" w14:paraId="5B770F08"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227AC8D3" w14:textId="77777777" w:rsidR="006C68F0" w:rsidRPr="00296D4D" w:rsidRDefault="006C68F0"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Junior Year</w:t>
            </w:r>
          </w:p>
        </w:tc>
      </w:tr>
      <w:tr w:rsidR="006C68F0" w:rsidRPr="001A279C" w14:paraId="38ACE617"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7" w:type="dxa"/>
            <w:vAlign w:val="bottom"/>
          </w:tcPr>
          <w:p w14:paraId="01889195"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071" w:type="dxa"/>
            <w:vAlign w:val="bottom"/>
          </w:tcPr>
          <w:p w14:paraId="6F45B54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5" w:type="dxa"/>
            <w:vAlign w:val="bottom"/>
          </w:tcPr>
          <w:p w14:paraId="60484ED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1119" w:type="dxa"/>
            <w:vAlign w:val="bottom"/>
          </w:tcPr>
          <w:p w14:paraId="51048E3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36D0386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174" w:type="dxa"/>
            <w:vAlign w:val="bottom"/>
          </w:tcPr>
          <w:p w14:paraId="6D10CD9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6C68F0" w:rsidRPr="001A279C" w14:paraId="687EC78E" w14:textId="77777777" w:rsidTr="006C68F0">
        <w:tc>
          <w:tcPr>
            <w:cnfStyle w:val="001000000000" w:firstRow="0" w:lastRow="0" w:firstColumn="1" w:lastColumn="0" w:oddVBand="0" w:evenVBand="0" w:oddHBand="0" w:evenHBand="0" w:firstRowFirstColumn="0" w:firstRowLastColumn="0" w:lastRowFirstColumn="0" w:lastRowLastColumn="0"/>
            <w:tcW w:w="1167" w:type="dxa"/>
          </w:tcPr>
          <w:p w14:paraId="5C03C31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071" w:type="dxa"/>
          </w:tcPr>
          <w:p w14:paraId="176129A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058861D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5C1D102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20071D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461D2E1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93D00F6"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7" w:type="dxa"/>
          </w:tcPr>
          <w:p w14:paraId="62BA753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OPRS 3111</w:t>
            </w:r>
          </w:p>
        </w:tc>
        <w:tc>
          <w:tcPr>
            <w:tcW w:w="4071" w:type="dxa"/>
          </w:tcPr>
          <w:p w14:paraId="262EB42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Operations Research: Deterministic Models</w:t>
            </w:r>
          </w:p>
        </w:tc>
        <w:tc>
          <w:tcPr>
            <w:tcW w:w="715" w:type="dxa"/>
          </w:tcPr>
          <w:p w14:paraId="68C18CA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643E297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FC91CD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2164F5F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66FF374" w14:textId="77777777" w:rsidTr="006C68F0">
        <w:tc>
          <w:tcPr>
            <w:cnfStyle w:val="001000000000" w:firstRow="0" w:lastRow="0" w:firstColumn="1" w:lastColumn="0" w:oddVBand="0" w:evenVBand="0" w:oddHBand="0" w:evenHBand="0" w:firstRowFirstColumn="0" w:firstRowLastColumn="0" w:lastRowFirstColumn="0" w:lastRowLastColumn="0"/>
            <w:tcW w:w="1167" w:type="dxa"/>
          </w:tcPr>
          <w:p w14:paraId="745ABD59"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STAT 2122 or STAT 3122</w:t>
            </w:r>
          </w:p>
        </w:tc>
        <w:tc>
          <w:tcPr>
            <w:tcW w:w="4071" w:type="dxa"/>
          </w:tcPr>
          <w:p w14:paraId="581EF35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Introduction to Probability and Statistics or </w:t>
            </w:r>
          </w:p>
          <w:p w14:paraId="3669718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Probability and Statistics I</w:t>
            </w:r>
          </w:p>
        </w:tc>
        <w:tc>
          <w:tcPr>
            <w:tcW w:w="715" w:type="dxa"/>
          </w:tcPr>
          <w:p w14:paraId="0634E84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36BF303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FA9EB6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14B8891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D6D2A3D"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7" w:type="dxa"/>
          </w:tcPr>
          <w:p w14:paraId="0FDB502E"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1" w:type="dxa"/>
          </w:tcPr>
          <w:p w14:paraId="6B9FC08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Science </w:t>
            </w:r>
          </w:p>
        </w:tc>
        <w:tc>
          <w:tcPr>
            <w:tcW w:w="715" w:type="dxa"/>
          </w:tcPr>
          <w:p w14:paraId="6AAA411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208F791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3B25B64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30CFC2B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list of approved courses.</w:t>
            </w:r>
          </w:p>
        </w:tc>
      </w:tr>
      <w:tr w:rsidR="006C68F0" w:rsidRPr="001A279C" w14:paraId="71A44527" w14:textId="77777777" w:rsidTr="006C68F0">
        <w:tc>
          <w:tcPr>
            <w:cnfStyle w:val="001000000000" w:firstRow="0" w:lastRow="0" w:firstColumn="1" w:lastColumn="0" w:oddVBand="0" w:evenVBand="0" w:oddHBand="0" w:evenHBand="0" w:firstRowFirstColumn="0" w:firstRowLastColumn="0" w:lastRowFirstColumn="0" w:lastRowLastColumn="0"/>
            <w:tcW w:w="1167" w:type="dxa"/>
          </w:tcPr>
          <w:p w14:paraId="4FFA3E8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1" w:type="dxa"/>
          </w:tcPr>
          <w:p w14:paraId="4E3C944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5" w:type="dxa"/>
          </w:tcPr>
          <w:p w14:paraId="0510871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661A378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6D1BB5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070BFAE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A4AC5C4"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7" w:type="dxa"/>
          </w:tcPr>
          <w:p w14:paraId="45FDEAF2"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1" w:type="dxa"/>
          </w:tcPr>
          <w:p w14:paraId="392B107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5" w:type="dxa"/>
          </w:tcPr>
          <w:p w14:paraId="44239B2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250496B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C16B90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4EC442F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4AC933F3" w14:textId="77777777" w:rsidTr="006C68F0">
        <w:tc>
          <w:tcPr>
            <w:cnfStyle w:val="001000000000" w:firstRow="0" w:lastRow="0" w:firstColumn="1" w:lastColumn="0" w:oddVBand="0" w:evenVBand="0" w:oddHBand="0" w:evenHBand="0" w:firstRowFirstColumn="0" w:firstRowLastColumn="0" w:lastRowFirstColumn="0" w:lastRowLastColumn="0"/>
            <w:tcW w:w="1167" w:type="dxa"/>
          </w:tcPr>
          <w:p w14:paraId="0191D29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071" w:type="dxa"/>
          </w:tcPr>
          <w:p w14:paraId="52488AE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4406760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46EB886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4DC62F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25CD29C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83C651A" w14:textId="77777777" w:rsidTr="006C68F0">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167" w:type="dxa"/>
          </w:tcPr>
          <w:p w14:paraId="23DADE0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071" w:type="dxa"/>
          </w:tcPr>
          <w:p w14:paraId="1E836EF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334569E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08FB964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6C1352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themeColor="text1"/>
                <w:sz w:val="14"/>
                <w:szCs w:val="14"/>
              </w:rPr>
            </w:pPr>
          </w:p>
        </w:tc>
        <w:tc>
          <w:tcPr>
            <w:tcW w:w="3174" w:type="dxa"/>
          </w:tcPr>
          <w:p w14:paraId="2D21E43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E9CCFE5" w14:textId="77777777" w:rsidTr="006C68F0">
        <w:tc>
          <w:tcPr>
            <w:cnfStyle w:val="001000000000" w:firstRow="0" w:lastRow="0" w:firstColumn="1" w:lastColumn="0" w:oddVBand="0" w:evenVBand="0" w:oddHBand="0" w:evenHBand="0" w:firstRowFirstColumn="0" w:firstRowLastColumn="0" w:lastRowFirstColumn="0" w:lastRowLastColumn="0"/>
            <w:tcW w:w="1167" w:type="dxa"/>
          </w:tcPr>
          <w:p w14:paraId="0FFF517E"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OPRS 3113</w:t>
            </w:r>
          </w:p>
        </w:tc>
        <w:tc>
          <w:tcPr>
            <w:tcW w:w="4071" w:type="dxa"/>
          </w:tcPr>
          <w:p w14:paraId="50E6075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Operations Research: Probabilistic Models</w:t>
            </w:r>
          </w:p>
        </w:tc>
        <w:tc>
          <w:tcPr>
            <w:tcW w:w="715" w:type="dxa"/>
          </w:tcPr>
          <w:p w14:paraId="23B49A2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6289B1B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77294A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61BD1A0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BCEC999"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7" w:type="dxa"/>
          </w:tcPr>
          <w:p w14:paraId="50E04AFF"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STAT 2223 or STAT 3123</w:t>
            </w:r>
          </w:p>
        </w:tc>
        <w:tc>
          <w:tcPr>
            <w:tcW w:w="4071" w:type="dxa"/>
          </w:tcPr>
          <w:p w14:paraId="47AA0B6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Elements of Statistics II or</w:t>
            </w:r>
          </w:p>
          <w:p w14:paraId="618538E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Probability and Statistics II</w:t>
            </w:r>
          </w:p>
        </w:tc>
        <w:tc>
          <w:tcPr>
            <w:tcW w:w="715" w:type="dxa"/>
          </w:tcPr>
          <w:p w14:paraId="4EE5BE4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5EC09B8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E1A802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79B40FC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2EB7190" w14:textId="77777777" w:rsidTr="006C68F0">
        <w:tc>
          <w:tcPr>
            <w:cnfStyle w:val="001000000000" w:firstRow="0" w:lastRow="0" w:firstColumn="1" w:lastColumn="0" w:oddVBand="0" w:evenVBand="0" w:oddHBand="0" w:evenHBand="0" w:firstRowFirstColumn="0" w:firstRowLastColumn="0" w:lastRowFirstColumn="0" w:lastRowLastColumn="0"/>
            <w:tcW w:w="1167" w:type="dxa"/>
          </w:tcPr>
          <w:p w14:paraId="1718A6F6"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1" w:type="dxa"/>
          </w:tcPr>
          <w:p w14:paraId="27C9DD9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Writing Intensive Course</w:t>
            </w:r>
          </w:p>
        </w:tc>
        <w:tc>
          <w:tcPr>
            <w:tcW w:w="715" w:type="dxa"/>
          </w:tcPr>
          <w:p w14:paraId="0645F85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4554F45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672E025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w:t>
            </w:r>
          </w:p>
        </w:tc>
        <w:tc>
          <w:tcPr>
            <w:tcW w:w="3174" w:type="dxa"/>
          </w:tcPr>
          <w:p w14:paraId="6B1DD7C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8489E25"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7" w:type="dxa"/>
          </w:tcPr>
          <w:p w14:paraId="4D7088CA"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1" w:type="dxa"/>
          </w:tcPr>
          <w:p w14:paraId="713C816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Science w/ Lab </w:t>
            </w:r>
          </w:p>
        </w:tc>
        <w:tc>
          <w:tcPr>
            <w:tcW w:w="715" w:type="dxa"/>
          </w:tcPr>
          <w:p w14:paraId="393C317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r w:rsidRPr="00296D4D">
              <w:rPr>
                <w:rFonts w:ascii="Times" w:hAnsi="Times"/>
                <w:color w:val="000000" w:themeColor="text1"/>
                <w:sz w:val="14"/>
                <w:szCs w:val="14"/>
              </w:rPr>
              <w:t>4</w:t>
            </w:r>
          </w:p>
        </w:tc>
        <w:tc>
          <w:tcPr>
            <w:tcW w:w="1119" w:type="dxa"/>
          </w:tcPr>
          <w:p w14:paraId="55428A2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74BAF7E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43C5047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list of approved courses.</w:t>
            </w:r>
          </w:p>
        </w:tc>
      </w:tr>
      <w:tr w:rsidR="006C68F0" w:rsidRPr="001A279C" w14:paraId="0E224E4D" w14:textId="77777777" w:rsidTr="006C68F0">
        <w:tc>
          <w:tcPr>
            <w:cnfStyle w:val="001000000000" w:firstRow="0" w:lastRow="0" w:firstColumn="1" w:lastColumn="0" w:oddVBand="0" w:evenVBand="0" w:oddHBand="0" w:evenHBand="0" w:firstRowFirstColumn="0" w:firstRowLastColumn="0" w:lastRowFirstColumn="0" w:lastRowLastColumn="0"/>
            <w:tcW w:w="1167" w:type="dxa"/>
          </w:tcPr>
          <w:p w14:paraId="14E7E0A3"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1" w:type="dxa"/>
          </w:tcPr>
          <w:p w14:paraId="1EA195F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5" w:type="dxa"/>
          </w:tcPr>
          <w:p w14:paraId="3803333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6DD1BDC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26B00A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7E0482F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4904E2CD"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7" w:type="dxa"/>
          </w:tcPr>
          <w:p w14:paraId="5522958C"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071" w:type="dxa"/>
          </w:tcPr>
          <w:p w14:paraId="2ACFF0D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0656CE1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4B2DBA8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45982E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69003BD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bl>
    <w:p w14:paraId="5B7DACAF" w14:textId="77777777" w:rsidR="006C68F0" w:rsidRPr="00296D4D" w:rsidRDefault="006C68F0"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31  Credit Hours for Year</w:t>
      </w:r>
    </w:p>
    <w:p w14:paraId="7F56AA16" w14:textId="77777777" w:rsidR="006C68F0" w:rsidRPr="00296D4D" w:rsidRDefault="006C68F0"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67"/>
        <w:gridCol w:w="4071"/>
        <w:gridCol w:w="715"/>
        <w:gridCol w:w="1119"/>
        <w:gridCol w:w="644"/>
        <w:gridCol w:w="3174"/>
      </w:tblGrid>
      <w:tr w:rsidR="006C68F0" w:rsidRPr="001A279C" w14:paraId="24ADAA54"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3AC7F924" w14:textId="77777777" w:rsidR="006C68F0" w:rsidRPr="00296D4D" w:rsidRDefault="006C68F0"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Senior Year</w:t>
            </w:r>
          </w:p>
        </w:tc>
      </w:tr>
      <w:tr w:rsidR="006C68F0" w:rsidRPr="001A279C" w14:paraId="075EFE88"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7" w:type="dxa"/>
            <w:vAlign w:val="bottom"/>
          </w:tcPr>
          <w:p w14:paraId="356C2099"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071" w:type="dxa"/>
            <w:vAlign w:val="bottom"/>
          </w:tcPr>
          <w:p w14:paraId="102B5D6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b/>
                <w:color w:val="000000" w:themeColor="text1"/>
                <w:sz w:val="14"/>
                <w:szCs w:val="14"/>
              </w:rPr>
            </w:pPr>
            <w:r w:rsidRPr="00296D4D">
              <w:rPr>
                <w:rFonts w:ascii="Times" w:hAnsi="Times"/>
                <w:b/>
                <w:color w:val="000000" w:themeColor="text1"/>
                <w:sz w:val="14"/>
                <w:szCs w:val="14"/>
              </w:rPr>
              <w:t>Course Title</w:t>
            </w:r>
          </w:p>
        </w:tc>
        <w:tc>
          <w:tcPr>
            <w:tcW w:w="715" w:type="dxa"/>
            <w:vAlign w:val="bottom"/>
          </w:tcPr>
          <w:p w14:paraId="6AAA3D3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1119" w:type="dxa"/>
            <w:vAlign w:val="bottom"/>
          </w:tcPr>
          <w:p w14:paraId="1FFC0F5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23E4A58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174" w:type="dxa"/>
            <w:vAlign w:val="bottom"/>
          </w:tcPr>
          <w:p w14:paraId="15AF766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6C68F0" w:rsidRPr="001A279C" w14:paraId="1A6BA802" w14:textId="77777777" w:rsidTr="006C68F0">
        <w:tc>
          <w:tcPr>
            <w:cnfStyle w:val="001000000000" w:firstRow="0" w:lastRow="0" w:firstColumn="1" w:lastColumn="0" w:oddVBand="0" w:evenVBand="0" w:oddHBand="0" w:evenHBand="0" w:firstRowFirstColumn="0" w:firstRowLastColumn="0" w:lastRowFirstColumn="0" w:lastRowLastColumn="0"/>
            <w:tcW w:w="1167" w:type="dxa"/>
          </w:tcPr>
          <w:p w14:paraId="62574D18"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071" w:type="dxa"/>
          </w:tcPr>
          <w:p w14:paraId="4A35799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themeColor="text1"/>
                <w:sz w:val="14"/>
                <w:szCs w:val="14"/>
              </w:rPr>
            </w:pPr>
          </w:p>
        </w:tc>
        <w:tc>
          <w:tcPr>
            <w:tcW w:w="715" w:type="dxa"/>
          </w:tcPr>
          <w:p w14:paraId="0085A67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224EECB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8DBA35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2D1504F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8B99F9B"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7" w:type="dxa"/>
          </w:tcPr>
          <w:p w14:paraId="2F19246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4051</w:t>
            </w:r>
          </w:p>
        </w:tc>
        <w:tc>
          <w:tcPr>
            <w:tcW w:w="4071" w:type="dxa"/>
          </w:tcPr>
          <w:p w14:paraId="729553E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Computer Exploration and Generation of Data</w:t>
            </w:r>
          </w:p>
        </w:tc>
        <w:tc>
          <w:tcPr>
            <w:tcW w:w="715" w:type="dxa"/>
          </w:tcPr>
          <w:p w14:paraId="65C1E89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5B04D0E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62D01FC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O</w:t>
            </w:r>
          </w:p>
        </w:tc>
        <w:tc>
          <w:tcPr>
            <w:tcW w:w="3174" w:type="dxa"/>
          </w:tcPr>
          <w:p w14:paraId="655F6BD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6322B04" w14:textId="77777777" w:rsidTr="006C68F0">
        <w:tc>
          <w:tcPr>
            <w:cnfStyle w:val="001000000000" w:firstRow="0" w:lastRow="0" w:firstColumn="1" w:lastColumn="0" w:oddVBand="0" w:evenVBand="0" w:oddHBand="0" w:evenHBand="0" w:firstRowFirstColumn="0" w:firstRowLastColumn="0" w:lastRowFirstColumn="0" w:lastRowLastColumn="0"/>
            <w:tcW w:w="1167" w:type="dxa"/>
          </w:tcPr>
          <w:p w14:paraId="242CB82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OPRS 4113</w:t>
            </w:r>
          </w:p>
        </w:tc>
        <w:tc>
          <w:tcPr>
            <w:tcW w:w="4071" w:type="dxa"/>
          </w:tcPr>
          <w:p w14:paraId="62A0940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Game Theory</w:t>
            </w:r>
          </w:p>
        </w:tc>
        <w:tc>
          <w:tcPr>
            <w:tcW w:w="715" w:type="dxa"/>
          </w:tcPr>
          <w:p w14:paraId="455B48F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5A0B6B6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323F3F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1552D7E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FAA2504"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7" w:type="dxa"/>
          </w:tcPr>
          <w:p w14:paraId="6DA8FE5C"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3XXX</w:t>
            </w:r>
          </w:p>
        </w:tc>
        <w:tc>
          <w:tcPr>
            <w:tcW w:w="4071" w:type="dxa"/>
          </w:tcPr>
          <w:p w14:paraId="0732FB5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Upper-Level Math Elective</w:t>
            </w:r>
          </w:p>
        </w:tc>
        <w:tc>
          <w:tcPr>
            <w:tcW w:w="715" w:type="dxa"/>
          </w:tcPr>
          <w:p w14:paraId="49E041D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3B4AD92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178A2C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4C09735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Must be MATH, STAT, or OPRS </w:t>
            </w:r>
          </w:p>
          <w:p w14:paraId="219A187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3000-level or above</w:t>
            </w:r>
          </w:p>
        </w:tc>
      </w:tr>
      <w:tr w:rsidR="006C68F0" w:rsidRPr="001A279C" w14:paraId="3CE067E5" w14:textId="77777777" w:rsidTr="006C68F0">
        <w:tc>
          <w:tcPr>
            <w:cnfStyle w:val="001000000000" w:firstRow="0" w:lastRow="0" w:firstColumn="1" w:lastColumn="0" w:oddVBand="0" w:evenVBand="0" w:oddHBand="0" w:evenHBand="0" w:firstRowFirstColumn="0" w:firstRowLastColumn="0" w:lastRowFirstColumn="0" w:lastRowLastColumn="0"/>
            <w:tcW w:w="1167" w:type="dxa"/>
          </w:tcPr>
          <w:p w14:paraId="2D5AC75F"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1" w:type="dxa"/>
          </w:tcPr>
          <w:p w14:paraId="0E9F54D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5" w:type="dxa"/>
          </w:tcPr>
          <w:p w14:paraId="118680F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700E5AC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1BE207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25F180A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950611B"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7" w:type="dxa"/>
          </w:tcPr>
          <w:p w14:paraId="07FE9A0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1" w:type="dxa"/>
          </w:tcPr>
          <w:p w14:paraId="4D66DBB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5" w:type="dxa"/>
          </w:tcPr>
          <w:p w14:paraId="7E082D5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1AC1048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9D699D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38D9745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7DF8E0A" w14:textId="77777777" w:rsidTr="006C68F0">
        <w:tc>
          <w:tcPr>
            <w:cnfStyle w:val="001000000000" w:firstRow="0" w:lastRow="0" w:firstColumn="1" w:lastColumn="0" w:oddVBand="0" w:evenVBand="0" w:oddHBand="0" w:evenHBand="0" w:firstRowFirstColumn="0" w:firstRowLastColumn="0" w:lastRowFirstColumn="0" w:lastRowLastColumn="0"/>
            <w:tcW w:w="1167" w:type="dxa"/>
          </w:tcPr>
          <w:p w14:paraId="6BAA113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071" w:type="dxa"/>
          </w:tcPr>
          <w:p w14:paraId="76624A1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33C1EEC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31F1798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7D0A70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3AA3C59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B8F58FC"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7" w:type="dxa"/>
          </w:tcPr>
          <w:p w14:paraId="1658F638"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071" w:type="dxa"/>
          </w:tcPr>
          <w:p w14:paraId="6DEA7AF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577D220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768FA34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F78168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3D0673A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C3E21BB" w14:textId="77777777" w:rsidTr="006C68F0">
        <w:tc>
          <w:tcPr>
            <w:cnfStyle w:val="001000000000" w:firstRow="0" w:lastRow="0" w:firstColumn="1" w:lastColumn="0" w:oddVBand="0" w:evenVBand="0" w:oddHBand="0" w:evenHBand="0" w:firstRowFirstColumn="0" w:firstRowLastColumn="0" w:lastRowFirstColumn="0" w:lastRowLastColumn="0"/>
            <w:tcW w:w="1167" w:type="dxa"/>
          </w:tcPr>
          <w:p w14:paraId="05557F7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071" w:type="dxa"/>
          </w:tcPr>
          <w:p w14:paraId="3C068E8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6296BCA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4BCFB31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A179A6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768B621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4B11D93"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7" w:type="dxa"/>
          </w:tcPr>
          <w:p w14:paraId="56A0F10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2164</w:t>
            </w:r>
          </w:p>
        </w:tc>
        <w:tc>
          <w:tcPr>
            <w:tcW w:w="4071" w:type="dxa"/>
          </w:tcPr>
          <w:p w14:paraId="774A86A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Linear Algebra</w:t>
            </w:r>
          </w:p>
        </w:tc>
        <w:tc>
          <w:tcPr>
            <w:tcW w:w="715" w:type="dxa"/>
          </w:tcPr>
          <w:p w14:paraId="011DC0D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6D7AD24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BE23BD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511EC67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E75E4C8" w14:textId="77777777" w:rsidTr="006C68F0">
        <w:tc>
          <w:tcPr>
            <w:cnfStyle w:val="001000000000" w:firstRow="0" w:lastRow="0" w:firstColumn="1" w:lastColumn="0" w:oddVBand="0" w:evenVBand="0" w:oddHBand="0" w:evenHBand="0" w:firstRowFirstColumn="0" w:firstRowLastColumn="0" w:lastRowFirstColumn="0" w:lastRowLastColumn="0"/>
            <w:tcW w:w="1167" w:type="dxa"/>
          </w:tcPr>
          <w:p w14:paraId="39C84F6B"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OPRS 4114</w:t>
            </w:r>
          </w:p>
        </w:tc>
        <w:tc>
          <w:tcPr>
            <w:tcW w:w="4071" w:type="dxa"/>
          </w:tcPr>
          <w:p w14:paraId="549B8C7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Dynamic Programming</w:t>
            </w:r>
          </w:p>
        </w:tc>
        <w:tc>
          <w:tcPr>
            <w:tcW w:w="715" w:type="dxa"/>
          </w:tcPr>
          <w:p w14:paraId="6E69A8B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6679963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184CF5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3F1407A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7BB9968"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7" w:type="dxa"/>
          </w:tcPr>
          <w:p w14:paraId="0BD6D46E"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1" w:type="dxa"/>
          </w:tcPr>
          <w:p w14:paraId="4BA0388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5" w:type="dxa"/>
          </w:tcPr>
          <w:p w14:paraId="5CA5989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57DAC06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E130A9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3B89923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C73DE5E" w14:textId="77777777" w:rsidTr="006C68F0">
        <w:tc>
          <w:tcPr>
            <w:cnfStyle w:val="001000000000" w:firstRow="0" w:lastRow="0" w:firstColumn="1" w:lastColumn="0" w:oddVBand="0" w:evenVBand="0" w:oddHBand="0" w:evenHBand="0" w:firstRowFirstColumn="0" w:firstRowLastColumn="0" w:lastRowFirstColumn="0" w:lastRowLastColumn="0"/>
            <w:tcW w:w="1167" w:type="dxa"/>
          </w:tcPr>
          <w:p w14:paraId="62F8F88E"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1" w:type="dxa"/>
          </w:tcPr>
          <w:p w14:paraId="04644E4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5" w:type="dxa"/>
          </w:tcPr>
          <w:p w14:paraId="171AF85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00B51A1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EB59B1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580BEC4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6FAD295A"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7" w:type="dxa"/>
          </w:tcPr>
          <w:p w14:paraId="6426AB0A"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071" w:type="dxa"/>
          </w:tcPr>
          <w:p w14:paraId="3A7C983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58E954C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0A66DA8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6D9F3F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12700CF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bl>
    <w:p w14:paraId="61185D8D" w14:textId="77777777" w:rsidR="006C68F0" w:rsidRPr="00296D4D" w:rsidRDefault="006C68F0"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27  Credit Hours for Year</w:t>
      </w:r>
    </w:p>
    <w:p w14:paraId="7EC9CDCD" w14:textId="77777777" w:rsidR="006C68F0" w:rsidRPr="00296D4D" w:rsidRDefault="006C68F0" w:rsidP="00296D4D">
      <w:pPr>
        <w:pStyle w:val="Default"/>
        <w:jc w:val="both"/>
        <w:rPr>
          <w:rFonts w:ascii="Times" w:hAnsi="Times"/>
          <w:color w:val="000000" w:themeColor="text1"/>
          <w:sz w:val="22"/>
          <w:szCs w:val="22"/>
        </w:rPr>
      </w:pPr>
    </w:p>
    <w:p w14:paraId="69E19142" w14:textId="77777777" w:rsidR="006C68F0" w:rsidRPr="00296D4D" w:rsidRDefault="006C68F0" w:rsidP="00296D4D">
      <w:pPr>
        <w:pStyle w:val="Default"/>
        <w:jc w:val="both"/>
        <w:rPr>
          <w:rFonts w:ascii="Times" w:hAnsi="Times"/>
          <w:color w:val="000000" w:themeColor="text1"/>
          <w:sz w:val="22"/>
          <w:szCs w:val="22"/>
        </w:rPr>
      </w:pPr>
    </w:p>
    <w:p w14:paraId="0D8E7FF3" w14:textId="77777777" w:rsidR="006C68F0" w:rsidRPr="00296D4D" w:rsidRDefault="006C68F0" w:rsidP="00296D4D">
      <w:pPr>
        <w:pStyle w:val="Default"/>
        <w:jc w:val="both"/>
        <w:rPr>
          <w:rFonts w:ascii="Times" w:hAnsi="Times"/>
          <w:color w:val="000000" w:themeColor="text1"/>
          <w:sz w:val="22"/>
          <w:szCs w:val="22"/>
        </w:rPr>
      </w:pPr>
    </w:p>
    <w:p w14:paraId="2ECF4121" w14:textId="77777777" w:rsidR="006C68F0" w:rsidRPr="00296D4D" w:rsidRDefault="006C68F0" w:rsidP="00296D4D">
      <w:pPr>
        <w:pStyle w:val="Default"/>
        <w:jc w:val="both"/>
        <w:rPr>
          <w:rFonts w:ascii="Times" w:hAnsi="Times"/>
          <w:color w:val="000000" w:themeColor="text1"/>
          <w:sz w:val="22"/>
          <w:szCs w:val="22"/>
        </w:rPr>
      </w:pPr>
    </w:p>
    <w:p w14:paraId="60025D23" w14:textId="77777777" w:rsidR="006C68F0" w:rsidRPr="00296D4D" w:rsidRDefault="006C68F0" w:rsidP="00296D4D">
      <w:pPr>
        <w:pStyle w:val="Default"/>
        <w:jc w:val="both"/>
        <w:rPr>
          <w:rFonts w:ascii="Times" w:hAnsi="Times"/>
          <w:color w:val="000000" w:themeColor="text1"/>
          <w:sz w:val="22"/>
          <w:szCs w:val="22"/>
        </w:rPr>
      </w:pPr>
    </w:p>
    <w:p w14:paraId="55BBF2DC" w14:textId="77777777" w:rsidR="006C68F0" w:rsidRPr="00296D4D" w:rsidRDefault="006C68F0" w:rsidP="00296D4D">
      <w:pPr>
        <w:pStyle w:val="Default"/>
        <w:jc w:val="both"/>
        <w:rPr>
          <w:rFonts w:ascii="Times" w:hAnsi="Times"/>
          <w:color w:val="000000" w:themeColor="text1"/>
          <w:sz w:val="22"/>
          <w:szCs w:val="22"/>
        </w:rPr>
      </w:pPr>
    </w:p>
    <w:p w14:paraId="2660D863" w14:textId="77777777" w:rsidR="006C68F0" w:rsidRPr="00296D4D" w:rsidRDefault="006C68F0" w:rsidP="00296D4D">
      <w:pPr>
        <w:pStyle w:val="Default"/>
        <w:jc w:val="both"/>
        <w:rPr>
          <w:rFonts w:ascii="Times" w:hAnsi="Times"/>
          <w:color w:val="000000" w:themeColor="text1"/>
          <w:sz w:val="22"/>
          <w:szCs w:val="22"/>
        </w:rPr>
      </w:pPr>
    </w:p>
    <w:p w14:paraId="6C5A081B" w14:textId="77777777" w:rsidR="006C68F0" w:rsidRPr="00296D4D" w:rsidRDefault="006C68F0" w:rsidP="00296D4D">
      <w:pPr>
        <w:pStyle w:val="Default"/>
        <w:jc w:val="both"/>
        <w:rPr>
          <w:rFonts w:ascii="Times" w:hAnsi="Times"/>
          <w:color w:val="000000" w:themeColor="text1"/>
          <w:sz w:val="22"/>
          <w:szCs w:val="22"/>
        </w:rPr>
      </w:pPr>
    </w:p>
    <w:p w14:paraId="54F5F236" w14:textId="77777777" w:rsidR="006C68F0" w:rsidRPr="00296D4D" w:rsidRDefault="006C68F0" w:rsidP="00296D4D">
      <w:pPr>
        <w:pStyle w:val="Default"/>
        <w:jc w:val="both"/>
        <w:rPr>
          <w:rFonts w:ascii="Times" w:hAnsi="Times"/>
          <w:color w:val="000000" w:themeColor="text1"/>
          <w:sz w:val="22"/>
          <w:szCs w:val="22"/>
        </w:rPr>
      </w:pPr>
    </w:p>
    <w:p w14:paraId="7A59EBF0" w14:textId="77777777" w:rsidR="006C68F0" w:rsidRPr="00296D4D" w:rsidRDefault="006C68F0" w:rsidP="00296D4D">
      <w:pPr>
        <w:pStyle w:val="Default"/>
        <w:jc w:val="both"/>
        <w:rPr>
          <w:rFonts w:ascii="Times" w:hAnsi="Times"/>
          <w:color w:val="000000" w:themeColor="text1"/>
          <w:sz w:val="22"/>
          <w:szCs w:val="22"/>
        </w:rPr>
      </w:pPr>
    </w:p>
    <w:p w14:paraId="66BD4CB9" w14:textId="77777777" w:rsidR="006C68F0" w:rsidRPr="00296D4D" w:rsidRDefault="006C68F0" w:rsidP="00296D4D">
      <w:pPr>
        <w:pStyle w:val="Default"/>
        <w:jc w:val="both"/>
        <w:rPr>
          <w:rFonts w:ascii="Times" w:hAnsi="Times"/>
          <w:color w:val="000000" w:themeColor="text1"/>
          <w:sz w:val="22"/>
          <w:szCs w:val="22"/>
        </w:rPr>
      </w:pPr>
    </w:p>
    <w:p w14:paraId="07353CD6" w14:textId="77777777" w:rsidR="006C68F0" w:rsidRPr="00296D4D" w:rsidRDefault="006C68F0" w:rsidP="00296D4D">
      <w:pPr>
        <w:pStyle w:val="Default"/>
        <w:jc w:val="both"/>
        <w:rPr>
          <w:rFonts w:ascii="Times" w:hAnsi="Times"/>
          <w:color w:val="000000" w:themeColor="text1"/>
          <w:sz w:val="22"/>
          <w:szCs w:val="22"/>
        </w:rPr>
      </w:pPr>
    </w:p>
    <w:p w14:paraId="206B993D" w14:textId="77777777" w:rsidR="006C68F0" w:rsidRPr="00296D4D" w:rsidRDefault="006C68F0" w:rsidP="00296D4D">
      <w:pPr>
        <w:pStyle w:val="Default"/>
        <w:jc w:val="both"/>
        <w:rPr>
          <w:rFonts w:ascii="Times" w:hAnsi="Times"/>
          <w:color w:val="000000" w:themeColor="text1"/>
          <w:sz w:val="22"/>
          <w:szCs w:val="22"/>
        </w:rPr>
      </w:pPr>
    </w:p>
    <w:p w14:paraId="5AE2752D" w14:textId="77777777" w:rsidR="006C68F0" w:rsidRPr="00296D4D" w:rsidRDefault="006C68F0" w:rsidP="00296D4D">
      <w:pPr>
        <w:pStyle w:val="Default"/>
        <w:jc w:val="both"/>
        <w:rPr>
          <w:rFonts w:ascii="Times" w:hAnsi="Times"/>
          <w:color w:val="000000" w:themeColor="text1"/>
          <w:sz w:val="22"/>
          <w:szCs w:val="22"/>
        </w:rPr>
      </w:pPr>
    </w:p>
    <w:p w14:paraId="3CB62C25" w14:textId="77777777" w:rsidR="006C68F0" w:rsidRPr="00296D4D" w:rsidRDefault="006C68F0" w:rsidP="00296D4D">
      <w:pPr>
        <w:pStyle w:val="Default"/>
        <w:jc w:val="both"/>
        <w:rPr>
          <w:rFonts w:ascii="Times" w:hAnsi="Times"/>
          <w:color w:val="000000" w:themeColor="text1"/>
          <w:sz w:val="22"/>
          <w:szCs w:val="22"/>
        </w:rPr>
      </w:pPr>
    </w:p>
    <w:p w14:paraId="33C85764" w14:textId="77777777" w:rsidR="006C68F0" w:rsidRPr="00296D4D" w:rsidRDefault="006C68F0" w:rsidP="00296D4D">
      <w:pPr>
        <w:pStyle w:val="Default"/>
        <w:jc w:val="both"/>
        <w:rPr>
          <w:rFonts w:ascii="Times" w:hAnsi="Times"/>
          <w:color w:val="000000" w:themeColor="text1"/>
          <w:sz w:val="22"/>
          <w:szCs w:val="22"/>
        </w:rPr>
      </w:pPr>
    </w:p>
    <w:p w14:paraId="27CD69E7" w14:textId="77777777" w:rsidR="006C68F0" w:rsidRPr="00296D4D" w:rsidRDefault="006C68F0" w:rsidP="00296D4D">
      <w:pPr>
        <w:pStyle w:val="Default"/>
        <w:jc w:val="both"/>
        <w:rPr>
          <w:rFonts w:ascii="Times" w:hAnsi="Times"/>
          <w:color w:val="000000" w:themeColor="text1"/>
          <w:sz w:val="22"/>
          <w:szCs w:val="22"/>
        </w:rPr>
      </w:pPr>
    </w:p>
    <w:p w14:paraId="0E647CD7" w14:textId="77777777" w:rsidR="006C68F0" w:rsidRPr="00296D4D" w:rsidRDefault="006C68F0" w:rsidP="00296D4D">
      <w:pPr>
        <w:pStyle w:val="Default"/>
        <w:jc w:val="both"/>
        <w:rPr>
          <w:rFonts w:ascii="Times" w:hAnsi="Times"/>
          <w:color w:val="000000" w:themeColor="text1"/>
          <w:sz w:val="22"/>
          <w:szCs w:val="22"/>
        </w:rPr>
      </w:pPr>
    </w:p>
    <w:p w14:paraId="4016073E" w14:textId="77777777" w:rsidR="006C68F0" w:rsidRPr="00296D4D" w:rsidRDefault="006C68F0" w:rsidP="00296D4D">
      <w:pPr>
        <w:pStyle w:val="Default"/>
        <w:jc w:val="both"/>
        <w:rPr>
          <w:rFonts w:ascii="Times" w:hAnsi="Times"/>
          <w:color w:val="000000" w:themeColor="text1"/>
          <w:sz w:val="22"/>
          <w:szCs w:val="22"/>
        </w:rPr>
      </w:pPr>
    </w:p>
    <w:p w14:paraId="2820A5C6" w14:textId="77777777" w:rsidR="006C68F0" w:rsidRPr="00296D4D" w:rsidRDefault="006C68F0" w:rsidP="00296D4D">
      <w:pPr>
        <w:pStyle w:val="Default"/>
        <w:jc w:val="both"/>
        <w:rPr>
          <w:rFonts w:ascii="Times" w:hAnsi="Times"/>
          <w:color w:val="000000" w:themeColor="text1"/>
          <w:sz w:val="22"/>
          <w:szCs w:val="22"/>
        </w:rPr>
      </w:pPr>
    </w:p>
    <w:p w14:paraId="07846504" w14:textId="77777777" w:rsidR="006C68F0" w:rsidRPr="00296D4D" w:rsidRDefault="006C68F0" w:rsidP="00296D4D">
      <w:pPr>
        <w:pStyle w:val="Default"/>
        <w:jc w:val="both"/>
        <w:rPr>
          <w:rFonts w:ascii="Times" w:hAnsi="Times"/>
          <w:color w:val="000000" w:themeColor="text1"/>
          <w:sz w:val="22"/>
          <w:szCs w:val="22"/>
        </w:rPr>
      </w:pPr>
    </w:p>
    <w:p w14:paraId="7D23F3E3" w14:textId="77777777" w:rsidR="006C68F0" w:rsidRPr="00296D4D" w:rsidRDefault="006C68F0" w:rsidP="00296D4D">
      <w:pPr>
        <w:pStyle w:val="Default"/>
        <w:jc w:val="both"/>
        <w:rPr>
          <w:rFonts w:ascii="Times" w:hAnsi="Times"/>
          <w:color w:val="000000" w:themeColor="text1"/>
          <w:sz w:val="22"/>
          <w:szCs w:val="22"/>
        </w:rPr>
      </w:pPr>
    </w:p>
    <w:p w14:paraId="67503676" w14:textId="77777777" w:rsidR="006C68F0" w:rsidRPr="00296D4D" w:rsidRDefault="006C68F0" w:rsidP="00296D4D">
      <w:pPr>
        <w:pStyle w:val="Default"/>
        <w:jc w:val="both"/>
        <w:rPr>
          <w:rFonts w:ascii="Times" w:hAnsi="Times"/>
          <w:color w:val="000000" w:themeColor="text1"/>
          <w:sz w:val="22"/>
          <w:szCs w:val="22"/>
        </w:rPr>
      </w:pPr>
    </w:p>
    <w:p w14:paraId="0B463565" w14:textId="77777777" w:rsidR="006C68F0" w:rsidRPr="00296D4D" w:rsidRDefault="006C68F0" w:rsidP="00296D4D">
      <w:pPr>
        <w:pStyle w:val="Default"/>
        <w:jc w:val="both"/>
        <w:rPr>
          <w:rFonts w:ascii="Times" w:hAnsi="Times"/>
          <w:color w:val="000000" w:themeColor="text1"/>
          <w:sz w:val="22"/>
          <w:szCs w:val="22"/>
        </w:rPr>
      </w:pPr>
    </w:p>
    <w:p w14:paraId="1F7B2615" w14:textId="77777777" w:rsidR="006C68F0" w:rsidRPr="00296D4D" w:rsidRDefault="006C68F0" w:rsidP="00296D4D">
      <w:pPr>
        <w:pStyle w:val="Default"/>
        <w:jc w:val="both"/>
        <w:rPr>
          <w:rFonts w:ascii="Times" w:hAnsi="Times"/>
          <w:color w:val="000000" w:themeColor="text1"/>
          <w:sz w:val="22"/>
          <w:szCs w:val="22"/>
        </w:rPr>
      </w:pPr>
    </w:p>
    <w:p w14:paraId="5270A48E" w14:textId="77777777" w:rsidR="006C68F0" w:rsidRPr="00296D4D" w:rsidRDefault="006C68F0" w:rsidP="00296D4D">
      <w:pPr>
        <w:pStyle w:val="Default"/>
        <w:jc w:val="both"/>
        <w:rPr>
          <w:rFonts w:ascii="Times" w:hAnsi="Times"/>
          <w:color w:val="000000" w:themeColor="text1"/>
          <w:sz w:val="22"/>
          <w:szCs w:val="22"/>
        </w:rPr>
      </w:pPr>
    </w:p>
    <w:p w14:paraId="4665CCE1" w14:textId="77777777" w:rsidR="006C68F0" w:rsidRPr="00296D4D" w:rsidRDefault="006C68F0" w:rsidP="00296D4D">
      <w:pPr>
        <w:pStyle w:val="Default"/>
        <w:jc w:val="both"/>
        <w:rPr>
          <w:rFonts w:ascii="Times" w:hAnsi="Times"/>
          <w:color w:val="000000" w:themeColor="text1"/>
          <w:sz w:val="22"/>
          <w:szCs w:val="22"/>
        </w:rPr>
      </w:pPr>
    </w:p>
    <w:p w14:paraId="4A719FCA" w14:textId="77777777" w:rsidR="006C68F0" w:rsidRPr="00296D4D" w:rsidRDefault="006C68F0" w:rsidP="00296D4D">
      <w:pPr>
        <w:pStyle w:val="Default"/>
        <w:jc w:val="both"/>
        <w:rPr>
          <w:rFonts w:ascii="Times" w:hAnsi="Times"/>
          <w:color w:val="000000" w:themeColor="text1"/>
          <w:sz w:val="22"/>
          <w:szCs w:val="22"/>
        </w:rPr>
      </w:pPr>
    </w:p>
    <w:p w14:paraId="040BF03D" w14:textId="77777777" w:rsidR="006C68F0" w:rsidRPr="00296D4D" w:rsidRDefault="006C68F0" w:rsidP="00296D4D">
      <w:pPr>
        <w:pStyle w:val="Default"/>
        <w:jc w:val="both"/>
        <w:rPr>
          <w:rFonts w:ascii="Times" w:hAnsi="Times"/>
          <w:color w:val="000000" w:themeColor="text1"/>
          <w:sz w:val="22"/>
          <w:szCs w:val="22"/>
        </w:rPr>
      </w:pPr>
    </w:p>
    <w:p w14:paraId="590BFE32" w14:textId="77777777" w:rsidR="006C68F0" w:rsidRPr="00296D4D" w:rsidRDefault="006C68F0" w:rsidP="00296D4D">
      <w:pPr>
        <w:pStyle w:val="Default"/>
        <w:jc w:val="both"/>
        <w:rPr>
          <w:rFonts w:ascii="Times" w:hAnsi="Times"/>
          <w:color w:val="000000" w:themeColor="text1"/>
          <w:sz w:val="22"/>
          <w:szCs w:val="22"/>
        </w:rPr>
      </w:pPr>
    </w:p>
    <w:p w14:paraId="3C239A2F" w14:textId="77777777" w:rsidR="006C68F0" w:rsidRPr="00296D4D" w:rsidRDefault="006C68F0" w:rsidP="00296D4D">
      <w:pPr>
        <w:pStyle w:val="Default"/>
        <w:jc w:val="both"/>
        <w:rPr>
          <w:rFonts w:ascii="Times" w:hAnsi="Times"/>
          <w:color w:val="000000" w:themeColor="text1"/>
          <w:sz w:val="22"/>
          <w:szCs w:val="22"/>
        </w:rPr>
      </w:pPr>
    </w:p>
    <w:p w14:paraId="3CDEC4A2" w14:textId="77777777" w:rsidR="006C68F0" w:rsidRPr="00296D4D" w:rsidRDefault="006C68F0" w:rsidP="00296D4D">
      <w:pPr>
        <w:pStyle w:val="Default"/>
        <w:jc w:val="both"/>
        <w:rPr>
          <w:rFonts w:ascii="Times" w:hAnsi="Times"/>
          <w:color w:val="000000" w:themeColor="text1"/>
          <w:sz w:val="22"/>
          <w:szCs w:val="22"/>
        </w:rPr>
      </w:pPr>
    </w:p>
    <w:p w14:paraId="492A403C" w14:textId="77777777" w:rsidR="006C68F0" w:rsidRPr="00296D4D" w:rsidRDefault="006C68F0" w:rsidP="00296D4D">
      <w:pPr>
        <w:pStyle w:val="Default"/>
        <w:jc w:val="both"/>
        <w:rPr>
          <w:rFonts w:ascii="Times" w:hAnsi="Times"/>
          <w:color w:val="000000" w:themeColor="text1"/>
          <w:sz w:val="22"/>
          <w:szCs w:val="22"/>
        </w:rPr>
      </w:pPr>
    </w:p>
    <w:p w14:paraId="74EF1F47" w14:textId="77777777" w:rsidR="006C68F0" w:rsidRPr="00296D4D" w:rsidRDefault="006C68F0" w:rsidP="00296D4D">
      <w:pPr>
        <w:pStyle w:val="Default"/>
        <w:jc w:val="both"/>
        <w:rPr>
          <w:rFonts w:ascii="Times" w:hAnsi="Times"/>
          <w:color w:val="000000" w:themeColor="text1"/>
          <w:sz w:val="22"/>
          <w:szCs w:val="22"/>
        </w:rPr>
      </w:pPr>
    </w:p>
    <w:p w14:paraId="148FCCB3" w14:textId="77777777" w:rsidR="006C68F0" w:rsidRPr="00296D4D" w:rsidRDefault="006C68F0" w:rsidP="00296D4D">
      <w:pPr>
        <w:pStyle w:val="Default"/>
        <w:jc w:val="both"/>
        <w:rPr>
          <w:rFonts w:ascii="Times" w:hAnsi="Times"/>
          <w:color w:val="000000" w:themeColor="text1"/>
          <w:sz w:val="22"/>
          <w:szCs w:val="22"/>
        </w:rPr>
      </w:pPr>
    </w:p>
    <w:p w14:paraId="6BACA3B3" w14:textId="77777777" w:rsidR="006C68F0" w:rsidRPr="00296D4D" w:rsidRDefault="006C68F0" w:rsidP="00296D4D">
      <w:pPr>
        <w:pStyle w:val="Default"/>
        <w:jc w:val="both"/>
        <w:rPr>
          <w:rFonts w:ascii="Times" w:hAnsi="Times"/>
          <w:color w:val="000000" w:themeColor="text1"/>
          <w:sz w:val="22"/>
          <w:szCs w:val="22"/>
        </w:rPr>
      </w:pPr>
    </w:p>
    <w:p w14:paraId="5910FE77" w14:textId="77777777" w:rsidR="006C68F0" w:rsidRPr="00296D4D" w:rsidRDefault="006C68F0" w:rsidP="00296D4D">
      <w:pPr>
        <w:pStyle w:val="Default"/>
        <w:jc w:val="both"/>
        <w:rPr>
          <w:rFonts w:ascii="Times" w:hAnsi="Times"/>
          <w:color w:val="000000" w:themeColor="text1"/>
          <w:sz w:val="22"/>
          <w:szCs w:val="22"/>
        </w:rPr>
      </w:pPr>
    </w:p>
    <w:p w14:paraId="7BFEFF8E" w14:textId="77777777" w:rsidR="006C68F0" w:rsidRPr="00296D4D" w:rsidRDefault="006C68F0" w:rsidP="00296D4D">
      <w:pPr>
        <w:pStyle w:val="Default"/>
        <w:jc w:val="both"/>
        <w:rPr>
          <w:rFonts w:ascii="Times" w:hAnsi="Times"/>
          <w:color w:val="000000" w:themeColor="text1"/>
          <w:sz w:val="22"/>
          <w:szCs w:val="22"/>
        </w:rPr>
      </w:pPr>
    </w:p>
    <w:p w14:paraId="009EF31C" w14:textId="77777777" w:rsidR="006C68F0" w:rsidRPr="00296D4D" w:rsidRDefault="006C68F0" w:rsidP="00296D4D">
      <w:pPr>
        <w:pStyle w:val="Default"/>
        <w:jc w:val="both"/>
        <w:rPr>
          <w:rFonts w:ascii="Times" w:hAnsi="Times"/>
          <w:color w:val="000000" w:themeColor="text1"/>
          <w:sz w:val="22"/>
          <w:szCs w:val="22"/>
        </w:rPr>
      </w:pPr>
    </w:p>
    <w:p w14:paraId="6CE12AD9" w14:textId="77777777" w:rsidR="006C68F0" w:rsidRPr="00296D4D" w:rsidRDefault="006C68F0" w:rsidP="00296D4D">
      <w:pPr>
        <w:pStyle w:val="Default"/>
        <w:jc w:val="both"/>
        <w:rPr>
          <w:rFonts w:ascii="Times" w:hAnsi="Times"/>
          <w:color w:val="000000" w:themeColor="text1"/>
          <w:sz w:val="22"/>
          <w:szCs w:val="22"/>
        </w:rPr>
      </w:pPr>
    </w:p>
    <w:p w14:paraId="1535B116" w14:textId="77777777" w:rsidR="006C68F0" w:rsidRPr="00296D4D" w:rsidRDefault="006C68F0" w:rsidP="00296D4D">
      <w:pPr>
        <w:pStyle w:val="Default"/>
        <w:jc w:val="both"/>
        <w:rPr>
          <w:rFonts w:ascii="Times" w:hAnsi="Times"/>
          <w:color w:val="000000" w:themeColor="text1"/>
          <w:sz w:val="22"/>
          <w:szCs w:val="22"/>
        </w:rPr>
      </w:pPr>
    </w:p>
    <w:p w14:paraId="47D7475F" w14:textId="77777777" w:rsidR="006C68F0" w:rsidRPr="00296D4D" w:rsidRDefault="006C68F0" w:rsidP="00296D4D">
      <w:pPr>
        <w:pStyle w:val="Default"/>
        <w:jc w:val="both"/>
        <w:rPr>
          <w:rFonts w:ascii="Times" w:hAnsi="Times"/>
          <w:color w:val="000000" w:themeColor="text1"/>
          <w:sz w:val="22"/>
          <w:szCs w:val="22"/>
        </w:rPr>
      </w:pPr>
    </w:p>
    <w:p w14:paraId="28D9F210" w14:textId="77777777" w:rsidR="006C68F0" w:rsidRPr="00296D4D" w:rsidRDefault="006C68F0" w:rsidP="00296D4D">
      <w:pPr>
        <w:pStyle w:val="Default"/>
        <w:jc w:val="both"/>
        <w:rPr>
          <w:rFonts w:ascii="Times" w:hAnsi="Times"/>
          <w:color w:val="000000" w:themeColor="text1"/>
          <w:sz w:val="22"/>
          <w:szCs w:val="22"/>
        </w:rPr>
      </w:pPr>
    </w:p>
    <w:p w14:paraId="4C280E87" w14:textId="77777777" w:rsidR="006C68F0" w:rsidRPr="00296D4D" w:rsidRDefault="006C68F0" w:rsidP="00296D4D">
      <w:pPr>
        <w:pStyle w:val="Default"/>
        <w:jc w:val="both"/>
        <w:rPr>
          <w:rFonts w:ascii="Times" w:hAnsi="Times"/>
          <w:color w:val="000000" w:themeColor="text1"/>
          <w:sz w:val="22"/>
          <w:szCs w:val="22"/>
        </w:rPr>
      </w:pPr>
    </w:p>
    <w:p w14:paraId="37C22C28" w14:textId="77777777" w:rsidR="006C68F0" w:rsidRPr="00296D4D" w:rsidRDefault="006C68F0" w:rsidP="00296D4D">
      <w:pPr>
        <w:pStyle w:val="Default"/>
        <w:jc w:val="both"/>
        <w:rPr>
          <w:rFonts w:ascii="Times" w:hAnsi="Times"/>
          <w:color w:val="000000" w:themeColor="text1"/>
          <w:sz w:val="22"/>
          <w:szCs w:val="22"/>
        </w:rPr>
      </w:pPr>
    </w:p>
    <w:p w14:paraId="2F24CF94" w14:textId="77777777" w:rsidR="006C68F0" w:rsidRPr="00296D4D" w:rsidRDefault="006C68F0" w:rsidP="00296D4D">
      <w:pPr>
        <w:pStyle w:val="Default"/>
        <w:jc w:val="both"/>
        <w:rPr>
          <w:rFonts w:ascii="Times" w:hAnsi="Times"/>
          <w:color w:val="000000" w:themeColor="text1"/>
          <w:sz w:val="22"/>
          <w:szCs w:val="22"/>
        </w:rPr>
      </w:pPr>
    </w:p>
    <w:p w14:paraId="46CFF576" w14:textId="77777777" w:rsidR="006C68F0" w:rsidRPr="00296D4D" w:rsidRDefault="006C68F0" w:rsidP="00296D4D">
      <w:pPr>
        <w:pStyle w:val="Default"/>
        <w:jc w:val="both"/>
        <w:rPr>
          <w:rFonts w:ascii="Times" w:hAnsi="Times"/>
          <w:color w:val="000000" w:themeColor="text1"/>
          <w:sz w:val="22"/>
          <w:szCs w:val="22"/>
        </w:rPr>
      </w:pPr>
    </w:p>
    <w:p w14:paraId="7E021D09" w14:textId="0248B1A3" w:rsidR="006C68F0" w:rsidRPr="00296D4D" w:rsidRDefault="006C68F0" w:rsidP="00296D4D">
      <w:pPr>
        <w:pStyle w:val="Default"/>
        <w:jc w:val="both"/>
        <w:rPr>
          <w:rFonts w:ascii="Times" w:hAnsi="Times"/>
          <w:color w:val="000000" w:themeColor="text1"/>
          <w:sz w:val="22"/>
          <w:szCs w:val="22"/>
        </w:rPr>
      </w:pPr>
    </w:p>
    <w:tbl>
      <w:tblPr>
        <w:tblStyle w:val="TableGrid"/>
        <w:tblW w:w="0" w:type="auto"/>
        <w:tblLook w:val="04A0" w:firstRow="1" w:lastRow="0" w:firstColumn="1" w:lastColumn="0" w:noHBand="0" w:noVBand="1"/>
      </w:tblPr>
      <w:tblGrid>
        <w:gridCol w:w="3792"/>
        <w:gridCol w:w="5964"/>
      </w:tblGrid>
      <w:tr w:rsidR="006C68F0" w:rsidRPr="001A279C" w14:paraId="36DC15BC" w14:textId="77777777" w:rsidTr="006C68F0">
        <w:tc>
          <w:tcPr>
            <w:tcW w:w="3888" w:type="dxa"/>
            <w:tcBorders>
              <w:top w:val="nil"/>
              <w:left w:val="nil"/>
              <w:bottom w:val="nil"/>
              <w:right w:val="nil"/>
            </w:tcBorders>
          </w:tcPr>
          <w:p w14:paraId="109206B2" w14:textId="77777777" w:rsidR="006C68F0" w:rsidRPr="00296D4D" w:rsidRDefault="006C68F0" w:rsidP="00296D4D">
            <w:pPr>
              <w:pStyle w:val="Default"/>
              <w:jc w:val="both"/>
              <w:rPr>
                <w:rFonts w:ascii="Times" w:eastAsia="Times" w:hAnsi="Times" w:cs="Arial"/>
                <w:b/>
                <w:bCs/>
                <w:color w:val="000000" w:themeColor="text1"/>
                <w:szCs w:val="28"/>
              </w:rPr>
            </w:pPr>
            <w:r w:rsidRPr="00296D4D">
              <w:rPr>
                <w:rFonts w:ascii="Times" w:hAnsi="Times"/>
                <w:b/>
                <w:noProof/>
                <w:color w:val="00703C"/>
                <w:sz w:val="32"/>
                <w:szCs w:val="32"/>
              </w:rPr>
              <w:drawing>
                <wp:inline distT="0" distB="0" distL="0" distR="0" wp14:anchorId="39C5AF83" wp14:editId="6FEB13AC">
                  <wp:extent cx="2045140" cy="910383"/>
                  <wp:effectExtent l="19050" t="0" r="0" b="0"/>
                  <wp:docPr id="3" name="Picture 1" descr="UNCC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C_Logo_4c"/>
                          <pic:cNvPicPr>
                            <a:picLocks noChangeAspect="1" noChangeArrowheads="1"/>
                          </pic:cNvPicPr>
                        </pic:nvPicPr>
                        <pic:blipFill>
                          <a:blip r:embed="rId8" cstate="print"/>
                          <a:srcRect/>
                          <a:stretch>
                            <a:fillRect/>
                          </a:stretch>
                        </pic:blipFill>
                        <pic:spPr bwMode="auto">
                          <a:xfrm>
                            <a:off x="0" y="0"/>
                            <a:ext cx="2045140" cy="910383"/>
                          </a:xfrm>
                          <a:prstGeom prst="rect">
                            <a:avLst/>
                          </a:prstGeom>
                          <a:noFill/>
                          <a:ln w="9525">
                            <a:noFill/>
                            <a:miter lim="800000"/>
                            <a:headEnd/>
                            <a:tailEnd/>
                          </a:ln>
                        </pic:spPr>
                      </pic:pic>
                    </a:graphicData>
                  </a:graphic>
                </wp:inline>
              </w:drawing>
            </w:r>
          </w:p>
        </w:tc>
        <w:tc>
          <w:tcPr>
            <w:tcW w:w="7128" w:type="dxa"/>
            <w:tcBorders>
              <w:top w:val="nil"/>
              <w:left w:val="nil"/>
              <w:bottom w:val="nil"/>
              <w:right w:val="nil"/>
            </w:tcBorders>
          </w:tcPr>
          <w:p w14:paraId="4D17A43E" w14:textId="77777777" w:rsidR="006C68F0" w:rsidRPr="00296D4D" w:rsidRDefault="006C68F0" w:rsidP="00296D4D">
            <w:pPr>
              <w:pStyle w:val="Default"/>
              <w:jc w:val="both"/>
              <w:rPr>
                <w:rFonts w:ascii="Times" w:eastAsia="Times" w:hAnsi="Times" w:cs="Arial"/>
                <w:b/>
                <w:bCs/>
                <w:color w:val="00703C"/>
                <w:sz w:val="32"/>
                <w:szCs w:val="32"/>
              </w:rPr>
            </w:pPr>
            <w:r w:rsidRPr="00296D4D">
              <w:rPr>
                <w:rFonts w:ascii="Times" w:hAnsi="Times"/>
                <w:b/>
                <w:color w:val="00703C"/>
                <w:sz w:val="32"/>
                <w:szCs w:val="32"/>
              </w:rPr>
              <w:t>B.A. in Mathematics</w:t>
            </w:r>
          </w:p>
          <w:p w14:paraId="1F04C69A" w14:textId="77777777" w:rsidR="006C68F0" w:rsidRPr="00296D4D" w:rsidRDefault="006C68F0" w:rsidP="00296D4D">
            <w:pPr>
              <w:pStyle w:val="Default"/>
              <w:jc w:val="both"/>
              <w:rPr>
                <w:rFonts w:ascii="Times" w:eastAsia="Times" w:hAnsi="Times" w:cs="Arial"/>
                <w:b/>
                <w:bCs/>
                <w:color w:val="00703C"/>
                <w:sz w:val="32"/>
                <w:szCs w:val="32"/>
              </w:rPr>
            </w:pPr>
            <w:r w:rsidRPr="00296D4D">
              <w:rPr>
                <w:rFonts w:ascii="Times" w:hAnsi="Times"/>
                <w:b/>
                <w:color w:val="00703C"/>
                <w:sz w:val="32"/>
                <w:szCs w:val="32"/>
              </w:rPr>
              <w:t>Academic Plan of Study</w:t>
            </w:r>
          </w:p>
          <w:p w14:paraId="1543C0E3" w14:textId="77777777" w:rsidR="006C68F0" w:rsidRPr="00296D4D" w:rsidRDefault="006C68F0" w:rsidP="00296D4D">
            <w:pPr>
              <w:pStyle w:val="Default"/>
              <w:jc w:val="both"/>
              <w:rPr>
                <w:rFonts w:ascii="Times" w:eastAsia="Times" w:hAnsi="Times" w:cs="Arial"/>
                <w:b/>
                <w:bCs/>
                <w:i/>
                <w:color w:val="00703C"/>
                <w:sz w:val="20"/>
                <w:szCs w:val="20"/>
              </w:rPr>
            </w:pPr>
            <w:r w:rsidRPr="00296D4D">
              <w:rPr>
                <w:rFonts w:ascii="Times" w:hAnsi="Times"/>
                <w:i/>
                <w:color w:val="00703C"/>
                <w:sz w:val="20"/>
                <w:szCs w:val="20"/>
              </w:rPr>
              <w:t>College of Liberal Arts &amp; Sciences</w:t>
            </w:r>
          </w:p>
          <w:p w14:paraId="634B8E1E" w14:textId="77777777" w:rsidR="006C68F0" w:rsidRPr="00296D4D" w:rsidRDefault="006C68F0" w:rsidP="00296D4D">
            <w:pPr>
              <w:pStyle w:val="Default"/>
              <w:jc w:val="both"/>
              <w:rPr>
                <w:rFonts w:ascii="Times" w:eastAsia="Times" w:hAnsi="Times" w:cs="Arial"/>
                <w:b/>
                <w:bCs/>
                <w:i/>
                <w:color w:val="00703C"/>
                <w:sz w:val="20"/>
                <w:szCs w:val="20"/>
              </w:rPr>
            </w:pPr>
            <w:r w:rsidRPr="00296D4D">
              <w:rPr>
                <w:rFonts w:ascii="Times" w:hAnsi="Times"/>
                <w:i/>
                <w:color w:val="00703C"/>
                <w:sz w:val="20"/>
                <w:szCs w:val="20"/>
              </w:rPr>
              <w:t>Department of Mathematics and Statistics</w:t>
            </w:r>
          </w:p>
          <w:p w14:paraId="649803F1" w14:textId="77777777" w:rsidR="006C68F0" w:rsidRPr="00296D4D" w:rsidRDefault="00680916" w:rsidP="00296D4D">
            <w:pPr>
              <w:pStyle w:val="Default"/>
              <w:jc w:val="both"/>
              <w:rPr>
                <w:rFonts w:ascii="Times" w:eastAsia="Times" w:hAnsi="Times" w:cs="Arial"/>
                <w:b/>
                <w:bCs/>
                <w:color w:val="00703C"/>
                <w:sz w:val="28"/>
                <w:szCs w:val="28"/>
              </w:rPr>
            </w:pPr>
            <w:hyperlink r:id="rId15" w:history="1">
              <w:r w:rsidR="006C68F0" w:rsidRPr="00296D4D">
                <w:rPr>
                  <w:rStyle w:val="Hyperlink"/>
                  <w:rFonts w:ascii="Times" w:hAnsi="Times"/>
                  <w:i/>
                  <w:sz w:val="20"/>
                  <w:szCs w:val="20"/>
                </w:rPr>
                <w:t>math.uncc.edu</w:t>
              </w:r>
            </w:hyperlink>
          </w:p>
        </w:tc>
      </w:tr>
    </w:tbl>
    <w:p w14:paraId="343A9754" w14:textId="77777777" w:rsidR="006C68F0" w:rsidRPr="00296D4D" w:rsidRDefault="006C68F0" w:rsidP="00296D4D">
      <w:pPr>
        <w:pStyle w:val="Default"/>
        <w:pBdr>
          <w:top w:val="single" w:sz="18" w:space="1" w:color="00703C"/>
        </w:pBdr>
        <w:jc w:val="both"/>
        <w:rPr>
          <w:rFonts w:ascii="Times" w:hAnsi="Times"/>
          <w:b/>
          <w:i/>
          <w:color w:val="000000" w:themeColor="text1"/>
          <w:szCs w:val="28"/>
        </w:rPr>
      </w:pPr>
    </w:p>
    <w:p w14:paraId="46CC36AD" w14:textId="77777777" w:rsidR="006C68F0" w:rsidRPr="00296D4D" w:rsidRDefault="006C68F0" w:rsidP="00296D4D">
      <w:pPr>
        <w:pStyle w:val="Default"/>
        <w:jc w:val="both"/>
        <w:rPr>
          <w:rFonts w:ascii="Times" w:hAnsi="Times"/>
          <w:b/>
          <w:smallCaps/>
          <w:color w:val="000000" w:themeColor="text1"/>
          <w:sz w:val="28"/>
          <w:szCs w:val="28"/>
        </w:rPr>
      </w:pPr>
      <w:r w:rsidRPr="00296D4D">
        <w:rPr>
          <w:rFonts w:ascii="Times" w:hAnsi="Times"/>
          <w:b/>
          <w:smallCaps/>
          <w:color w:val="000000" w:themeColor="text1"/>
          <w:sz w:val="28"/>
          <w:szCs w:val="28"/>
        </w:rPr>
        <w:t>Program Summary</w:t>
      </w:r>
    </w:p>
    <w:p w14:paraId="235A576D"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Credit Hours:</w:t>
      </w:r>
      <w:r w:rsidRPr="00296D4D">
        <w:rPr>
          <w:rFonts w:ascii="Times" w:hAnsi="Times"/>
          <w:sz w:val="20"/>
          <w:szCs w:val="20"/>
        </w:rPr>
        <w:t xml:space="preserve">  120 hours</w:t>
      </w:r>
    </w:p>
    <w:p w14:paraId="5BD8BC80"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Concentrations:</w:t>
      </w:r>
      <w:r w:rsidRPr="00296D4D">
        <w:rPr>
          <w:rFonts w:ascii="Times" w:hAnsi="Times"/>
          <w:sz w:val="20"/>
          <w:szCs w:val="20"/>
        </w:rPr>
        <w:t xml:space="preserve">  Actuarial Science, Statistics</w:t>
      </w:r>
    </w:p>
    <w:p w14:paraId="24C4546A"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Declaring the Major:</w:t>
      </w:r>
      <w:r w:rsidRPr="00296D4D">
        <w:rPr>
          <w:rFonts w:ascii="Times" w:hAnsi="Times"/>
          <w:sz w:val="20"/>
          <w:szCs w:val="20"/>
        </w:rPr>
        <w:t xml:space="preserve">  Minimum GPA of 2.0 required; no pre-requisite courses; change of major form accepted year-round; orientation/advising session required after declaration</w:t>
      </w:r>
    </w:p>
    <w:p w14:paraId="1AE73F27"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Advising (For the Major):</w:t>
      </w:r>
      <w:r w:rsidRPr="00296D4D">
        <w:rPr>
          <w:rFonts w:ascii="Times" w:hAnsi="Times"/>
          <w:sz w:val="20"/>
          <w:szCs w:val="20"/>
        </w:rPr>
        <w:t xml:space="preserve">  Required on admission to the major, at the end of the fourth semester, and before the beginning of the senior year.  Recommended more frequently.  Assigned advisors available by appointment</w:t>
      </w:r>
    </w:p>
    <w:p w14:paraId="346E6A13"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Advising (For General Education):</w:t>
      </w:r>
      <w:r w:rsidRPr="00296D4D">
        <w:rPr>
          <w:rFonts w:ascii="Times" w:hAnsi="Times"/>
          <w:sz w:val="20"/>
          <w:szCs w:val="20"/>
        </w:rPr>
        <w:t xml:space="preserve">  By Mathematics Department advisors or by CLAS advising center</w:t>
      </w:r>
    </w:p>
    <w:p w14:paraId="0AE82981"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Minimum Grades/GPA:</w:t>
      </w:r>
      <w:r w:rsidRPr="00296D4D">
        <w:rPr>
          <w:rFonts w:ascii="Times" w:hAnsi="Times"/>
          <w:sz w:val="20"/>
          <w:szCs w:val="20"/>
        </w:rPr>
        <w:t xml:space="preserve">  GPA of at least 2.0 in all the MATH, STAT, and OPRS courses taken and GPA of at least 2.0 in all MATH, STAT, and OPRS courses at the 2000 level and above.  </w:t>
      </w:r>
    </w:p>
    <w:p w14:paraId="078D0219"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Teacher Licensure:</w:t>
      </w:r>
      <w:r w:rsidRPr="00296D4D">
        <w:rPr>
          <w:rFonts w:ascii="Times" w:hAnsi="Times"/>
          <w:sz w:val="20"/>
          <w:szCs w:val="20"/>
        </w:rPr>
        <w:t xml:space="preserve">  YES in MATH, requires specified coursework in Mathematics and Mathematics Education and a minor in Secondary Education</w:t>
      </w:r>
    </w:p>
    <w:p w14:paraId="47963074"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Evening Classes Available:</w:t>
      </w:r>
      <w:r w:rsidRPr="00296D4D">
        <w:rPr>
          <w:rFonts w:ascii="Times" w:hAnsi="Times"/>
          <w:sz w:val="20"/>
          <w:szCs w:val="20"/>
        </w:rPr>
        <w:t xml:space="preserve">  YES (with proper planning can be completed at night)</w:t>
      </w:r>
    </w:p>
    <w:p w14:paraId="67CDB4E5"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Weekend Classes Available:</w:t>
      </w:r>
      <w:r w:rsidRPr="00296D4D">
        <w:rPr>
          <w:rFonts w:ascii="Times" w:hAnsi="Times"/>
          <w:sz w:val="20"/>
          <w:szCs w:val="20"/>
        </w:rPr>
        <w:t xml:space="preserve">  NO</w:t>
      </w:r>
    </w:p>
    <w:p w14:paraId="59A19E77"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Other Information:</w:t>
      </w:r>
      <w:r w:rsidRPr="00296D4D">
        <w:rPr>
          <w:rFonts w:ascii="Times" w:hAnsi="Times"/>
          <w:sz w:val="20"/>
          <w:szCs w:val="20"/>
        </w:rPr>
        <w:t xml:space="preserve">  Departmental Honors, Internships, Co-ops</w:t>
      </w:r>
    </w:p>
    <w:p w14:paraId="28491CF0" w14:textId="77777777" w:rsidR="006C68F0" w:rsidRPr="00296D4D" w:rsidRDefault="006C68F0" w:rsidP="00296D4D">
      <w:pPr>
        <w:pStyle w:val="Default"/>
        <w:numPr>
          <w:ilvl w:val="0"/>
          <w:numId w:val="41"/>
        </w:numPr>
        <w:tabs>
          <w:tab w:val="clear" w:pos="720"/>
          <w:tab w:val="num" w:pos="360"/>
        </w:tabs>
        <w:suppressAutoHyphens w:val="0"/>
        <w:autoSpaceDE w:val="0"/>
        <w:autoSpaceDN w:val="0"/>
        <w:adjustRightInd w:val="0"/>
        <w:spacing w:line="240" w:lineRule="auto"/>
        <w:ind w:hanging="720"/>
        <w:jc w:val="both"/>
        <w:rPr>
          <w:rFonts w:ascii="Times" w:hAnsi="Times"/>
          <w:sz w:val="20"/>
          <w:szCs w:val="20"/>
        </w:rPr>
      </w:pPr>
      <w:r w:rsidRPr="00296D4D">
        <w:rPr>
          <w:rFonts w:ascii="Times" w:hAnsi="Times"/>
          <w:b/>
          <w:i/>
          <w:sz w:val="20"/>
          <w:szCs w:val="20"/>
        </w:rPr>
        <w:t>Contact(s):</w:t>
      </w:r>
      <w:r w:rsidRPr="00296D4D">
        <w:rPr>
          <w:rFonts w:ascii="Times" w:hAnsi="Times"/>
          <w:sz w:val="20"/>
          <w:szCs w:val="20"/>
        </w:rPr>
        <w:t xml:space="preserve">  Dr. Kim Harris, Undergraduate Coordinator </w:t>
      </w:r>
      <w:hyperlink r:id="rId16" w:history="1">
        <w:r w:rsidRPr="00296D4D">
          <w:rPr>
            <w:rStyle w:val="Hyperlink"/>
            <w:rFonts w:ascii="Times" w:hAnsi="Times"/>
            <w:sz w:val="20"/>
            <w:szCs w:val="20"/>
          </w:rPr>
          <w:t>mkharris@uncc.edu</w:t>
        </w:r>
      </w:hyperlink>
      <w:r w:rsidRPr="00296D4D">
        <w:rPr>
          <w:rFonts w:ascii="Times" w:hAnsi="Times"/>
          <w:sz w:val="20"/>
          <w:szCs w:val="20"/>
        </w:rPr>
        <w:t xml:space="preserve"> </w:t>
      </w:r>
    </w:p>
    <w:p w14:paraId="17E7F7A2" w14:textId="77777777" w:rsidR="006C68F0" w:rsidRPr="00296D4D" w:rsidRDefault="006C68F0" w:rsidP="00296D4D">
      <w:pPr>
        <w:pStyle w:val="Default"/>
        <w:ind w:left="720"/>
        <w:jc w:val="both"/>
        <w:rPr>
          <w:rFonts w:ascii="Times" w:hAnsi="Times"/>
          <w:sz w:val="20"/>
          <w:szCs w:val="20"/>
        </w:rPr>
      </w:pPr>
    </w:p>
    <w:p w14:paraId="3913D087" w14:textId="77777777" w:rsidR="006C68F0" w:rsidRPr="00296D4D" w:rsidRDefault="006C68F0" w:rsidP="00296D4D">
      <w:pPr>
        <w:pStyle w:val="Default"/>
        <w:pBdr>
          <w:top w:val="single" w:sz="18" w:space="1" w:color="00703C"/>
        </w:pBdr>
        <w:jc w:val="both"/>
        <w:rPr>
          <w:rFonts w:ascii="Times" w:hAnsi="Times"/>
          <w:sz w:val="20"/>
          <w:szCs w:val="20"/>
        </w:rPr>
      </w:pPr>
    </w:p>
    <w:p w14:paraId="48339A3E" w14:textId="77777777" w:rsidR="006C68F0" w:rsidRPr="00296D4D" w:rsidRDefault="006C68F0" w:rsidP="00296D4D">
      <w:pPr>
        <w:pStyle w:val="Default"/>
        <w:ind w:left="720" w:hanging="720"/>
        <w:jc w:val="both"/>
        <w:rPr>
          <w:rFonts w:ascii="Times" w:hAnsi="Times"/>
          <w:smallCaps/>
          <w:color w:val="auto"/>
          <w:sz w:val="28"/>
        </w:rPr>
      </w:pPr>
      <w:r w:rsidRPr="00296D4D">
        <w:rPr>
          <w:rFonts w:ascii="Times" w:hAnsi="Times"/>
          <w:b/>
          <w:smallCaps/>
          <w:color w:val="auto"/>
          <w:sz w:val="28"/>
        </w:rPr>
        <w:t>Program Requirements</w:t>
      </w:r>
    </w:p>
    <w:p w14:paraId="7EB11622" w14:textId="77777777" w:rsidR="006C68F0" w:rsidRPr="00296D4D" w:rsidRDefault="006C68F0" w:rsidP="00296D4D">
      <w:pPr>
        <w:jc w:val="both"/>
        <w:rPr>
          <w:sz w:val="20"/>
        </w:rPr>
      </w:pPr>
      <w:r w:rsidRPr="00296D4D">
        <w:rPr>
          <w:sz w:val="20"/>
        </w:rPr>
        <w:t xml:space="preserve">MATH offers the BA degree with the option of choosing the Statistics or Actuarial Science concentration.  Students who want to teach high school level mathematics would complete the BA program and the minor in secondary education.  Students in the secondary education program MUST make a C or better in each of their MATH, MAED, STAT, and ITCS courses required for the degree. The BA degree is a </w:t>
      </w:r>
      <w:r w:rsidRPr="00296D4D">
        <w:rPr>
          <w:i/>
          <w:sz w:val="20"/>
        </w:rPr>
        <w:t>relatively structured</w:t>
      </w:r>
      <w:r w:rsidRPr="00296D4D">
        <w:rPr>
          <w:sz w:val="20"/>
        </w:rPr>
        <w:t xml:space="preserve"> program</w:t>
      </w:r>
      <w:r w:rsidRPr="00296D4D">
        <w:rPr>
          <w:i/>
          <w:sz w:val="20"/>
        </w:rPr>
        <w:t>.</w:t>
      </w:r>
      <w:r w:rsidRPr="00296D4D">
        <w:rPr>
          <w:sz w:val="20"/>
        </w:rPr>
        <w:t xml:space="preserve">  The program requires four semesters of calculus that must be taken in order.  A grade of at least a C in each of the first three courses is required to progress to the next calculus course.  Students are also required to take Linear Algebra, Differential Equations, Modern Algebra, Math Awareness Seminar, and the Senior Project.  A course in computer programming and four additional upper-level MATH, OPRS, or STAT courses are also required.  Students who take Calculus I in their freshman year and begin their major as sophomores can complete the degree on time </w:t>
      </w:r>
      <w:r w:rsidRPr="00296D4D">
        <w:rPr>
          <w:b/>
          <w:i/>
          <w:sz w:val="20"/>
        </w:rPr>
        <w:t>if they consult regularly with their advisors</w:t>
      </w:r>
      <w:r w:rsidRPr="00296D4D">
        <w:rPr>
          <w:sz w:val="20"/>
        </w:rPr>
        <w:t xml:space="preserve">.  Students are required to complete either a formal minor or 18 credit hours of </w:t>
      </w:r>
      <w:r w:rsidRPr="00296D4D">
        <w:rPr>
          <w:i/>
          <w:iCs/>
          <w:sz w:val="20"/>
        </w:rPr>
        <w:t>related work</w:t>
      </w:r>
      <w:r w:rsidRPr="00296D4D">
        <w:rPr>
          <w:sz w:val="20"/>
        </w:rPr>
        <w:t xml:space="preserve"> (in consultation with their advisor).</w:t>
      </w:r>
    </w:p>
    <w:p w14:paraId="6AAB1FD8" w14:textId="77777777" w:rsidR="006C68F0" w:rsidRPr="00296D4D" w:rsidRDefault="006C68F0" w:rsidP="00296D4D">
      <w:pPr>
        <w:pStyle w:val="Default"/>
        <w:jc w:val="both"/>
        <w:rPr>
          <w:rFonts w:ascii="Times" w:hAnsi="Times"/>
          <w:color w:val="000000" w:themeColor="text1"/>
          <w:sz w:val="20"/>
          <w:szCs w:val="20"/>
        </w:rPr>
      </w:pPr>
    </w:p>
    <w:tbl>
      <w:tblPr>
        <w:tblStyle w:val="LightGrid1"/>
        <w:tblW w:w="0" w:type="auto"/>
        <w:tblLook w:val="04A0" w:firstRow="1" w:lastRow="0" w:firstColumn="1" w:lastColumn="0" w:noHBand="0" w:noVBand="1"/>
      </w:tblPr>
      <w:tblGrid>
        <w:gridCol w:w="2013"/>
        <w:gridCol w:w="786"/>
        <w:gridCol w:w="6957"/>
      </w:tblGrid>
      <w:tr w:rsidR="006C68F0" w:rsidRPr="001A279C" w14:paraId="2E097C96"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shd w:val="clear" w:color="auto" w:fill="00703C"/>
            <w:vAlign w:val="bottom"/>
          </w:tcPr>
          <w:p w14:paraId="41F1874C" w14:textId="6D3CC24D" w:rsidR="006C68F0" w:rsidRPr="00296D4D" w:rsidRDefault="006C68F0" w:rsidP="00296D4D">
            <w:pPr>
              <w:pStyle w:val="Default"/>
              <w:jc w:val="both"/>
              <w:rPr>
                <w:rFonts w:ascii="Times" w:eastAsia="Times" w:hAnsi="Times" w:cs="Times New Roman"/>
                <w:b w:val="0"/>
                <w:bCs w:val="0"/>
                <w:color w:val="FFFFFF" w:themeColor="background1"/>
                <w:sz w:val="16"/>
                <w:szCs w:val="16"/>
              </w:rPr>
            </w:pPr>
            <w:r w:rsidRPr="00296D4D">
              <w:rPr>
                <w:rFonts w:ascii="Times" w:hAnsi="Times"/>
                <w:color w:val="FFFFFF" w:themeColor="background1"/>
                <w:sz w:val="16"/>
                <w:szCs w:val="16"/>
              </w:rPr>
              <w:softHyphen/>
            </w:r>
          </w:p>
        </w:tc>
        <w:tc>
          <w:tcPr>
            <w:tcW w:w="810" w:type="dxa"/>
            <w:shd w:val="clear" w:color="auto" w:fill="00703C"/>
            <w:vAlign w:val="bottom"/>
          </w:tcPr>
          <w:p w14:paraId="69E042AD" w14:textId="77777777" w:rsidR="006C68F0" w:rsidRPr="00296D4D" w:rsidRDefault="006C68F0" w:rsidP="00296D4D">
            <w:pPr>
              <w:pStyle w:val="Default"/>
              <w:jc w:val="both"/>
              <w:cnfStyle w:val="100000000000" w:firstRow="1" w:lastRow="0" w:firstColumn="0" w:lastColumn="0" w:oddVBand="0" w:evenVBand="0" w:oddHBand="0" w:evenHBand="0" w:firstRowFirstColumn="0" w:firstRowLastColumn="0" w:lastRowFirstColumn="0" w:lastRowLastColumn="0"/>
              <w:rPr>
                <w:rFonts w:ascii="Times" w:eastAsia="Times" w:hAnsi="Times" w:cs="Times New Roman"/>
                <w:b w:val="0"/>
                <w:bCs w:val="0"/>
                <w:color w:val="FFFFFF" w:themeColor="background1"/>
                <w:sz w:val="16"/>
                <w:szCs w:val="16"/>
              </w:rPr>
            </w:pPr>
            <w:r w:rsidRPr="00296D4D">
              <w:rPr>
                <w:rFonts w:ascii="Times" w:hAnsi="Times"/>
                <w:color w:val="FFFFFF" w:themeColor="background1"/>
                <w:sz w:val="16"/>
                <w:szCs w:val="16"/>
              </w:rPr>
              <w:t>Credit Hours</w:t>
            </w:r>
          </w:p>
        </w:tc>
        <w:tc>
          <w:tcPr>
            <w:tcW w:w="8028" w:type="dxa"/>
            <w:shd w:val="clear" w:color="auto" w:fill="00703C"/>
            <w:vAlign w:val="bottom"/>
          </w:tcPr>
          <w:p w14:paraId="5B6ADF68" w14:textId="77777777" w:rsidR="006C68F0" w:rsidRPr="00296D4D" w:rsidRDefault="006C68F0" w:rsidP="00296D4D">
            <w:pPr>
              <w:pStyle w:val="Default"/>
              <w:jc w:val="both"/>
              <w:cnfStyle w:val="100000000000" w:firstRow="1" w:lastRow="0" w:firstColumn="0" w:lastColumn="0" w:oddVBand="0" w:evenVBand="0" w:oddHBand="0" w:evenHBand="0" w:firstRowFirstColumn="0" w:firstRowLastColumn="0" w:lastRowFirstColumn="0" w:lastRowLastColumn="0"/>
              <w:rPr>
                <w:rFonts w:ascii="Times" w:eastAsia="Times" w:hAnsi="Times" w:cs="Times New Roman"/>
                <w:b w:val="0"/>
                <w:bCs w:val="0"/>
                <w:color w:val="FFFFFF" w:themeColor="background1"/>
                <w:sz w:val="16"/>
                <w:szCs w:val="16"/>
              </w:rPr>
            </w:pPr>
            <w:r w:rsidRPr="00296D4D">
              <w:rPr>
                <w:rFonts w:ascii="Times" w:hAnsi="Times"/>
                <w:color w:val="FFFFFF" w:themeColor="background1"/>
                <w:sz w:val="16"/>
                <w:szCs w:val="16"/>
              </w:rPr>
              <w:t>Description</w:t>
            </w:r>
          </w:p>
        </w:tc>
      </w:tr>
      <w:tr w:rsidR="006C68F0" w:rsidRPr="001A279C" w14:paraId="0018BF96"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3CFD5E3C" w14:textId="77777777" w:rsidR="006C68F0" w:rsidRPr="00296D4D" w:rsidRDefault="006C68F0" w:rsidP="00296D4D">
            <w:pPr>
              <w:pStyle w:val="Default"/>
              <w:jc w:val="both"/>
              <w:rPr>
                <w:rFonts w:ascii="Times" w:eastAsia="Times" w:hAnsi="Times" w:cs="Times New Roman"/>
                <w:b w:val="0"/>
                <w:bCs w:val="0"/>
                <w:color w:val="000000" w:themeColor="text1"/>
                <w:sz w:val="16"/>
                <w:szCs w:val="16"/>
              </w:rPr>
            </w:pPr>
            <w:r w:rsidRPr="00296D4D">
              <w:rPr>
                <w:rFonts w:ascii="Times" w:hAnsi="Times"/>
                <w:color w:val="000000" w:themeColor="text1"/>
                <w:sz w:val="16"/>
                <w:szCs w:val="16"/>
              </w:rPr>
              <w:t>Pre-Major/</w:t>
            </w:r>
            <w:r w:rsidRPr="00296D4D">
              <w:rPr>
                <w:rFonts w:ascii="Times" w:hAnsi="Times"/>
                <w:color w:val="000000" w:themeColor="text1"/>
                <w:sz w:val="16"/>
                <w:szCs w:val="16"/>
              </w:rPr>
              <w:br/>
              <w:t>Prerequisites</w:t>
            </w:r>
          </w:p>
        </w:tc>
        <w:tc>
          <w:tcPr>
            <w:tcW w:w="810" w:type="dxa"/>
          </w:tcPr>
          <w:p w14:paraId="5F14F22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6"/>
                <w:szCs w:val="16"/>
              </w:rPr>
            </w:pPr>
            <w:r w:rsidRPr="00296D4D">
              <w:rPr>
                <w:rFonts w:ascii="Times" w:hAnsi="Times"/>
                <w:color w:val="000000" w:themeColor="text1"/>
                <w:sz w:val="16"/>
                <w:szCs w:val="16"/>
              </w:rPr>
              <w:t>-</w:t>
            </w:r>
          </w:p>
        </w:tc>
        <w:tc>
          <w:tcPr>
            <w:tcW w:w="8028" w:type="dxa"/>
          </w:tcPr>
          <w:p w14:paraId="419B5BA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6"/>
                <w:szCs w:val="16"/>
              </w:rPr>
            </w:pPr>
          </w:p>
        </w:tc>
      </w:tr>
      <w:tr w:rsidR="006C68F0" w:rsidRPr="001A279C" w14:paraId="1F478DFF" w14:textId="77777777" w:rsidTr="006C6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507A98C3" w14:textId="77777777" w:rsidR="006C68F0" w:rsidRPr="00296D4D" w:rsidRDefault="006C68F0" w:rsidP="00296D4D">
            <w:pPr>
              <w:pStyle w:val="Default"/>
              <w:jc w:val="both"/>
              <w:rPr>
                <w:rFonts w:ascii="Times" w:eastAsia="Times" w:hAnsi="Times" w:cs="Times New Roman"/>
                <w:b w:val="0"/>
                <w:bCs w:val="0"/>
                <w:color w:val="000000" w:themeColor="text1"/>
                <w:sz w:val="16"/>
                <w:szCs w:val="16"/>
              </w:rPr>
            </w:pPr>
            <w:r w:rsidRPr="00296D4D">
              <w:rPr>
                <w:rFonts w:ascii="Times" w:hAnsi="Times"/>
                <w:color w:val="000000" w:themeColor="text1"/>
                <w:sz w:val="16"/>
                <w:szCs w:val="16"/>
              </w:rPr>
              <w:t>Major</w:t>
            </w:r>
          </w:p>
        </w:tc>
        <w:tc>
          <w:tcPr>
            <w:tcW w:w="810" w:type="dxa"/>
          </w:tcPr>
          <w:p w14:paraId="0A433E52" w14:textId="77777777" w:rsidR="006C68F0" w:rsidRPr="00296D4D" w:rsidRDefault="006C68F0" w:rsidP="00296D4D">
            <w:pPr>
              <w:pStyle w:val="Default"/>
              <w:jc w:val="both"/>
              <w:cnfStyle w:val="000000010000" w:firstRow="0" w:lastRow="0" w:firstColumn="0" w:lastColumn="0" w:oddVBand="0" w:evenVBand="0" w:oddHBand="0" w:evenHBand="1" w:firstRowFirstColumn="0" w:firstRowLastColumn="0" w:lastRowFirstColumn="0" w:lastRowLastColumn="0"/>
              <w:rPr>
                <w:rFonts w:ascii="Times" w:eastAsia="Times" w:hAnsi="Times" w:cs="Times New Roman"/>
                <w:b/>
                <w:bCs/>
                <w:color w:val="000000" w:themeColor="text1"/>
                <w:sz w:val="16"/>
                <w:szCs w:val="16"/>
              </w:rPr>
            </w:pPr>
            <w:r w:rsidRPr="00296D4D">
              <w:rPr>
                <w:rFonts w:ascii="Times" w:hAnsi="Times"/>
                <w:color w:val="000000" w:themeColor="text1"/>
                <w:sz w:val="16"/>
                <w:szCs w:val="16"/>
              </w:rPr>
              <w:t>34-37</w:t>
            </w:r>
          </w:p>
        </w:tc>
        <w:tc>
          <w:tcPr>
            <w:tcW w:w="8028" w:type="dxa"/>
          </w:tcPr>
          <w:p w14:paraId="50BA89DC" w14:textId="77777777" w:rsidR="006C68F0" w:rsidRPr="00296D4D" w:rsidRDefault="006C68F0" w:rsidP="00296D4D">
            <w:pPr>
              <w:tabs>
                <w:tab w:val="left" w:pos="360"/>
              </w:tabs>
              <w:suppressAutoHyphens/>
              <w:snapToGrid w:val="0"/>
              <w:jc w:val="both"/>
              <w:cnfStyle w:val="000000010000" w:firstRow="0" w:lastRow="0" w:firstColumn="0" w:lastColumn="0" w:oddVBand="0" w:evenVBand="0" w:oddHBand="0" w:evenHBand="1" w:firstRowFirstColumn="0" w:firstRowLastColumn="0" w:lastRowFirstColumn="0" w:lastRowLastColumn="0"/>
              <w:rPr>
                <w:rFonts w:cs="Times New Roman"/>
                <w:b/>
                <w:bCs/>
                <w:color w:val="000000" w:themeColor="text1"/>
                <w:sz w:val="16"/>
                <w:szCs w:val="16"/>
              </w:rPr>
            </w:pPr>
            <w:r w:rsidRPr="00296D4D">
              <w:rPr>
                <w:sz w:val="16"/>
                <w:szCs w:val="16"/>
              </w:rPr>
              <w:t>Hours vary depending upon concentration.  Required courses in the major will satisfy General Education requirements for Mathematics &amp; Logical Reasoning, Writing Intensive course in the discipline, and Oral Communication.</w:t>
            </w:r>
          </w:p>
        </w:tc>
      </w:tr>
      <w:tr w:rsidR="006C68F0" w:rsidRPr="001A279C" w14:paraId="4A27277A"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171F37A5" w14:textId="77777777" w:rsidR="006C68F0" w:rsidRPr="00296D4D" w:rsidRDefault="006C68F0" w:rsidP="00296D4D">
            <w:pPr>
              <w:pStyle w:val="Default"/>
              <w:jc w:val="both"/>
              <w:rPr>
                <w:rFonts w:ascii="Times" w:eastAsia="Times" w:hAnsi="Times" w:cs="Times New Roman"/>
                <w:b w:val="0"/>
                <w:bCs w:val="0"/>
                <w:color w:val="000000" w:themeColor="text1"/>
                <w:sz w:val="16"/>
                <w:szCs w:val="16"/>
              </w:rPr>
            </w:pPr>
            <w:r w:rsidRPr="00296D4D">
              <w:rPr>
                <w:rFonts w:ascii="Times" w:hAnsi="Times"/>
                <w:color w:val="000000" w:themeColor="text1"/>
                <w:sz w:val="16"/>
                <w:szCs w:val="16"/>
              </w:rPr>
              <w:t xml:space="preserve">General Education </w:t>
            </w:r>
          </w:p>
          <w:p w14:paraId="23A67DC6" w14:textId="77777777" w:rsidR="006C68F0" w:rsidRPr="00296D4D" w:rsidRDefault="006C68F0" w:rsidP="00296D4D">
            <w:pPr>
              <w:pStyle w:val="Default"/>
              <w:jc w:val="both"/>
              <w:rPr>
                <w:rFonts w:ascii="Times" w:eastAsia="Times" w:hAnsi="Times" w:cs="Times New Roman"/>
                <w:b w:val="0"/>
                <w:bCs w:val="0"/>
                <w:i/>
                <w:color w:val="000000" w:themeColor="text1"/>
                <w:sz w:val="16"/>
                <w:szCs w:val="16"/>
              </w:rPr>
            </w:pPr>
            <w:r w:rsidRPr="00296D4D">
              <w:rPr>
                <w:rFonts w:ascii="Times" w:hAnsi="Times"/>
                <w:i/>
                <w:color w:val="000000" w:themeColor="text1"/>
                <w:sz w:val="16"/>
                <w:szCs w:val="16"/>
              </w:rPr>
              <w:t xml:space="preserve">(not satisfied by other </w:t>
            </w:r>
            <w:r w:rsidRPr="00296D4D">
              <w:rPr>
                <w:rFonts w:ascii="Times" w:hAnsi="Times"/>
                <w:i/>
                <w:color w:val="000000" w:themeColor="text1"/>
                <w:sz w:val="16"/>
                <w:szCs w:val="16"/>
              </w:rPr>
              <w:br/>
              <w:t>major requirements)</w:t>
            </w:r>
          </w:p>
        </w:tc>
        <w:tc>
          <w:tcPr>
            <w:tcW w:w="810" w:type="dxa"/>
          </w:tcPr>
          <w:p w14:paraId="4533DDA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6"/>
                <w:szCs w:val="16"/>
              </w:rPr>
            </w:pPr>
            <w:r w:rsidRPr="00296D4D">
              <w:rPr>
                <w:rFonts w:ascii="Times" w:hAnsi="Times"/>
                <w:color w:val="000000" w:themeColor="text1"/>
                <w:sz w:val="16"/>
                <w:szCs w:val="16"/>
              </w:rPr>
              <w:t>28-31</w:t>
            </w:r>
          </w:p>
        </w:tc>
        <w:tc>
          <w:tcPr>
            <w:tcW w:w="8028" w:type="dxa"/>
          </w:tcPr>
          <w:p w14:paraId="71CC6AB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6"/>
                <w:szCs w:val="16"/>
              </w:rPr>
            </w:pPr>
            <w:r w:rsidRPr="00296D4D">
              <w:rPr>
                <w:rFonts w:ascii="Times" w:hAnsi="Times"/>
                <w:sz w:val="16"/>
                <w:szCs w:val="16"/>
              </w:rPr>
              <w:t>The number of hours reflects the general education coursework required outside the major.</w:t>
            </w:r>
          </w:p>
        </w:tc>
      </w:tr>
      <w:tr w:rsidR="006C68F0" w:rsidRPr="001A279C" w14:paraId="2A0C6378" w14:textId="77777777" w:rsidTr="006C6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5B225F4A" w14:textId="77777777" w:rsidR="006C68F0" w:rsidRPr="00296D4D" w:rsidRDefault="006C68F0" w:rsidP="00296D4D">
            <w:pPr>
              <w:pStyle w:val="Default"/>
              <w:jc w:val="both"/>
              <w:rPr>
                <w:rFonts w:ascii="Times" w:eastAsia="Times" w:hAnsi="Times" w:cs="Times New Roman"/>
                <w:b w:val="0"/>
                <w:bCs w:val="0"/>
                <w:color w:val="000000" w:themeColor="text1"/>
                <w:sz w:val="16"/>
                <w:szCs w:val="16"/>
                <w:highlight w:val="yellow"/>
              </w:rPr>
            </w:pPr>
            <w:r w:rsidRPr="00296D4D">
              <w:rPr>
                <w:rFonts w:ascii="Times" w:hAnsi="Times"/>
                <w:color w:val="000000" w:themeColor="text1"/>
                <w:sz w:val="16"/>
                <w:szCs w:val="16"/>
              </w:rPr>
              <w:t>Related Work</w:t>
            </w:r>
          </w:p>
        </w:tc>
        <w:tc>
          <w:tcPr>
            <w:tcW w:w="810" w:type="dxa"/>
          </w:tcPr>
          <w:p w14:paraId="50AE9045" w14:textId="77777777" w:rsidR="006C68F0" w:rsidRPr="00296D4D" w:rsidRDefault="006C68F0" w:rsidP="00296D4D">
            <w:pPr>
              <w:pStyle w:val="Default"/>
              <w:jc w:val="both"/>
              <w:cnfStyle w:val="000000010000" w:firstRow="0" w:lastRow="0" w:firstColumn="0" w:lastColumn="0" w:oddVBand="0" w:evenVBand="0" w:oddHBand="0" w:evenHBand="1" w:firstRowFirstColumn="0" w:firstRowLastColumn="0" w:lastRowFirstColumn="0" w:lastRowLastColumn="0"/>
              <w:rPr>
                <w:rFonts w:ascii="Times" w:eastAsia="Times" w:hAnsi="Times" w:cs="Times New Roman"/>
                <w:b/>
                <w:bCs/>
                <w:color w:val="000000" w:themeColor="text1"/>
                <w:sz w:val="16"/>
                <w:szCs w:val="16"/>
                <w:highlight w:val="yellow"/>
              </w:rPr>
            </w:pPr>
            <w:r w:rsidRPr="00296D4D">
              <w:rPr>
                <w:rFonts w:ascii="Times" w:hAnsi="Times"/>
                <w:color w:val="000000" w:themeColor="text1"/>
                <w:sz w:val="16"/>
                <w:szCs w:val="16"/>
              </w:rPr>
              <w:t>21</w:t>
            </w:r>
          </w:p>
        </w:tc>
        <w:tc>
          <w:tcPr>
            <w:tcW w:w="8028" w:type="dxa"/>
          </w:tcPr>
          <w:p w14:paraId="53E1809B" w14:textId="77777777" w:rsidR="006C68F0" w:rsidRPr="00296D4D" w:rsidRDefault="006C68F0" w:rsidP="00296D4D">
            <w:pPr>
              <w:pStyle w:val="Default"/>
              <w:jc w:val="both"/>
              <w:cnfStyle w:val="000000010000" w:firstRow="0" w:lastRow="0" w:firstColumn="0" w:lastColumn="0" w:oddVBand="0" w:evenVBand="0" w:oddHBand="0" w:evenHBand="1" w:firstRowFirstColumn="0" w:firstRowLastColumn="0" w:lastRowFirstColumn="0" w:lastRowLastColumn="0"/>
              <w:rPr>
                <w:rFonts w:ascii="Times" w:eastAsia="Times" w:hAnsi="Times" w:cs="Times New Roman"/>
                <w:b/>
                <w:bCs/>
                <w:sz w:val="16"/>
                <w:szCs w:val="16"/>
              </w:rPr>
            </w:pPr>
            <w:r w:rsidRPr="00296D4D">
              <w:rPr>
                <w:rFonts w:ascii="Times" w:hAnsi="Times"/>
                <w:sz w:val="16"/>
                <w:szCs w:val="16"/>
              </w:rPr>
              <w:t>ITCS 1212 + L (3 hours)</w:t>
            </w:r>
          </w:p>
          <w:p w14:paraId="0D0F9679" w14:textId="77777777" w:rsidR="006C68F0" w:rsidRPr="00296D4D" w:rsidRDefault="006C68F0" w:rsidP="00296D4D">
            <w:pPr>
              <w:pStyle w:val="Default"/>
              <w:jc w:val="both"/>
              <w:cnfStyle w:val="000000010000" w:firstRow="0" w:lastRow="0" w:firstColumn="0" w:lastColumn="0" w:oddVBand="0" w:evenVBand="0" w:oddHBand="0" w:evenHBand="1" w:firstRowFirstColumn="0" w:firstRowLastColumn="0" w:lastRowFirstColumn="0" w:lastRowLastColumn="0"/>
              <w:rPr>
                <w:rFonts w:ascii="Times" w:eastAsia="Times" w:hAnsi="Times" w:cs="Times New Roman"/>
                <w:b/>
                <w:bCs/>
                <w:color w:val="000000" w:themeColor="text1"/>
                <w:sz w:val="16"/>
                <w:szCs w:val="16"/>
              </w:rPr>
            </w:pPr>
            <w:r w:rsidRPr="00296D4D">
              <w:rPr>
                <w:rFonts w:ascii="Times" w:hAnsi="Times"/>
                <w:sz w:val="16"/>
                <w:szCs w:val="16"/>
              </w:rPr>
              <w:t>The requirement for Related Work can be completed with a minor from another department or with 18 hours of approved courses with a common theme.  Related work that is not an official minor must be approved by the student’s advisor.</w:t>
            </w:r>
          </w:p>
        </w:tc>
      </w:tr>
      <w:tr w:rsidR="006C68F0" w:rsidRPr="001A279C" w14:paraId="01CA1E4A"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3850BF52" w14:textId="77777777" w:rsidR="006C68F0" w:rsidRPr="00296D4D" w:rsidRDefault="006C68F0" w:rsidP="00296D4D">
            <w:pPr>
              <w:pStyle w:val="Default"/>
              <w:jc w:val="both"/>
              <w:rPr>
                <w:rFonts w:ascii="Times" w:eastAsia="Times" w:hAnsi="Times" w:cs="Times New Roman"/>
                <w:b w:val="0"/>
                <w:bCs w:val="0"/>
                <w:color w:val="000000" w:themeColor="text1"/>
                <w:sz w:val="16"/>
                <w:szCs w:val="16"/>
              </w:rPr>
            </w:pPr>
            <w:r w:rsidRPr="00296D4D">
              <w:rPr>
                <w:rFonts w:ascii="Times" w:hAnsi="Times"/>
                <w:color w:val="000000" w:themeColor="text1"/>
                <w:sz w:val="16"/>
                <w:szCs w:val="16"/>
              </w:rPr>
              <w:t>Foreign Language</w:t>
            </w:r>
          </w:p>
        </w:tc>
        <w:tc>
          <w:tcPr>
            <w:tcW w:w="810" w:type="dxa"/>
          </w:tcPr>
          <w:p w14:paraId="0CC886A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6"/>
                <w:szCs w:val="16"/>
              </w:rPr>
            </w:pPr>
            <w:r w:rsidRPr="00296D4D">
              <w:rPr>
                <w:rFonts w:ascii="Times" w:hAnsi="Times"/>
                <w:color w:val="000000" w:themeColor="text1"/>
                <w:sz w:val="16"/>
                <w:szCs w:val="16"/>
              </w:rPr>
              <w:t>0-8</w:t>
            </w:r>
          </w:p>
        </w:tc>
        <w:tc>
          <w:tcPr>
            <w:tcW w:w="8028" w:type="dxa"/>
          </w:tcPr>
          <w:p w14:paraId="03E1A02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6"/>
                <w:szCs w:val="16"/>
              </w:rPr>
            </w:pPr>
            <w:r w:rsidRPr="00296D4D">
              <w:rPr>
                <w:rFonts w:ascii="Times" w:hAnsi="Times"/>
                <w:sz w:val="16"/>
                <w:szCs w:val="16"/>
              </w:rPr>
              <w:t>Proficiency in a foreign language can be demonstrated by successful completion of FORL 1202, a placement test given by the Department of Languages and Culture Studies, or three years of high school courses in the SAME language.</w:t>
            </w:r>
          </w:p>
        </w:tc>
      </w:tr>
      <w:tr w:rsidR="006C68F0" w:rsidRPr="001A279C" w14:paraId="19E27658" w14:textId="77777777" w:rsidTr="006C6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41F8A4BF" w14:textId="77777777" w:rsidR="006C68F0" w:rsidRPr="00296D4D" w:rsidRDefault="006C68F0" w:rsidP="00296D4D">
            <w:pPr>
              <w:pStyle w:val="Default"/>
              <w:jc w:val="both"/>
              <w:rPr>
                <w:rFonts w:ascii="Times" w:eastAsia="Times" w:hAnsi="Times" w:cs="Times New Roman"/>
                <w:b w:val="0"/>
                <w:bCs w:val="0"/>
                <w:color w:val="000000" w:themeColor="text1"/>
                <w:sz w:val="16"/>
                <w:szCs w:val="16"/>
              </w:rPr>
            </w:pPr>
            <w:r w:rsidRPr="00296D4D">
              <w:rPr>
                <w:rFonts w:ascii="Times" w:hAnsi="Times"/>
                <w:color w:val="000000" w:themeColor="text1"/>
                <w:sz w:val="16"/>
                <w:szCs w:val="16"/>
              </w:rPr>
              <w:t>Electives</w:t>
            </w:r>
          </w:p>
        </w:tc>
        <w:tc>
          <w:tcPr>
            <w:tcW w:w="810" w:type="dxa"/>
          </w:tcPr>
          <w:p w14:paraId="7AD4FF23" w14:textId="77777777" w:rsidR="006C68F0" w:rsidRPr="00296D4D" w:rsidRDefault="006C68F0" w:rsidP="00296D4D">
            <w:pPr>
              <w:pStyle w:val="Default"/>
              <w:jc w:val="both"/>
              <w:cnfStyle w:val="000000010000" w:firstRow="0" w:lastRow="0" w:firstColumn="0" w:lastColumn="0" w:oddVBand="0" w:evenVBand="0" w:oddHBand="0" w:evenHBand="1" w:firstRowFirstColumn="0" w:firstRowLastColumn="0" w:lastRowFirstColumn="0" w:lastRowLastColumn="0"/>
              <w:rPr>
                <w:rFonts w:ascii="Times" w:eastAsia="Times" w:hAnsi="Times" w:cs="Times New Roman"/>
                <w:b/>
                <w:bCs/>
                <w:color w:val="000000" w:themeColor="text1"/>
                <w:sz w:val="16"/>
                <w:szCs w:val="16"/>
              </w:rPr>
            </w:pPr>
            <w:r w:rsidRPr="00296D4D">
              <w:rPr>
                <w:rFonts w:ascii="Times" w:hAnsi="Times"/>
                <w:color w:val="000000" w:themeColor="text1"/>
                <w:sz w:val="16"/>
                <w:szCs w:val="16"/>
              </w:rPr>
              <w:t>23-37</w:t>
            </w:r>
          </w:p>
        </w:tc>
        <w:tc>
          <w:tcPr>
            <w:tcW w:w="8028" w:type="dxa"/>
          </w:tcPr>
          <w:p w14:paraId="584CEB0F" w14:textId="77777777" w:rsidR="006C68F0" w:rsidRPr="00296D4D" w:rsidRDefault="006C68F0" w:rsidP="00296D4D">
            <w:pPr>
              <w:pStyle w:val="Default"/>
              <w:jc w:val="both"/>
              <w:cnfStyle w:val="000000010000" w:firstRow="0" w:lastRow="0" w:firstColumn="0" w:lastColumn="0" w:oddVBand="0" w:evenVBand="0" w:oddHBand="0" w:evenHBand="1" w:firstRowFirstColumn="0" w:firstRowLastColumn="0" w:lastRowFirstColumn="0" w:lastRowLastColumn="0"/>
              <w:rPr>
                <w:rFonts w:ascii="Times" w:eastAsia="Times" w:hAnsi="Times" w:cs="Times New Roman"/>
                <w:b/>
                <w:bCs/>
                <w:color w:val="000000" w:themeColor="text1"/>
                <w:sz w:val="16"/>
                <w:szCs w:val="16"/>
              </w:rPr>
            </w:pPr>
            <w:r w:rsidRPr="00296D4D">
              <w:rPr>
                <w:rFonts w:ascii="Times" w:hAnsi="Times"/>
                <w:sz w:val="16"/>
                <w:szCs w:val="16"/>
              </w:rPr>
              <w:t>As needed to complete 120 hours total.</w:t>
            </w:r>
          </w:p>
        </w:tc>
      </w:tr>
      <w:tr w:rsidR="006C68F0" w:rsidRPr="001A279C" w14:paraId="52886984"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1FE2C3EB" w14:textId="77777777" w:rsidR="006C68F0" w:rsidRPr="00296D4D" w:rsidRDefault="006C68F0" w:rsidP="00296D4D">
            <w:pPr>
              <w:pStyle w:val="Default"/>
              <w:jc w:val="both"/>
              <w:rPr>
                <w:rFonts w:ascii="Times" w:eastAsia="Times New Roman" w:hAnsi="Times" w:cs="Times New Roman"/>
                <w:b w:val="0"/>
                <w:bCs w:val="0"/>
                <w:color w:val="000000" w:themeColor="text1"/>
                <w:sz w:val="16"/>
                <w:szCs w:val="16"/>
              </w:rPr>
            </w:pPr>
            <w:r w:rsidRPr="00296D4D">
              <w:rPr>
                <w:rFonts w:ascii="Times" w:hAnsi="Times"/>
                <w:color w:val="000000" w:themeColor="text1"/>
                <w:sz w:val="16"/>
                <w:szCs w:val="16"/>
              </w:rPr>
              <w:t>Total Credit Hours</w:t>
            </w:r>
          </w:p>
        </w:tc>
        <w:tc>
          <w:tcPr>
            <w:tcW w:w="810" w:type="dxa"/>
          </w:tcPr>
          <w:p w14:paraId="5982DFD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6"/>
                <w:szCs w:val="16"/>
              </w:rPr>
            </w:pPr>
            <w:r w:rsidRPr="00296D4D">
              <w:rPr>
                <w:rFonts w:ascii="Times" w:hAnsi="Times"/>
                <w:color w:val="000000" w:themeColor="text1"/>
                <w:sz w:val="16"/>
                <w:szCs w:val="16"/>
              </w:rPr>
              <w:t>120</w:t>
            </w:r>
          </w:p>
        </w:tc>
        <w:tc>
          <w:tcPr>
            <w:tcW w:w="8028" w:type="dxa"/>
          </w:tcPr>
          <w:p w14:paraId="0CD13FC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6"/>
                <w:szCs w:val="16"/>
              </w:rPr>
            </w:pPr>
          </w:p>
        </w:tc>
      </w:tr>
    </w:tbl>
    <w:p w14:paraId="5644DDF2" w14:textId="33088C7B" w:rsidR="006C68F0" w:rsidRPr="00296D4D" w:rsidRDefault="006C68F0" w:rsidP="00296D4D">
      <w:pPr>
        <w:pStyle w:val="Default"/>
        <w:jc w:val="both"/>
        <w:rPr>
          <w:rFonts w:ascii="Times" w:hAnsi="Times"/>
          <w:color w:val="000000" w:themeColor="text1"/>
          <w:sz w:val="20"/>
          <w:szCs w:val="20"/>
        </w:rPr>
      </w:pPr>
    </w:p>
    <w:p w14:paraId="2B036375" w14:textId="77777777" w:rsidR="006C68F0" w:rsidRPr="00296D4D" w:rsidRDefault="006C68F0" w:rsidP="00296D4D">
      <w:pPr>
        <w:pStyle w:val="Default"/>
        <w:jc w:val="both"/>
        <w:rPr>
          <w:rFonts w:ascii="Times" w:hAnsi="Times"/>
          <w:smallCaps/>
          <w:color w:val="auto"/>
          <w:sz w:val="28"/>
        </w:rPr>
      </w:pPr>
      <w:r w:rsidRPr="00296D4D">
        <w:rPr>
          <w:rFonts w:ascii="Times" w:hAnsi="Times"/>
          <w:b/>
          <w:smallCaps/>
          <w:color w:val="auto"/>
          <w:sz w:val="28"/>
        </w:rPr>
        <w:t>Suggested Plan of Study – B.A. in Mathematics</w:t>
      </w:r>
    </w:p>
    <w:p w14:paraId="3C0B517A" w14:textId="77777777" w:rsidR="006C68F0" w:rsidRPr="00296D4D" w:rsidRDefault="006C68F0"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82"/>
        <w:gridCol w:w="4186"/>
        <w:gridCol w:w="719"/>
        <w:gridCol w:w="899"/>
        <w:gridCol w:w="644"/>
        <w:gridCol w:w="3260"/>
      </w:tblGrid>
      <w:tr w:rsidR="006C68F0" w:rsidRPr="001A279C" w14:paraId="017A3C74"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19418439" w14:textId="77777777" w:rsidR="006C68F0" w:rsidRPr="00296D4D" w:rsidRDefault="006C68F0"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Freshman Year</w:t>
            </w:r>
          </w:p>
        </w:tc>
      </w:tr>
      <w:tr w:rsidR="006C68F0" w:rsidRPr="001A279C" w14:paraId="6E770E2E"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vAlign w:val="bottom"/>
          </w:tcPr>
          <w:p w14:paraId="496DD50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186" w:type="dxa"/>
            <w:vAlign w:val="bottom"/>
          </w:tcPr>
          <w:p w14:paraId="159251C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9" w:type="dxa"/>
            <w:vAlign w:val="bottom"/>
          </w:tcPr>
          <w:p w14:paraId="2958E5C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899" w:type="dxa"/>
            <w:vAlign w:val="bottom"/>
          </w:tcPr>
          <w:p w14:paraId="52733DD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2A1805F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260" w:type="dxa"/>
            <w:vAlign w:val="bottom"/>
          </w:tcPr>
          <w:p w14:paraId="76A9E30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6C68F0" w:rsidRPr="001A279C" w14:paraId="7C013C15"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6867F31E"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186" w:type="dxa"/>
          </w:tcPr>
          <w:p w14:paraId="76E6C23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0DB52BD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7A5FC71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766DF4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509194A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407CE495"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566AFB45"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1241</w:t>
            </w:r>
          </w:p>
        </w:tc>
        <w:tc>
          <w:tcPr>
            <w:tcW w:w="4186" w:type="dxa"/>
          </w:tcPr>
          <w:p w14:paraId="613679D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Calculus I</w:t>
            </w:r>
          </w:p>
        </w:tc>
        <w:tc>
          <w:tcPr>
            <w:tcW w:w="719" w:type="dxa"/>
          </w:tcPr>
          <w:p w14:paraId="01ECAC3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6F97403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1886C14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04B21FD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A placement test is required to begin in MATH 1241. </w:t>
            </w:r>
          </w:p>
        </w:tc>
      </w:tr>
      <w:tr w:rsidR="006C68F0" w:rsidRPr="001A279C" w14:paraId="51BBB8D9"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125A01AC"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ENGL 1101</w:t>
            </w:r>
          </w:p>
        </w:tc>
        <w:tc>
          <w:tcPr>
            <w:tcW w:w="4186" w:type="dxa"/>
          </w:tcPr>
          <w:p w14:paraId="21FED94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Writing and Inquiry in Academic Contexts I</w:t>
            </w:r>
          </w:p>
        </w:tc>
        <w:tc>
          <w:tcPr>
            <w:tcW w:w="719" w:type="dxa"/>
          </w:tcPr>
          <w:p w14:paraId="48E2890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35AFC4A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331754B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2118DBF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C26C72E"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29AF2B0F"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110X</w:t>
            </w:r>
          </w:p>
        </w:tc>
        <w:tc>
          <w:tcPr>
            <w:tcW w:w="4186" w:type="dxa"/>
          </w:tcPr>
          <w:p w14:paraId="4013AA3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The Arts and Society</w:t>
            </w:r>
          </w:p>
        </w:tc>
        <w:tc>
          <w:tcPr>
            <w:tcW w:w="719" w:type="dxa"/>
          </w:tcPr>
          <w:p w14:paraId="4D7558D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29DF1D8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6F7CBEE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1FB55FB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LBST 1101, 1102, 1103, 1104, 1105</w:t>
            </w:r>
          </w:p>
        </w:tc>
      </w:tr>
      <w:tr w:rsidR="006C68F0" w:rsidRPr="001A279C" w14:paraId="30A44659"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46B3EA4E"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FORL 1201</w:t>
            </w:r>
          </w:p>
        </w:tc>
        <w:tc>
          <w:tcPr>
            <w:tcW w:w="4186" w:type="dxa"/>
          </w:tcPr>
          <w:p w14:paraId="7F308DD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Foreign Language </w:t>
            </w:r>
          </w:p>
        </w:tc>
        <w:tc>
          <w:tcPr>
            <w:tcW w:w="719" w:type="dxa"/>
          </w:tcPr>
          <w:p w14:paraId="04BDA92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4</w:t>
            </w:r>
          </w:p>
        </w:tc>
        <w:tc>
          <w:tcPr>
            <w:tcW w:w="899" w:type="dxa"/>
          </w:tcPr>
          <w:p w14:paraId="7B0FEEC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D4904F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654F5CB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2409DCF"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292B9FD2"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6" w:type="dxa"/>
          </w:tcPr>
          <w:p w14:paraId="099F0CD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9" w:type="dxa"/>
          </w:tcPr>
          <w:p w14:paraId="35BB530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6E6C96E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6E6A6B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699773C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75AC078"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33F3013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186" w:type="dxa"/>
          </w:tcPr>
          <w:p w14:paraId="0C826DE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02BFF9D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19E141D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1A6C10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2548DD3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2B6A23F"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6F96BEB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1242</w:t>
            </w:r>
          </w:p>
        </w:tc>
        <w:tc>
          <w:tcPr>
            <w:tcW w:w="4186" w:type="dxa"/>
          </w:tcPr>
          <w:p w14:paraId="051F6DE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Calculus II </w:t>
            </w:r>
          </w:p>
        </w:tc>
        <w:tc>
          <w:tcPr>
            <w:tcW w:w="719" w:type="dxa"/>
          </w:tcPr>
          <w:p w14:paraId="21C77D9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7D2A322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56D28DE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669BD13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Grade of C or better in MATH 1241 is required</w:t>
            </w:r>
          </w:p>
        </w:tc>
      </w:tr>
      <w:tr w:rsidR="006C68F0" w:rsidRPr="001A279C" w14:paraId="322A403F"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337B0E4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ENGL 1102</w:t>
            </w:r>
          </w:p>
        </w:tc>
        <w:tc>
          <w:tcPr>
            <w:tcW w:w="4186" w:type="dxa"/>
          </w:tcPr>
          <w:p w14:paraId="12DE6C0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Writing and Inquiry in Academic Contexts II </w:t>
            </w:r>
          </w:p>
        </w:tc>
        <w:tc>
          <w:tcPr>
            <w:tcW w:w="719" w:type="dxa"/>
          </w:tcPr>
          <w:p w14:paraId="79E3B4B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2F98BEB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11D8BA5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4272336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5075AB0"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19EF7E3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6" w:type="dxa"/>
          </w:tcPr>
          <w:p w14:paraId="13C9C8D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Social Science </w:t>
            </w:r>
          </w:p>
        </w:tc>
        <w:tc>
          <w:tcPr>
            <w:tcW w:w="719" w:type="dxa"/>
          </w:tcPr>
          <w:p w14:paraId="3F2AB72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64C1EF5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7F08E7E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13B655D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ANTH 1101, ECON 1101 or 2101, GEOG 1105, POLS 1110, SOCY 1101</w:t>
            </w:r>
          </w:p>
        </w:tc>
      </w:tr>
      <w:tr w:rsidR="006C68F0" w:rsidRPr="001A279C" w14:paraId="36233583"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162F066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FORL 1202</w:t>
            </w:r>
          </w:p>
        </w:tc>
        <w:tc>
          <w:tcPr>
            <w:tcW w:w="4186" w:type="dxa"/>
          </w:tcPr>
          <w:p w14:paraId="2514750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Foreign Language</w:t>
            </w:r>
          </w:p>
        </w:tc>
        <w:tc>
          <w:tcPr>
            <w:tcW w:w="719" w:type="dxa"/>
          </w:tcPr>
          <w:p w14:paraId="1CDB6E4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4</w:t>
            </w:r>
          </w:p>
        </w:tc>
        <w:tc>
          <w:tcPr>
            <w:tcW w:w="899" w:type="dxa"/>
          </w:tcPr>
          <w:p w14:paraId="2923867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2EA852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0A03280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EB0778D"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7FC8B96E"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6" w:type="dxa"/>
          </w:tcPr>
          <w:p w14:paraId="527E9EC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themeColor="text1"/>
                <w:sz w:val="14"/>
                <w:szCs w:val="14"/>
              </w:rPr>
            </w:pPr>
            <w:r w:rsidRPr="00296D4D">
              <w:rPr>
                <w:rFonts w:ascii="Times" w:hAnsi="Times"/>
                <w:color w:val="000000" w:themeColor="text1"/>
                <w:sz w:val="14"/>
                <w:szCs w:val="14"/>
              </w:rPr>
              <w:t>Elective</w:t>
            </w:r>
          </w:p>
        </w:tc>
        <w:tc>
          <w:tcPr>
            <w:tcW w:w="719" w:type="dxa"/>
          </w:tcPr>
          <w:p w14:paraId="5E9F29C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1B12116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F31938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4BF55AF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bl>
    <w:p w14:paraId="72E71551" w14:textId="77777777" w:rsidR="006C68F0" w:rsidRPr="00296D4D" w:rsidRDefault="006C68F0"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32  Credit Hours for Year</w:t>
      </w:r>
    </w:p>
    <w:p w14:paraId="2629AE00" w14:textId="77777777" w:rsidR="006C68F0" w:rsidRPr="00296D4D" w:rsidRDefault="006C68F0"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71"/>
        <w:gridCol w:w="4109"/>
        <w:gridCol w:w="716"/>
        <w:gridCol w:w="1041"/>
        <w:gridCol w:w="644"/>
        <w:gridCol w:w="3209"/>
      </w:tblGrid>
      <w:tr w:rsidR="006C68F0" w:rsidRPr="001A279C" w14:paraId="64DBC12C"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28050D4B" w14:textId="77777777" w:rsidR="006C68F0" w:rsidRPr="00296D4D" w:rsidRDefault="006C68F0"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Sophomore Year</w:t>
            </w:r>
          </w:p>
        </w:tc>
      </w:tr>
      <w:tr w:rsidR="006C68F0" w:rsidRPr="001A279C" w14:paraId="307215D0"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Align w:val="bottom"/>
          </w:tcPr>
          <w:p w14:paraId="5D8EA766"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109" w:type="dxa"/>
            <w:vAlign w:val="bottom"/>
          </w:tcPr>
          <w:p w14:paraId="44B8DBE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6" w:type="dxa"/>
            <w:vAlign w:val="bottom"/>
          </w:tcPr>
          <w:p w14:paraId="02D923A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1041" w:type="dxa"/>
            <w:vAlign w:val="bottom"/>
          </w:tcPr>
          <w:p w14:paraId="5F3AA03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6721BEF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209" w:type="dxa"/>
            <w:vAlign w:val="bottom"/>
          </w:tcPr>
          <w:p w14:paraId="14A8F2A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6C68F0" w:rsidRPr="001A279C" w14:paraId="339A13FE"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23BB8CEE"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109" w:type="dxa"/>
          </w:tcPr>
          <w:p w14:paraId="6D1A3B0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22589BE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041" w:type="dxa"/>
          </w:tcPr>
          <w:p w14:paraId="3C626EB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73F703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47C0341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495C660"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38FDCA5F"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2241</w:t>
            </w:r>
          </w:p>
        </w:tc>
        <w:tc>
          <w:tcPr>
            <w:tcW w:w="4109" w:type="dxa"/>
          </w:tcPr>
          <w:p w14:paraId="7B4962D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Calculus III </w:t>
            </w:r>
          </w:p>
        </w:tc>
        <w:tc>
          <w:tcPr>
            <w:tcW w:w="716" w:type="dxa"/>
          </w:tcPr>
          <w:p w14:paraId="4961EB7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4C93C6F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C45DB0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7EF0BD2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Grade of C or better in MATH 1242 is required.</w:t>
            </w:r>
          </w:p>
        </w:tc>
      </w:tr>
      <w:tr w:rsidR="006C68F0" w:rsidRPr="001A279C" w14:paraId="476B7C49"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30E85413"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2164</w:t>
            </w:r>
          </w:p>
        </w:tc>
        <w:tc>
          <w:tcPr>
            <w:tcW w:w="4109" w:type="dxa"/>
          </w:tcPr>
          <w:p w14:paraId="5BEE38D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Linear Algebra </w:t>
            </w:r>
          </w:p>
        </w:tc>
        <w:tc>
          <w:tcPr>
            <w:tcW w:w="716" w:type="dxa"/>
          </w:tcPr>
          <w:p w14:paraId="5D07651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7FBD62F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F8B82F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462D002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0AF6C9E"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018BC52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2101</w:t>
            </w:r>
          </w:p>
        </w:tc>
        <w:tc>
          <w:tcPr>
            <w:tcW w:w="4109" w:type="dxa"/>
          </w:tcPr>
          <w:p w14:paraId="6A1636D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Western Cultural and Historical Awareness</w:t>
            </w:r>
          </w:p>
        </w:tc>
        <w:tc>
          <w:tcPr>
            <w:tcW w:w="716" w:type="dxa"/>
          </w:tcPr>
          <w:p w14:paraId="7142A44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24A4483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4D73A13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67FD04D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699228BA"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14E6D24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ITCS 1212+L</w:t>
            </w:r>
          </w:p>
        </w:tc>
        <w:tc>
          <w:tcPr>
            <w:tcW w:w="4109" w:type="dxa"/>
          </w:tcPr>
          <w:p w14:paraId="761E92D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r w:rsidRPr="00296D4D">
              <w:rPr>
                <w:rFonts w:ascii="Times" w:hAnsi="Times"/>
                <w:color w:val="000000" w:themeColor="text1"/>
                <w:sz w:val="14"/>
                <w:szCs w:val="14"/>
              </w:rPr>
              <w:t>Introduction to Computer Science</w:t>
            </w:r>
          </w:p>
        </w:tc>
        <w:tc>
          <w:tcPr>
            <w:tcW w:w="716" w:type="dxa"/>
          </w:tcPr>
          <w:p w14:paraId="0DF404C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6568ACB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BB6176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13ACDC7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Class and lab must be taken concurrently.</w:t>
            </w:r>
          </w:p>
        </w:tc>
      </w:tr>
      <w:tr w:rsidR="006C68F0" w:rsidRPr="001A279C" w14:paraId="2AA7151E"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2731589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09" w:type="dxa"/>
          </w:tcPr>
          <w:p w14:paraId="2B1F62D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6" w:type="dxa"/>
          </w:tcPr>
          <w:p w14:paraId="6E203D8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65E5594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A9FE98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53CE412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CDC3F55"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66E1FB75"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3688</w:t>
            </w:r>
          </w:p>
        </w:tc>
        <w:tc>
          <w:tcPr>
            <w:tcW w:w="4109" w:type="dxa"/>
          </w:tcPr>
          <w:p w14:paraId="0678B65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Math Awareness Seminar </w:t>
            </w:r>
          </w:p>
        </w:tc>
        <w:tc>
          <w:tcPr>
            <w:tcW w:w="716" w:type="dxa"/>
          </w:tcPr>
          <w:p w14:paraId="5FF8AEC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0</w:t>
            </w:r>
          </w:p>
        </w:tc>
        <w:tc>
          <w:tcPr>
            <w:tcW w:w="1041" w:type="dxa"/>
          </w:tcPr>
          <w:p w14:paraId="6254F8F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0DF967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4C9CF7D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This course is only offered in the fall semester.</w:t>
            </w:r>
          </w:p>
        </w:tc>
      </w:tr>
      <w:tr w:rsidR="006C68F0" w:rsidRPr="001A279C" w14:paraId="7ADA4C5A"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68766602"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09" w:type="dxa"/>
          </w:tcPr>
          <w:p w14:paraId="21345B8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70A82D1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041" w:type="dxa"/>
          </w:tcPr>
          <w:p w14:paraId="7ED6F6D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7C973F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2671E7E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0B1DA1C"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23B004D2"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109" w:type="dxa"/>
          </w:tcPr>
          <w:p w14:paraId="32B5A3F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7D5FECA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041" w:type="dxa"/>
          </w:tcPr>
          <w:p w14:paraId="6405DBA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FC805D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4795963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0F50A95"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52093B3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2242</w:t>
            </w:r>
          </w:p>
        </w:tc>
        <w:tc>
          <w:tcPr>
            <w:tcW w:w="4109" w:type="dxa"/>
          </w:tcPr>
          <w:p w14:paraId="47326F8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Calculus IV </w:t>
            </w:r>
          </w:p>
        </w:tc>
        <w:tc>
          <w:tcPr>
            <w:tcW w:w="716" w:type="dxa"/>
          </w:tcPr>
          <w:p w14:paraId="74EE264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6F3F322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674039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0BB9C63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Grade of C or better in MATH 2241 is required.</w:t>
            </w:r>
          </w:p>
        </w:tc>
      </w:tr>
      <w:tr w:rsidR="006C68F0" w:rsidRPr="001A279C" w14:paraId="3D00D560"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03A3EC98"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2171</w:t>
            </w:r>
          </w:p>
        </w:tc>
        <w:tc>
          <w:tcPr>
            <w:tcW w:w="4109" w:type="dxa"/>
          </w:tcPr>
          <w:p w14:paraId="42B83D7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Differential Equations </w:t>
            </w:r>
          </w:p>
        </w:tc>
        <w:tc>
          <w:tcPr>
            <w:tcW w:w="716" w:type="dxa"/>
          </w:tcPr>
          <w:p w14:paraId="3119D0B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466822C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40B8F5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6A864B3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B2DFDC1"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64068D8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2102</w:t>
            </w:r>
          </w:p>
        </w:tc>
        <w:tc>
          <w:tcPr>
            <w:tcW w:w="4109" w:type="dxa"/>
          </w:tcPr>
          <w:p w14:paraId="6A70631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Global and Intercultural Connections</w:t>
            </w:r>
          </w:p>
        </w:tc>
        <w:tc>
          <w:tcPr>
            <w:tcW w:w="716" w:type="dxa"/>
          </w:tcPr>
          <w:p w14:paraId="7496242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3EF69C6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15D9FA6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6667E7A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AC931C0" w14:textId="77777777" w:rsidTr="006C68F0">
        <w:tc>
          <w:tcPr>
            <w:cnfStyle w:val="001000000000" w:firstRow="0" w:lastRow="0" w:firstColumn="1" w:lastColumn="0" w:oddVBand="0" w:evenVBand="0" w:oddHBand="0" w:evenHBand="0" w:firstRowFirstColumn="0" w:firstRowLastColumn="0" w:lastRowFirstColumn="0" w:lastRowLastColumn="0"/>
            <w:tcW w:w="1171" w:type="dxa"/>
          </w:tcPr>
          <w:p w14:paraId="6E6CAF06"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221X</w:t>
            </w:r>
          </w:p>
        </w:tc>
        <w:tc>
          <w:tcPr>
            <w:tcW w:w="4109" w:type="dxa"/>
          </w:tcPr>
          <w:p w14:paraId="5A83782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Ethical and Cultural Critique</w:t>
            </w:r>
          </w:p>
        </w:tc>
        <w:tc>
          <w:tcPr>
            <w:tcW w:w="716" w:type="dxa"/>
          </w:tcPr>
          <w:p w14:paraId="00A6786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0D66767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2EDA912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11FFBB8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LBST 2211, 2212, 2213, 2214, 2215</w:t>
            </w:r>
          </w:p>
        </w:tc>
      </w:tr>
      <w:tr w:rsidR="006C68F0" w:rsidRPr="001A279C" w14:paraId="37D53200"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33864178"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09" w:type="dxa"/>
          </w:tcPr>
          <w:p w14:paraId="408A68F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6" w:type="dxa"/>
          </w:tcPr>
          <w:p w14:paraId="18E93E5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470A05D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68E1E2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7528C33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bl>
    <w:p w14:paraId="08EC05F1" w14:textId="77777777" w:rsidR="006C68F0" w:rsidRPr="00296D4D" w:rsidRDefault="006C68F0"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30  Credit Hours for Year</w:t>
      </w:r>
    </w:p>
    <w:p w14:paraId="61AC9D28" w14:textId="77777777" w:rsidR="006C68F0" w:rsidRPr="00296D4D" w:rsidRDefault="006C68F0"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66"/>
        <w:gridCol w:w="4072"/>
        <w:gridCol w:w="715"/>
        <w:gridCol w:w="1119"/>
        <w:gridCol w:w="644"/>
        <w:gridCol w:w="3174"/>
      </w:tblGrid>
      <w:tr w:rsidR="006C68F0" w:rsidRPr="001A279C" w14:paraId="00570C7B"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3615E09F" w14:textId="77777777" w:rsidR="006C68F0" w:rsidRPr="00296D4D" w:rsidRDefault="006C68F0"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Junior Year</w:t>
            </w:r>
          </w:p>
        </w:tc>
      </w:tr>
      <w:tr w:rsidR="006C68F0" w:rsidRPr="001A279C" w14:paraId="480015FC"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vAlign w:val="bottom"/>
          </w:tcPr>
          <w:p w14:paraId="2686808F"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072" w:type="dxa"/>
            <w:vAlign w:val="bottom"/>
          </w:tcPr>
          <w:p w14:paraId="10FEB86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5" w:type="dxa"/>
            <w:vAlign w:val="bottom"/>
          </w:tcPr>
          <w:p w14:paraId="16F62AF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color w:val="000000" w:themeColor="text1"/>
                <w:sz w:val="14"/>
                <w:szCs w:val="14"/>
              </w:rPr>
            </w:pPr>
            <w:r w:rsidRPr="00296D4D">
              <w:rPr>
                <w:rFonts w:ascii="Times" w:hAnsi="Times"/>
                <w:b/>
                <w:color w:val="000000" w:themeColor="text1"/>
                <w:sz w:val="14"/>
                <w:szCs w:val="14"/>
              </w:rPr>
              <w:t>Credit Hours</w:t>
            </w:r>
          </w:p>
        </w:tc>
        <w:tc>
          <w:tcPr>
            <w:tcW w:w="1119" w:type="dxa"/>
            <w:vAlign w:val="bottom"/>
          </w:tcPr>
          <w:p w14:paraId="7CDAA80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6B6E23F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174" w:type="dxa"/>
            <w:vAlign w:val="bottom"/>
          </w:tcPr>
          <w:p w14:paraId="7B6760F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6C68F0" w:rsidRPr="001A279C" w14:paraId="4FC099F3"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4658432E"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072" w:type="dxa"/>
          </w:tcPr>
          <w:p w14:paraId="4316255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43A4189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0950D88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D8EEA2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6EB924A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66B9070"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2ADED36C"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3163</w:t>
            </w:r>
          </w:p>
        </w:tc>
        <w:tc>
          <w:tcPr>
            <w:tcW w:w="4072" w:type="dxa"/>
          </w:tcPr>
          <w:p w14:paraId="4161AF6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Modern Algebra </w:t>
            </w:r>
          </w:p>
        </w:tc>
        <w:tc>
          <w:tcPr>
            <w:tcW w:w="715" w:type="dxa"/>
          </w:tcPr>
          <w:p w14:paraId="5B92BBB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273919C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549EB22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w:t>
            </w:r>
          </w:p>
        </w:tc>
        <w:tc>
          <w:tcPr>
            <w:tcW w:w="3174" w:type="dxa"/>
          </w:tcPr>
          <w:p w14:paraId="672520E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D263E8E"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3790E8B6"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3XXX</w:t>
            </w:r>
          </w:p>
        </w:tc>
        <w:tc>
          <w:tcPr>
            <w:tcW w:w="4072" w:type="dxa"/>
          </w:tcPr>
          <w:p w14:paraId="4D3C67A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Upper-Level Math Elective</w:t>
            </w:r>
          </w:p>
        </w:tc>
        <w:tc>
          <w:tcPr>
            <w:tcW w:w="715" w:type="dxa"/>
          </w:tcPr>
          <w:p w14:paraId="2161743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32B365A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7506A9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5315633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Must be MATH, STAT, or OPRS </w:t>
            </w:r>
          </w:p>
          <w:p w14:paraId="768D133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3000-level or above</w:t>
            </w:r>
          </w:p>
        </w:tc>
      </w:tr>
      <w:tr w:rsidR="006C68F0" w:rsidRPr="001A279C" w14:paraId="6DBB5A1A"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5F3A9BE2"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667B262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Science </w:t>
            </w:r>
          </w:p>
        </w:tc>
        <w:tc>
          <w:tcPr>
            <w:tcW w:w="715" w:type="dxa"/>
          </w:tcPr>
          <w:p w14:paraId="1D74C74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240E698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57F24AD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052EC15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list of approved courses.</w:t>
            </w:r>
          </w:p>
        </w:tc>
      </w:tr>
      <w:tr w:rsidR="006C68F0" w:rsidRPr="001A279C" w14:paraId="6CA2C32B"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477C863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0F34CB4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5" w:type="dxa"/>
          </w:tcPr>
          <w:p w14:paraId="77668B6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33FFB66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40482B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6C17EB1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82FD10A"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3B26458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46461E1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5" w:type="dxa"/>
          </w:tcPr>
          <w:p w14:paraId="0AFD2E3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2DE320B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D69F3E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64BFABD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FE78B72"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4D732B1F"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072" w:type="dxa"/>
          </w:tcPr>
          <w:p w14:paraId="564A30D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77403CC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7668C9F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D1874E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1E488A1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982078C"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50DD797E"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072" w:type="dxa"/>
          </w:tcPr>
          <w:p w14:paraId="5B8AB1E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72D7268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42ED294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F55AA4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3471B6E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538E728"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5C683A9C"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3XXX</w:t>
            </w:r>
          </w:p>
        </w:tc>
        <w:tc>
          <w:tcPr>
            <w:tcW w:w="4072" w:type="dxa"/>
          </w:tcPr>
          <w:p w14:paraId="259D47B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Upper-Level Math Elective</w:t>
            </w:r>
          </w:p>
        </w:tc>
        <w:tc>
          <w:tcPr>
            <w:tcW w:w="715" w:type="dxa"/>
          </w:tcPr>
          <w:p w14:paraId="1DD5178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12F4DDB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themeColor="text1"/>
                <w:sz w:val="14"/>
                <w:szCs w:val="14"/>
              </w:rPr>
            </w:pPr>
          </w:p>
        </w:tc>
        <w:tc>
          <w:tcPr>
            <w:tcW w:w="644" w:type="dxa"/>
          </w:tcPr>
          <w:p w14:paraId="56EB052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1132A30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Must be MATH, STAT, or OPRS </w:t>
            </w:r>
          </w:p>
          <w:p w14:paraId="5EA5444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3000-level or above</w:t>
            </w:r>
          </w:p>
        </w:tc>
      </w:tr>
      <w:tr w:rsidR="006C68F0" w:rsidRPr="001A279C" w14:paraId="44B5A780"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7308A612"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2DD7F7C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Writing Intensive Course</w:t>
            </w:r>
          </w:p>
        </w:tc>
        <w:tc>
          <w:tcPr>
            <w:tcW w:w="715" w:type="dxa"/>
          </w:tcPr>
          <w:p w14:paraId="51485A4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5FBCA50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631480D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w:t>
            </w:r>
          </w:p>
        </w:tc>
        <w:tc>
          <w:tcPr>
            <w:tcW w:w="3174" w:type="dxa"/>
          </w:tcPr>
          <w:p w14:paraId="24A0B7B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4B8D2AA6"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07E7AB2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5D9E905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Science w/ Lab </w:t>
            </w:r>
          </w:p>
        </w:tc>
        <w:tc>
          <w:tcPr>
            <w:tcW w:w="715" w:type="dxa"/>
          </w:tcPr>
          <w:p w14:paraId="2715811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4</w:t>
            </w:r>
          </w:p>
        </w:tc>
        <w:tc>
          <w:tcPr>
            <w:tcW w:w="1119" w:type="dxa"/>
          </w:tcPr>
          <w:p w14:paraId="7F068E3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398A068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7F2863E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36D2DF6"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01A9EFDC"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6F637E5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5" w:type="dxa"/>
          </w:tcPr>
          <w:p w14:paraId="56F200D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1D17BAA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2619F5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662ACFA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E8556ED"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5E88E63F"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44F5DB5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5" w:type="dxa"/>
          </w:tcPr>
          <w:p w14:paraId="26ECC4B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6443831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D08BE5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237A867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bl>
    <w:p w14:paraId="4C6497D1" w14:textId="77777777" w:rsidR="006C68F0" w:rsidRPr="00296D4D" w:rsidRDefault="006C68F0"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31  Credit Hours for Year</w:t>
      </w:r>
    </w:p>
    <w:p w14:paraId="4A20FEF9" w14:textId="77777777" w:rsidR="006C68F0" w:rsidRPr="00296D4D" w:rsidRDefault="006C68F0"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68"/>
        <w:gridCol w:w="4070"/>
        <w:gridCol w:w="715"/>
        <w:gridCol w:w="1119"/>
        <w:gridCol w:w="644"/>
        <w:gridCol w:w="3174"/>
      </w:tblGrid>
      <w:tr w:rsidR="006C68F0" w:rsidRPr="001A279C" w14:paraId="7F628C22"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6EE26C53" w14:textId="77777777" w:rsidR="006C68F0" w:rsidRPr="00296D4D" w:rsidRDefault="006C68F0"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Senior Year</w:t>
            </w:r>
          </w:p>
        </w:tc>
      </w:tr>
      <w:tr w:rsidR="006C68F0" w:rsidRPr="001A279C" w14:paraId="24632240"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Align w:val="bottom"/>
          </w:tcPr>
          <w:p w14:paraId="02A6E86B"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070" w:type="dxa"/>
            <w:vAlign w:val="bottom"/>
          </w:tcPr>
          <w:p w14:paraId="582F124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5" w:type="dxa"/>
            <w:vAlign w:val="bottom"/>
          </w:tcPr>
          <w:p w14:paraId="20DD43F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1119" w:type="dxa"/>
            <w:vAlign w:val="bottom"/>
          </w:tcPr>
          <w:p w14:paraId="6384B26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74BD975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174" w:type="dxa"/>
            <w:vAlign w:val="bottom"/>
          </w:tcPr>
          <w:p w14:paraId="2864216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6C68F0" w:rsidRPr="001A279C" w14:paraId="387B44CB" w14:textId="77777777" w:rsidTr="006C68F0">
        <w:tc>
          <w:tcPr>
            <w:cnfStyle w:val="001000000000" w:firstRow="0" w:lastRow="0" w:firstColumn="1" w:lastColumn="0" w:oddVBand="0" w:evenVBand="0" w:oddHBand="0" w:evenHBand="0" w:firstRowFirstColumn="0" w:firstRowLastColumn="0" w:lastRowFirstColumn="0" w:lastRowLastColumn="0"/>
            <w:tcW w:w="1168" w:type="dxa"/>
          </w:tcPr>
          <w:p w14:paraId="0A25A7F4"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070" w:type="dxa"/>
          </w:tcPr>
          <w:p w14:paraId="61A8DFA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2699FE3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7CBA3BF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F9ACD6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40C74A5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4ABB59D"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6C0AF623"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3XXX</w:t>
            </w:r>
          </w:p>
        </w:tc>
        <w:tc>
          <w:tcPr>
            <w:tcW w:w="4070" w:type="dxa"/>
          </w:tcPr>
          <w:p w14:paraId="7B91871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Upper-Level Math Elective</w:t>
            </w:r>
          </w:p>
        </w:tc>
        <w:tc>
          <w:tcPr>
            <w:tcW w:w="715" w:type="dxa"/>
          </w:tcPr>
          <w:p w14:paraId="18F93AA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2C4CE24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C91990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18A9911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Must be MATH, STAT, or OPRS </w:t>
            </w:r>
          </w:p>
          <w:p w14:paraId="3C2F10F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3000-level or abovE</w:t>
            </w:r>
          </w:p>
        </w:tc>
      </w:tr>
      <w:tr w:rsidR="006C68F0" w:rsidRPr="001A279C" w14:paraId="1DB63A95" w14:textId="77777777" w:rsidTr="006C68F0">
        <w:tc>
          <w:tcPr>
            <w:cnfStyle w:val="001000000000" w:firstRow="0" w:lastRow="0" w:firstColumn="1" w:lastColumn="0" w:oddVBand="0" w:evenVBand="0" w:oddHBand="0" w:evenHBand="0" w:firstRowFirstColumn="0" w:firstRowLastColumn="0" w:lastRowFirstColumn="0" w:lastRowLastColumn="0"/>
            <w:tcW w:w="1168" w:type="dxa"/>
          </w:tcPr>
          <w:p w14:paraId="7A6343F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0" w:type="dxa"/>
          </w:tcPr>
          <w:p w14:paraId="4D33455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5" w:type="dxa"/>
          </w:tcPr>
          <w:p w14:paraId="42F879D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516624E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6A1E9C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1C91BAC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3AC9DCE"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72F2300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0" w:type="dxa"/>
          </w:tcPr>
          <w:p w14:paraId="50289A5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Electives</w:t>
            </w:r>
          </w:p>
        </w:tc>
        <w:tc>
          <w:tcPr>
            <w:tcW w:w="715" w:type="dxa"/>
          </w:tcPr>
          <w:p w14:paraId="40B4C3F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9</w:t>
            </w:r>
          </w:p>
        </w:tc>
        <w:tc>
          <w:tcPr>
            <w:tcW w:w="1119" w:type="dxa"/>
          </w:tcPr>
          <w:p w14:paraId="71CE601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54A887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6761F2C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3110766" w14:textId="77777777" w:rsidTr="006C68F0">
        <w:tc>
          <w:tcPr>
            <w:cnfStyle w:val="001000000000" w:firstRow="0" w:lastRow="0" w:firstColumn="1" w:lastColumn="0" w:oddVBand="0" w:evenVBand="0" w:oddHBand="0" w:evenHBand="0" w:firstRowFirstColumn="0" w:firstRowLastColumn="0" w:lastRowFirstColumn="0" w:lastRowLastColumn="0"/>
            <w:tcW w:w="1168" w:type="dxa"/>
          </w:tcPr>
          <w:p w14:paraId="002EC0EE"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070" w:type="dxa"/>
          </w:tcPr>
          <w:p w14:paraId="1CAC1CD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11DA33C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7B02185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A6C856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50471C2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0C7FD5F"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4F55A31A"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070" w:type="dxa"/>
          </w:tcPr>
          <w:p w14:paraId="235F0E7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10BB966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07866BE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AE5448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58827B7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9A86C91" w14:textId="77777777" w:rsidTr="006C68F0">
        <w:tc>
          <w:tcPr>
            <w:cnfStyle w:val="001000000000" w:firstRow="0" w:lastRow="0" w:firstColumn="1" w:lastColumn="0" w:oddVBand="0" w:evenVBand="0" w:oddHBand="0" w:evenHBand="0" w:firstRowFirstColumn="0" w:firstRowLastColumn="0" w:lastRowFirstColumn="0" w:lastRowLastColumn="0"/>
            <w:tcW w:w="1168" w:type="dxa"/>
          </w:tcPr>
          <w:p w14:paraId="334FD744"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070" w:type="dxa"/>
          </w:tcPr>
          <w:p w14:paraId="1902168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0028310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20EDEBE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27EE6C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3967AEC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4126FA41"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2D59EEF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3XXX</w:t>
            </w:r>
          </w:p>
        </w:tc>
        <w:tc>
          <w:tcPr>
            <w:tcW w:w="4070" w:type="dxa"/>
          </w:tcPr>
          <w:p w14:paraId="6E30351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Upper-Level Math Elective</w:t>
            </w:r>
          </w:p>
        </w:tc>
        <w:tc>
          <w:tcPr>
            <w:tcW w:w="715" w:type="dxa"/>
          </w:tcPr>
          <w:p w14:paraId="4A72A82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2BA8A09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F25162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4CCF751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Must be MATH, STAT, or OPRS </w:t>
            </w:r>
          </w:p>
          <w:p w14:paraId="4DCCB41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3000-level or above</w:t>
            </w:r>
          </w:p>
        </w:tc>
      </w:tr>
      <w:tr w:rsidR="006C68F0" w:rsidRPr="001A279C" w14:paraId="03218DC8" w14:textId="77777777" w:rsidTr="006C68F0">
        <w:tc>
          <w:tcPr>
            <w:cnfStyle w:val="001000000000" w:firstRow="0" w:lastRow="0" w:firstColumn="1" w:lastColumn="0" w:oddVBand="0" w:evenVBand="0" w:oddHBand="0" w:evenHBand="0" w:firstRowFirstColumn="0" w:firstRowLastColumn="0" w:lastRowFirstColumn="0" w:lastRowLastColumn="0"/>
            <w:tcW w:w="1168" w:type="dxa"/>
          </w:tcPr>
          <w:p w14:paraId="0F5B6629"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3689</w:t>
            </w:r>
          </w:p>
        </w:tc>
        <w:tc>
          <w:tcPr>
            <w:tcW w:w="4070" w:type="dxa"/>
          </w:tcPr>
          <w:p w14:paraId="406ADE8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Mathematics Project Seminar</w:t>
            </w:r>
          </w:p>
        </w:tc>
        <w:tc>
          <w:tcPr>
            <w:tcW w:w="715" w:type="dxa"/>
          </w:tcPr>
          <w:p w14:paraId="5EE6C9C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1</w:t>
            </w:r>
          </w:p>
        </w:tc>
        <w:tc>
          <w:tcPr>
            <w:tcW w:w="1119" w:type="dxa"/>
          </w:tcPr>
          <w:p w14:paraId="56D721F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163E0E2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O</w:t>
            </w:r>
          </w:p>
        </w:tc>
        <w:tc>
          <w:tcPr>
            <w:tcW w:w="3174" w:type="dxa"/>
          </w:tcPr>
          <w:p w14:paraId="65B2458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5031355"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3948E74E"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0" w:type="dxa"/>
          </w:tcPr>
          <w:p w14:paraId="3CDE774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5" w:type="dxa"/>
          </w:tcPr>
          <w:p w14:paraId="3D92A46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3DB9D37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CF16F9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7552D00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3E2E542" w14:textId="77777777" w:rsidTr="006C68F0">
        <w:tc>
          <w:tcPr>
            <w:cnfStyle w:val="001000000000" w:firstRow="0" w:lastRow="0" w:firstColumn="1" w:lastColumn="0" w:oddVBand="0" w:evenVBand="0" w:oddHBand="0" w:evenHBand="0" w:firstRowFirstColumn="0" w:firstRowLastColumn="0" w:lastRowFirstColumn="0" w:lastRowLastColumn="0"/>
            <w:tcW w:w="1168" w:type="dxa"/>
          </w:tcPr>
          <w:p w14:paraId="62094A5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0" w:type="dxa"/>
          </w:tcPr>
          <w:p w14:paraId="1974E63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Electives </w:t>
            </w:r>
          </w:p>
        </w:tc>
        <w:tc>
          <w:tcPr>
            <w:tcW w:w="715" w:type="dxa"/>
          </w:tcPr>
          <w:p w14:paraId="34B1595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5</w:t>
            </w:r>
          </w:p>
        </w:tc>
        <w:tc>
          <w:tcPr>
            <w:tcW w:w="1119" w:type="dxa"/>
          </w:tcPr>
          <w:p w14:paraId="12BD851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BA7DAC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41812E8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45388320"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0281E44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070" w:type="dxa"/>
          </w:tcPr>
          <w:p w14:paraId="4C1E4BD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4150096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3685181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AFA379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5C33AB1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bl>
    <w:p w14:paraId="6634E90E" w14:textId="77777777" w:rsidR="006C68F0" w:rsidRPr="00296D4D" w:rsidRDefault="006C68F0" w:rsidP="00296D4D">
      <w:pPr>
        <w:pStyle w:val="Default"/>
        <w:jc w:val="both"/>
        <w:rPr>
          <w:rFonts w:ascii="Times" w:hAnsi="Times"/>
          <w:b/>
          <w:smallCaps/>
          <w:color w:val="auto"/>
          <w:sz w:val="28"/>
        </w:rPr>
      </w:pPr>
      <w:r w:rsidRPr="00296D4D">
        <w:rPr>
          <w:rFonts w:ascii="Times" w:hAnsi="Times"/>
          <w:b/>
          <w:color w:val="000000" w:themeColor="text1"/>
          <w:sz w:val="14"/>
          <w:szCs w:val="14"/>
        </w:rPr>
        <w:t>27  Credit Hours for Year</w:t>
      </w:r>
    </w:p>
    <w:p w14:paraId="4E790C80" w14:textId="77777777" w:rsidR="006C68F0" w:rsidRPr="00296D4D" w:rsidRDefault="006C68F0" w:rsidP="00296D4D">
      <w:pPr>
        <w:pStyle w:val="Default"/>
        <w:jc w:val="both"/>
        <w:rPr>
          <w:rFonts w:ascii="Times" w:hAnsi="Times"/>
          <w:b/>
          <w:smallCaps/>
          <w:color w:val="auto"/>
          <w:sz w:val="28"/>
        </w:rPr>
      </w:pPr>
    </w:p>
    <w:p w14:paraId="0B3282EE" w14:textId="16DD9A67" w:rsidR="006C68F0" w:rsidRPr="00296D4D" w:rsidRDefault="006C68F0">
      <w:pPr>
        <w:pStyle w:val="Default"/>
        <w:jc w:val="both"/>
        <w:rPr>
          <w:rFonts w:ascii="Times" w:hAnsi="Times"/>
          <w:b/>
          <w:color w:val="000000" w:themeColor="text1"/>
          <w:sz w:val="14"/>
          <w:szCs w:val="14"/>
        </w:rPr>
      </w:pPr>
      <w:r w:rsidRPr="00296D4D">
        <w:rPr>
          <w:rFonts w:ascii="Times" w:hAnsi="Times"/>
          <w:b/>
          <w:smallCaps/>
          <w:color w:val="auto"/>
          <w:sz w:val="28"/>
        </w:rPr>
        <w:t xml:space="preserve">Suggested Plan of Study – B.A. in Math with Minor in Secondary </w:t>
      </w:r>
    </w:p>
    <w:p w14:paraId="4FE9D91D" w14:textId="2BD59730" w:rsidR="006C68F0" w:rsidRPr="00296D4D" w:rsidRDefault="006C68F0" w:rsidP="00296D4D">
      <w:pPr>
        <w:pStyle w:val="Default"/>
        <w:ind w:right="-540"/>
        <w:jc w:val="both"/>
        <w:rPr>
          <w:rFonts w:ascii="Times" w:hAnsi="Times"/>
          <w:smallCaps/>
          <w:color w:val="auto"/>
          <w:sz w:val="28"/>
        </w:rPr>
      </w:pPr>
      <w:r w:rsidRPr="00296D4D">
        <w:rPr>
          <w:rFonts w:ascii="Times" w:hAnsi="Times"/>
          <w:b/>
          <w:smallCaps/>
          <w:color w:val="auto"/>
          <w:sz w:val="28"/>
        </w:rPr>
        <w:t>Education</w:t>
      </w:r>
    </w:p>
    <w:p w14:paraId="593AFB16" w14:textId="77777777" w:rsidR="006C68F0" w:rsidRPr="00296D4D" w:rsidRDefault="006C68F0"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82"/>
        <w:gridCol w:w="4186"/>
        <w:gridCol w:w="719"/>
        <w:gridCol w:w="899"/>
        <w:gridCol w:w="644"/>
        <w:gridCol w:w="3260"/>
      </w:tblGrid>
      <w:tr w:rsidR="006C68F0" w:rsidRPr="001A279C" w14:paraId="3523612E"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46BF54C2" w14:textId="77777777" w:rsidR="006C68F0" w:rsidRPr="00296D4D" w:rsidRDefault="006C68F0"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Freshman Year</w:t>
            </w:r>
          </w:p>
        </w:tc>
      </w:tr>
      <w:tr w:rsidR="006C68F0" w:rsidRPr="001A279C" w14:paraId="0CA2F096"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vAlign w:val="bottom"/>
          </w:tcPr>
          <w:p w14:paraId="2953FF39"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186" w:type="dxa"/>
            <w:vAlign w:val="bottom"/>
          </w:tcPr>
          <w:p w14:paraId="1672FB8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9" w:type="dxa"/>
            <w:vAlign w:val="bottom"/>
          </w:tcPr>
          <w:p w14:paraId="54296C3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899" w:type="dxa"/>
            <w:vAlign w:val="bottom"/>
          </w:tcPr>
          <w:p w14:paraId="5429A74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5D03A0E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260" w:type="dxa"/>
            <w:vAlign w:val="bottom"/>
          </w:tcPr>
          <w:p w14:paraId="6F4030F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6C68F0" w:rsidRPr="001A279C" w14:paraId="0DBE2354"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61F46C5A"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186" w:type="dxa"/>
          </w:tcPr>
          <w:p w14:paraId="78EDABE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50E9D79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3600F87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E4834E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1321AB8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6513525"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525DF35B"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1241</w:t>
            </w:r>
          </w:p>
        </w:tc>
        <w:tc>
          <w:tcPr>
            <w:tcW w:w="4186" w:type="dxa"/>
          </w:tcPr>
          <w:p w14:paraId="794DB97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Calculus I </w:t>
            </w:r>
          </w:p>
        </w:tc>
        <w:tc>
          <w:tcPr>
            <w:tcW w:w="719" w:type="dxa"/>
          </w:tcPr>
          <w:p w14:paraId="35D1923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43E2ABB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69E312C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4754411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A placement test is required to begin in MATH 1241. </w:t>
            </w:r>
          </w:p>
        </w:tc>
      </w:tr>
      <w:tr w:rsidR="006C68F0" w:rsidRPr="001A279C" w14:paraId="39BF1CE6"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74708B9A"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ENGL 1101</w:t>
            </w:r>
          </w:p>
        </w:tc>
        <w:tc>
          <w:tcPr>
            <w:tcW w:w="4186" w:type="dxa"/>
          </w:tcPr>
          <w:p w14:paraId="1CA897D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Writing and Inquiry in Academic Contexts I </w:t>
            </w:r>
          </w:p>
        </w:tc>
        <w:tc>
          <w:tcPr>
            <w:tcW w:w="719" w:type="dxa"/>
          </w:tcPr>
          <w:p w14:paraId="0AD7027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7586F28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55145BE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09165B7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9DE0C07"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73C48063"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110X</w:t>
            </w:r>
          </w:p>
        </w:tc>
        <w:tc>
          <w:tcPr>
            <w:tcW w:w="4186" w:type="dxa"/>
          </w:tcPr>
          <w:p w14:paraId="547E583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The Arts and Society</w:t>
            </w:r>
          </w:p>
        </w:tc>
        <w:tc>
          <w:tcPr>
            <w:tcW w:w="719" w:type="dxa"/>
          </w:tcPr>
          <w:p w14:paraId="0E0A1DF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352BDE6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6F00CBB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0C934C2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LBST 1101, 1102, 1103, 1104, 1105</w:t>
            </w:r>
          </w:p>
        </w:tc>
      </w:tr>
      <w:tr w:rsidR="006C68F0" w:rsidRPr="001A279C" w14:paraId="48B9A073"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26802C6E"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FORL 1201</w:t>
            </w:r>
          </w:p>
        </w:tc>
        <w:tc>
          <w:tcPr>
            <w:tcW w:w="4186" w:type="dxa"/>
          </w:tcPr>
          <w:p w14:paraId="1E35412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Foreign Langauge</w:t>
            </w:r>
          </w:p>
        </w:tc>
        <w:tc>
          <w:tcPr>
            <w:tcW w:w="719" w:type="dxa"/>
          </w:tcPr>
          <w:p w14:paraId="7C11D3D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4</w:t>
            </w:r>
          </w:p>
        </w:tc>
        <w:tc>
          <w:tcPr>
            <w:tcW w:w="899" w:type="dxa"/>
          </w:tcPr>
          <w:p w14:paraId="52F94C1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0E96FA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566DAE0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24DE0C8"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144D432E"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6" w:type="dxa"/>
          </w:tcPr>
          <w:p w14:paraId="731708A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Science </w:t>
            </w:r>
          </w:p>
        </w:tc>
        <w:tc>
          <w:tcPr>
            <w:tcW w:w="719" w:type="dxa"/>
          </w:tcPr>
          <w:p w14:paraId="55B42A2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7BC16C8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466DAC3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7874C24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list of approved courses.</w:t>
            </w:r>
          </w:p>
        </w:tc>
      </w:tr>
      <w:tr w:rsidR="006C68F0" w:rsidRPr="001A279C" w14:paraId="65CAF565"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70B51B1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86" w:type="dxa"/>
          </w:tcPr>
          <w:p w14:paraId="6EDE2C2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5C50E7D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26DB70A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B7CD9E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0FC0781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45EF9194"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3635200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186" w:type="dxa"/>
          </w:tcPr>
          <w:p w14:paraId="2F19609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7B9B4A5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0F808C8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19C007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68CAC4D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themeColor="text1"/>
                <w:sz w:val="14"/>
                <w:szCs w:val="14"/>
              </w:rPr>
            </w:pPr>
          </w:p>
        </w:tc>
      </w:tr>
      <w:tr w:rsidR="006C68F0" w:rsidRPr="001A279C" w14:paraId="161545EA"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12B0AA3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1242</w:t>
            </w:r>
          </w:p>
        </w:tc>
        <w:tc>
          <w:tcPr>
            <w:tcW w:w="4186" w:type="dxa"/>
          </w:tcPr>
          <w:p w14:paraId="1E7DE1F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Calculus II </w:t>
            </w:r>
          </w:p>
        </w:tc>
        <w:tc>
          <w:tcPr>
            <w:tcW w:w="719" w:type="dxa"/>
          </w:tcPr>
          <w:p w14:paraId="5E524AC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160B4E7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4ACD2DF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3C68A88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Grade of C or better in MATH 1241 is required</w:t>
            </w:r>
          </w:p>
        </w:tc>
      </w:tr>
      <w:tr w:rsidR="006C68F0" w:rsidRPr="001A279C" w14:paraId="458A4059"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4927EECF"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ENGL 1102</w:t>
            </w:r>
          </w:p>
        </w:tc>
        <w:tc>
          <w:tcPr>
            <w:tcW w:w="4186" w:type="dxa"/>
          </w:tcPr>
          <w:p w14:paraId="1C015C0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Writing and Inquiry in Academic Contexts II </w:t>
            </w:r>
          </w:p>
        </w:tc>
        <w:tc>
          <w:tcPr>
            <w:tcW w:w="719" w:type="dxa"/>
          </w:tcPr>
          <w:p w14:paraId="7B33864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02B32B9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2E9AD7C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0555BEE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650B959E"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63D35D4A"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6" w:type="dxa"/>
          </w:tcPr>
          <w:p w14:paraId="3EAEBA3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Social Science </w:t>
            </w:r>
          </w:p>
        </w:tc>
        <w:tc>
          <w:tcPr>
            <w:tcW w:w="719" w:type="dxa"/>
          </w:tcPr>
          <w:p w14:paraId="502BDEF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3E15D95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674095A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33B9415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ANTH 1101, ECON 1101 or 2101, GEOG 1105, POLS 1110, SOCY 1101</w:t>
            </w:r>
          </w:p>
        </w:tc>
      </w:tr>
      <w:tr w:rsidR="006C68F0" w:rsidRPr="001A279C" w14:paraId="17514FE7"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0877BC66"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FORL 1202</w:t>
            </w:r>
          </w:p>
        </w:tc>
        <w:tc>
          <w:tcPr>
            <w:tcW w:w="4186" w:type="dxa"/>
          </w:tcPr>
          <w:p w14:paraId="74833B0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Foreign Language</w:t>
            </w:r>
          </w:p>
        </w:tc>
        <w:tc>
          <w:tcPr>
            <w:tcW w:w="719" w:type="dxa"/>
          </w:tcPr>
          <w:p w14:paraId="697CF25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4</w:t>
            </w:r>
          </w:p>
        </w:tc>
        <w:tc>
          <w:tcPr>
            <w:tcW w:w="899" w:type="dxa"/>
          </w:tcPr>
          <w:p w14:paraId="796A737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3DD418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5A26A33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5F005CE"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2573043F"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6" w:type="dxa"/>
          </w:tcPr>
          <w:p w14:paraId="4876A89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9" w:type="dxa"/>
          </w:tcPr>
          <w:p w14:paraId="0B2FBD6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4181992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3DDD96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10EAACB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bl>
    <w:p w14:paraId="341B5AD9" w14:textId="77777777" w:rsidR="006C68F0" w:rsidRPr="00296D4D" w:rsidRDefault="006C68F0"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32  Credit Hours for Year</w:t>
      </w:r>
    </w:p>
    <w:p w14:paraId="1878F45A" w14:textId="77777777" w:rsidR="006C68F0" w:rsidRPr="00296D4D" w:rsidRDefault="006C68F0"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72"/>
        <w:gridCol w:w="4113"/>
        <w:gridCol w:w="716"/>
        <w:gridCol w:w="1041"/>
        <w:gridCol w:w="644"/>
        <w:gridCol w:w="3204"/>
      </w:tblGrid>
      <w:tr w:rsidR="006C68F0" w:rsidRPr="001A279C" w14:paraId="668D453F"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7342D90A" w14:textId="77777777" w:rsidR="006C68F0" w:rsidRPr="00296D4D" w:rsidRDefault="006C68F0"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Sophomore Year</w:t>
            </w:r>
          </w:p>
        </w:tc>
      </w:tr>
      <w:tr w:rsidR="006C68F0" w:rsidRPr="001A279C" w14:paraId="10114CFC"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bottom"/>
          </w:tcPr>
          <w:p w14:paraId="54A68263" w14:textId="77777777" w:rsidR="006C68F0" w:rsidRPr="00296D4D" w:rsidRDefault="006C68F0" w:rsidP="00296D4D">
            <w:pPr>
              <w:pStyle w:val="Default"/>
              <w:jc w:val="both"/>
              <w:rPr>
                <w:rFonts w:ascii="Times" w:eastAsia="Times New Roman"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113" w:type="dxa"/>
            <w:vAlign w:val="bottom"/>
          </w:tcPr>
          <w:p w14:paraId="12E4FD8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6" w:type="dxa"/>
            <w:vAlign w:val="bottom"/>
          </w:tcPr>
          <w:p w14:paraId="75DE537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1041" w:type="dxa"/>
            <w:vAlign w:val="bottom"/>
          </w:tcPr>
          <w:p w14:paraId="6D35FED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4B7F21F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204" w:type="dxa"/>
            <w:vAlign w:val="bottom"/>
          </w:tcPr>
          <w:p w14:paraId="674653F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6C68F0" w:rsidRPr="001A279C" w14:paraId="5D8F6B98" w14:textId="77777777" w:rsidTr="006C68F0">
        <w:tc>
          <w:tcPr>
            <w:cnfStyle w:val="001000000000" w:firstRow="0" w:lastRow="0" w:firstColumn="1" w:lastColumn="0" w:oddVBand="0" w:evenVBand="0" w:oddHBand="0" w:evenHBand="0" w:firstRowFirstColumn="0" w:firstRowLastColumn="0" w:lastRowFirstColumn="0" w:lastRowLastColumn="0"/>
            <w:tcW w:w="1172" w:type="dxa"/>
          </w:tcPr>
          <w:p w14:paraId="02C30FE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113" w:type="dxa"/>
          </w:tcPr>
          <w:p w14:paraId="1044E44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3DF68B2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041" w:type="dxa"/>
          </w:tcPr>
          <w:p w14:paraId="3646393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F0D636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4" w:type="dxa"/>
          </w:tcPr>
          <w:p w14:paraId="7FAAFBE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A6B06D3"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621F7E8F"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2241</w:t>
            </w:r>
          </w:p>
        </w:tc>
        <w:tc>
          <w:tcPr>
            <w:tcW w:w="4113" w:type="dxa"/>
          </w:tcPr>
          <w:p w14:paraId="6D4713B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Calculus III</w:t>
            </w:r>
          </w:p>
        </w:tc>
        <w:tc>
          <w:tcPr>
            <w:tcW w:w="716" w:type="dxa"/>
          </w:tcPr>
          <w:p w14:paraId="5ACBE5D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5B3D2FE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563F06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themeColor="text1"/>
                <w:sz w:val="14"/>
                <w:szCs w:val="14"/>
              </w:rPr>
            </w:pPr>
          </w:p>
        </w:tc>
        <w:tc>
          <w:tcPr>
            <w:tcW w:w="3204" w:type="dxa"/>
          </w:tcPr>
          <w:p w14:paraId="760BB6A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Grade of C or better in MATH 1242 is required.</w:t>
            </w:r>
          </w:p>
        </w:tc>
      </w:tr>
      <w:tr w:rsidR="006C68F0" w:rsidRPr="001A279C" w14:paraId="4182F71F" w14:textId="77777777" w:rsidTr="006C68F0">
        <w:tc>
          <w:tcPr>
            <w:cnfStyle w:val="001000000000" w:firstRow="0" w:lastRow="0" w:firstColumn="1" w:lastColumn="0" w:oddVBand="0" w:evenVBand="0" w:oddHBand="0" w:evenHBand="0" w:firstRowFirstColumn="0" w:firstRowLastColumn="0" w:lastRowFirstColumn="0" w:lastRowLastColumn="0"/>
            <w:tcW w:w="1172" w:type="dxa"/>
          </w:tcPr>
          <w:p w14:paraId="36F1A4B2"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2164</w:t>
            </w:r>
          </w:p>
        </w:tc>
        <w:tc>
          <w:tcPr>
            <w:tcW w:w="4113" w:type="dxa"/>
          </w:tcPr>
          <w:p w14:paraId="6F48048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Linear Algebra </w:t>
            </w:r>
          </w:p>
        </w:tc>
        <w:tc>
          <w:tcPr>
            <w:tcW w:w="716" w:type="dxa"/>
          </w:tcPr>
          <w:p w14:paraId="38E35E6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05AA674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5489C9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4" w:type="dxa"/>
          </w:tcPr>
          <w:p w14:paraId="7DABC3C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64472297"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584F38E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2101</w:t>
            </w:r>
          </w:p>
        </w:tc>
        <w:tc>
          <w:tcPr>
            <w:tcW w:w="4113" w:type="dxa"/>
          </w:tcPr>
          <w:p w14:paraId="7246CB2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Western Cultural and Historical Awareness</w:t>
            </w:r>
          </w:p>
        </w:tc>
        <w:tc>
          <w:tcPr>
            <w:tcW w:w="716" w:type="dxa"/>
          </w:tcPr>
          <w:p w14:paraId="20EDBF0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5BC6AAF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6F989DE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4" w:type="dxa"/>
          </w:tcPr>
          <w:p w14:paraId="4CEE127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14C2ED7" w14:textId="77777777" w:rsidTr="006C68F0">
        <w:tc>
          <w:tcPr>
            <w:cnfStyle w:val="001000000000" w:firstRow="0" w:lastRow="0" w:firstColumn="1" w:lastColumn="0" w:oddVBand="0" w:evenVBand="0" w:oddHBand="0" w:evenHBand="0" w:firstRowFirstColumn="0" w:firstRowLastColumn="0" w:lastRowFirstColumn="0" w:lastRowLastColumn="0"/>
            <w:tcW w:w="1172" w:type="dxa"/>
          </w:tcPr>
          <w:p w14:paraId="1806E003"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ITCS 1212+l</w:t>
            </w:r>
          </w:p>
        </w:tc>
        <w:tc>
          <w:tcPr>
            <w:tcW w:w="4113" w:type="dxa"/>
          </w:tcPr>
          <w:p w14:paraId="5ACC8EC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Introduction to Computer Programming</w:t>
            </w:r>
          </w:p>
        </w:tc>
        <w:tc>
          <w:tcPr>
            <w:tcW w:w="716" w:type="dxa"/>
          </w:tcPr>
          <w:p w14:paraId="748F6C1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3D33C1B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59A9AD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4" w:type="dxa"/>
          </w:tcPr>
          <w:p w14:paraId="1731EC8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Class and lab must be taken concurrently.</w:t>
            </w:r>
          </w:p>
        </w:tc>
      </w:tr>
      <w:tr w:rsidR="006C68F0" w:rsidRPr="001A279C" w14:paraId="5C671B97"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12ADDD9A"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MDSK 2100</w:t>
            </w:r>
          </w:p>
        </w:tc>
        <w:tc>
          <w:tcPr>
            <w:tcW w:w="4113" w:type="dxa"/>
          </w:tcPr>
          <w:p w14:paraId="331B1B3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Diversity and Inclusion in Secondary Schools</w:t>
            </w:r>
          </w:p>
        </w:tc>
        <w:tc>
          <w:tcPr>
            <w:tcW w:w="716" w:type="dxa"/>
          </w:tcPr>
          <w:p w14:paraId="31EFBE4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5563BDE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E7A0AE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4" w:type="dxa"/>
          </w:tcPr>
          <w:p w14:paraId="5B01500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Students apply for Teacher Education program after taking this course.</w:t>
            </w:r>
          </w:p>
        </w:tc>
      </w:tr>
      <w:tr w:rsidR="006C68F0" w:rsidRPr="001A279C" w14:paraId="4256F139" w14:textId="77777777" w:rsidTr="006C68F0">
        <w:tc>
          <w:tcPr>
            <w:cnfStyle w:val="001000000000" w:firstRow="0" w:lastRow="0" w:firstColumn="1" w:lastColumn="0" w:oddVBand="0" w:evenVBand="0" w:oddHBand="0" w:evenHBand="0" w:firstRowFirstColumn="0" w:firstRowLastColumn="0" w:lastRowFirstColumn="0" w:lastRowLastColumn="0"/>
            <w:tcW w:w="1172" w:type="dxa"/>
          </w:tcPr>
          <w:p w14:paraId="7A9A58E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3688</w:t>
            </w:r>
          </w:p>
        </w:tc>
        <w:tc>
          <w:tcPr>
            <w:tcW w:w="4113" w:type="dxa"/>
          </w:tcPr>
          <w:p w14:paraId="0E51891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Math Awareness Seminar </w:t>
            </w:r>
          </w:p>
        </w:tc>
        <w:tc>
          <w:tcPr>
            <w:tcW w:w="716" w:type="dxa"/>
          </w:tcPr>
          <w:p w14:paraId="6904CB8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0</w:t>
            </w:r>
          </w:p>
        </w:tc>
        <w:tc>
          <w:tcPr>
            <w:tcW w:w="1041" w:type="dxa"/>
          </w:tcPr>
          <w:p w14:paraId="7800351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themeColor="text1"/>
                <w:sz w:val="14"/>
                <w:szCs w:val="14"/>
              </w:rPr>
            </w:pPr>
          </w:p>
        </w:tc>
        <w:tc>
          <w:tcPr>
            <w:tcW w:w="644" w:type="dxa"/>
          </w:tcPr>
          <w:p w14:paraId="3B0248D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4" w:type="dxa"/>
          </w:tcPr>
          <w:p w14:paraId="61B0451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This course is only offered in the fall semester.</w:t>
            </w:r>
          </w:p>
        </w:tc>
      </w:tr>
      <w:tr w:rsidR="006C68F0" w:rsidRPr="001A279C" w14:paraId="352DB63F"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1C70F332"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13" w:type="dxa"/>
          </w:tcPr>
          <w:p w14:paraId="342E96B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7A57A96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041" w:type="dxa"/>
          </w:tcPr>
          <w:p w14:paraId="100A37C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30B584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themeColor="text1"/>
                <w:sz w:val="14"/>
                <w:szCs w:val="14"/>
              </w:rPr>
            </w:pPr>
          </w:p>
        </w:tc>
        <w:tc>
          <w:tcPr>
            <w:tcW w:w="3204" w:type="dxa"/>
          </w:tcPr>
          <w:p w14:paraId="1545E34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2CA264C" w14:textId="77777777" w:rsidTr="006C68F0">
        <w:tc>
          <w:tcPr>
            <w:cnfStyle w:val="001000000000" w:firstRow="0" w:lastRow="0" w:firstColumn="1" w:lastColumn="0" w:oddVBand="0" w:evenVBand="0" w:oddHBand="0" w:evenHBand="0" w:firstRowFirstColumn="0" w:firstRowLastColumn="0" w:lastRowFirstColumn="0" w:lastRowLastColumn="0"/>
            <w:tcW w:w="1172" w:type="dxa"/>
          </w:tcPr>
          <w:p w14:paraId="35B56E59"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113" w:type="dxa"/>
          </w:tcPr>
          <w:p w14:paraId="0C570F8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02FC1EB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041" w:type="dxa"/>
          </w:tcPr>
          <w:p w14:paraId="1D33167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BF0BD3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4" w:type="dxa"/>
          </w:tcPr>
          <w:p w14:paraId="6D98322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575CCF0"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202BD068"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2242</w:t>
            </w:r>
          </w:p>
        </w:tc>
        <w:tc>
          <w:tcPr>
            <w:tcW w:w="4113" w:type="dxa"/>
          </w:tcPr>
          <w:p w14:paraId="4BE6F25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Calculus IV </w:t>
            </w:r>
          </w:p>
        </w:tc>
        <w:tc>
          <w:tcPr>
            <w:tcW w:w="716" w:type="dxa"/>
          </w:tcPr>
          <w:p w14:paraId="75EC965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104FE55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41EFA5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4" w:type="dxa"/>
          </w:tcPr>
          <w:p w14:paraId="13761E5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Grade of C or better in MATH 2241 is required.</w:t>
            </w:r>
          </w:p>
        </w:tc>
      </w:tr>
      <w:tr w:rsidR="006C68F0" w:rsidRPr="001A279C" w14:paraId="3802B126" w14:textId="77777777" w:rsidTr="006C68F0">
        <w:tc>
          <w:tcPr>
            <w:cnfStyle w:val="001000000000" w:firstRow="0" w:lastRow="0" w:firstColumn="1" w:lastColumn="0" w:oddVBand="0" w:evenVBand="0" w:oddHBand="0" w:evenHBand="0" w:firstRowFirstColumn="0" w:firstRowLastColumn="0" w:lastRowFirstColumn="0" w:lastRowLastColumn="0"/>
            <w:tcW w:w="1172" w:type="dxa"/>
          </w:tcPr>
          <w:p w14:paraId="0343DFEB"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2171</w:t>
            </w:r>
          </w:p>
        </w:tc>
        <w:tc>
          <w:tcPr>
            <w:tcW w:w="4113" w:type="dxa"/>
          </w:tcPr>
          <w:p w14:paraId="5DF1EDD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Differential Equations </w:t>
            </w:r>
          </w:p>
        </w:tc>
        <w:tc>
          <w:tcPr>
            <w:tcW w:w="716" w:type="dxa"/>
          </w:tcPr>
          <w:p w14:paraId="253E6F8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6748984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705E12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4" w:type="dxa"/>
          </w:tcPr>
          <w:p w14:paraId="679AC84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2BE0083"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5A52D8B8"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2102</w:t>
            </w:r>
          </w:p>
        </w:tc>
        <w:tc>
          <w:tcPr>
            <w:tcW w:w="4113" w:type="dxa"/>
          </w:tcPr>
          <w:p w14:paraId="3750E37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Global and Intercultural Connections</w:t>
            </w:r>
          </w:p>
        </w:tc>
        <w:tc>
          <w:tcPr>
            <w:tcW w:w="716" w:type="dxa"/>
          </w:tcPr>
          <w:p w14:paraId="3533E15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2257AF0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18E267C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4" w:type="dxa"/>
          </w:tcPr>
          <w:p w14:paraId="40B3F4A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4B715CE" w14:textId="77777777" w:rsidTr="006C68F0">
        <w:tc>
          <w:tcPr>
            <w:cnfStyle w:val="001000000000" w:firstRow="0" w:lastRow="0" w:firstColumn="1" w:lastColumn="0" w:oddVBand="0" w:evenVBand="0" w:oddHBand="0" w:evenHBand="0" w:firstRowFirstColumn="0" w:firstRowLastColumn="0" w:lastRowFirstColumn="0" w:lastRowLastColumn="0"/>
            <w:tcW w:w="1172" w:type="dxa"/>
          </w:tcPr>
          <w:p w14:paraId="5E268AD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13" w:type="dxa"/>
          </w:tcPr>
          <w:p w14:paraId="07AA21F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Science w/ Lab</w:t>
            </w:r>
          </w:p>
        </w:tc>
        <w:tc>
          <w:tcPr>
            <w:tcW w:w="716" w:type="dxa"/>
          </w:tcPr>
          <w:p w14:paraId="24E6E1B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486E1E8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4395A38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4" w:type="dxa"/>
          </w:tcPr>
          <w:p w14:paraId="5EAED89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list of approved courses.</w:t>
            </w:r>
          </w:p>
        </w:tc>
      </w:tr>
      <w:tr w:rsidR="006C68F0" w:rsidRPr="001A279C" w14:paraId="42CDD8FE"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2ECC659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13" w:type="dxa"/>
          </w:tcPr>
          <w:p w14:paraId="72621F1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6" w:type="dxa"/>
          </w:tcPr>
          <w:p w14:paraId="3950331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54C3C82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5E243C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4" w:type="dxa"/>
          </w:tcPr>
          <w:p w14:paraId="044E16D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bl>
    <w:p w14:paraId="6E0A6149" w14:textId="77777777" w:rsidR="006C68F0" w:rsidRPr="00296D4D" w:rsidRDefault="006C68F0"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30  Credit Hours for Year</w:t>
      </w:r>
    </w:p>
    <w:p w14:paraId="1F4325A2" w14:textId="77777777" w:rsidR="006C68F0" w:rsidRPr="00296D4D" w:rsidRDefault="006C68F0"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66"/>
        <w:gridCol w:w="4067"/>
        <w:gridCol w:w="714"/>
        <w:gridCol w:w="1119"/>
        <w:gridCol w:w="644"/>
        <w:gridCol w:w="3180"/>
      </w:tblGrid>
      <w:tr w:rsidR="006C68F0" w:rsidRPr="001A279C" w14:paraId="2EAA3BCF"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6E0771EB" w14:textId="77777777" w:rsidR="006C68F0" w:rsidRPr="00296D4D" w:rsidRDefault="006C68F0"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Junior Year</w:t>
            </w:r>
          </w:p>
        </w:tc>
      </w:tr>
      <w:tr w:rsidR="006C68F0" w:rsidRPr="001A279C" w14:paraId="3590A2C6"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vAlign w:val="bottom"/>
          </w:tcPr>
          <w:p w14:paraId="53C53C5B"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067" w:type="dxa"/>
            <w:vAlign w:val="bottom"/>
          </w:tcPr>
          <w:p w14:paraId="50A945D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4" w:type="dxa"/>
            <w:vAlign w:val="bottom"/>
          </w:tcPr>
          <w:p w14:paraId="08E8968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1119" w:type="dxa"/>
            <w:vAlign w:val="bottom"/>
          </w:tcPr>
          <w:p w14:paraId="5DE3A1F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00C87FC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180" w:type="dxa"/>
            <w:vAlign w:val="bottom"/>
          </w:tcPr>
          <w:p w14:paraId="26DADE5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6C68F0" w:rsidRPr="001A279C" w14:paraId="1AF2583A"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08C14BE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067" w:type="dxa"/>
          </w:tcPr>
          <w:p w14:paraId="7A88AC8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4" w:type="dxa"/>
          </w:tcPr>
          <w:p w14:paraId="684FEDA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5D5C9FB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5691CD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80" w:type="dxa"/>
          </w:tcPr>
          <w:p w14:paraId="6C83E4E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FAB021B"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5E2F73EC"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3163</w:t>
            </w:r>
          </w:p>
        </w:tc>
        <w:tc>
          <w:tcPr>
            <w:tcW w:w="4067" w:type="dxa"/>
          </w:tcPr>
          <w:p w14:paraId="5D7F102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Modern Algebra </w:t>
            </w:r>
          </w:p>
        </w:tc>
        <w:tc>
          <w:tcPr>
            <w:tcW w:w="714" w:type="dxa"/>
          </w:tcPr>
          <w:p w14:paraId="6E9CA0A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09CD299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1EC1AC2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w:t>
            </w:r>
          </w:p>
        </w:tc>
        <w:tc>
          <w:tcPr>
            <w:tcW w:w="3180" w:type="dxa"/>
          </w:tcPr>
          <w:p w14:paraId="06F4FD6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6DDD13FD"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5E7CB8E6"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3181</w:t>
            </w:r>
          </w:p>
        </w:tc>
        <w:tc>
          <w:tcPr>
            <w:tcW w:w="4067" w:type="dxa"/>
          </w:tcPr>
          <w:p w14:paraId="71CE296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Fundamental Concepts of Geometry</w:t>
            </w:r>
          </w:p>
        </w:tc>
        <w:tc>
          <w:tcPr>
            <w:tcW w:w="714" w:type="dxa"/>
          </w:tcPr>
          <w:p w14:paraId="0D16D95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409D9E5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9CFB25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80" w:type="dxa"/>
          </w:tcPr>
          <w:p w14:paraId="2FF890F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81D8370"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5554B1B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MDSK 3151</w:t>
            </w:r>
          </w:p>
        </w:tc>
        <w:tc>
          <w:tcPr>
            <w:tcW w:w="4067" w:type="dxa"/>
          </w:tcPr>
          <w:p w14:paraId="2D32AD6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Instructional Design and the Use of Technology with Middle and Secondary School Learners</w:t>
            </w:r>
          </w:p>
        </w:tc>
        <w:tc>
          <w:tcPr>
            <w:tcW w:w="714" w:type="dxa"/>
          </w:tcPr>
          <w:p w14:paraId="0C32D57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1533B43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B9532C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80" w:type="dxa"/>
          </w:tcPr>
          <w:p w14:paraId="25C9570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Acceptance into Teacher Education program is required.</w:t>
            </w:r>
          </w:p>
        </w:tc>
      </w:tr>
      <w:tr w:rsidR="006C68F0" w:rsidRPr="001A279C" w14:paraId="7216639C"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5F4820E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MAED 4105</w:t>
            </w:r>
          </w:p>
        </w:tc>
        <w:tc>
          <w:tcPr>
            <w:tcW w:w="4067" w:type="dxa"/>
          </w:tcPr>
          <w:p w14:paraId="6D220C4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Geometry in the Secondary School Curriculum </w:t>
            </w:r>
          </w:p>
        </w:tc>
        <w:tc>
          <w:tcPr>
            <w:tcW w:w="714" w:type="dxa"/>
          </w:tcPr>
          <w:p w14:paraId="4E3D4CD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20B9C08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11BCE8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80" w:type="dxa"/>
          </w:tcPr>
          <w:p w14:paraId="72CE5EC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0BCD587"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5FF852C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SECD 4140</w:t>
            </w:r>
          </w:p>
        </w:tc>
        <w:tc>
          <w:tcPr>
            <w:tcW w:w="4067" w:type="dxa"/>
          </w:tcPr>
          <w:p w14:paraId="548C86E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Adolescence and Secondary Schools </w:t>
            </w:r>
          </w:p>
        </w:tc>
        <w:tc>
          <w:tcPr>
            <w:tcW w:w="714" w:type="dxa"/>
          </w:tcPr>
          <w:p w14:paraId="2E20AB0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364F0F1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20247B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80" w:type="dxa"/>
          </w:tcPr>
          <w:p w14:paraId="7C84E11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6557FD1F"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3758545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067" w:type="dxa"/>
          </w:tcPr>
          <w:p w14:paraId="52A76AB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4" w:type="dxa"/>
          </w:tcPr>
          <w:p w14:paraId="7BB5A64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02B9BE2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AC194E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80" w:type="dxa"/>
          </w:tcPr>
          <w:p w14:paraId="5F79F92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73EF52A"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7B9671B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067" w:type="dxa"/>
          </w:tcPr>
          <w:p w14:paraId="55946E9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4" w:type="dxa"/>
          </w:tcPr>
          <w:p w14:paraId="3A626D7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6D0D6DC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73A44F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80" w:type="dxa"/>
          </w:tcPr>
          <w:p w14:paraId="5173819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7AD0B20"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2550236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4109</w:t>
            </w:r>
          </w:p>
        </w:tc>
        <w:tc>
          <w:tcPr>
            <w:tcW w:w="4067" w:type="dxa"/>
          </w:tcPr>
          <w:p w14:paraId="0E6AE36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History of Mathematics </w:t>
            </w:r>
          </w:p>
        </w:tc>
        <w:tc>
          <w:tcPr>
            <w:tcW w:w="714" w:type="dxa"/>
          </w:tcPr>
          <w:p w14:paraId="35A3077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4A613AC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F192ED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80" w:type="dxa"/>
          </w:tcPr>
          <w:p w14:paraId="54262D8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Required for Teacher Licensure</w:t>
            </w:r>
          </w:p>
        </w:tc>
      </w:tr>
      <w:tr w:rsidR="006C68F0" w:rsidRPr="001A279C" w14:paraId="405EA64C"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2490B33A"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3XXX</w:t>
            </w:r>
          </w:p>
        </w:tc>
        <w:tc>
          <w:tcPr>
            <w:tcW w:w="4067" w:type="dxa"/>
          </w:tcPr>
          <w:p w14:paraId="5E38816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Upper-Level Mathematics</w:t>
            </w:r>
          </w:p>
        </w:tc>
        <w:tc>
          <w:tcPr>
            <w:tcW w:w="714" w:type="dxa"/>
          </w:tcPr>
          <w:p w14:paraId="38CA05C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394C21D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8BC308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80" w:type="dxa"/>
          </w:tcPr>
          <w:p w14:paraId="269F17B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If students have not had statistics, they are required to take MATH/STAT 3122 or STAT 3128.  If they have taken statistics, this can be any upper-level course.</w:t>
            </w:r>
          </w:p>
        </w:tc>
      </w:tr>
      <w:tr w:rsidR="006C68F0" w:rsidRPr="001A279C" w14:paraId="6C393E15"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0A1E7606"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221X</w:t>
            </w:r>
          </w:p>
        </w:tc>
        <w:tc>
          <w:tcPr>
            <w:tcW w:w="4067" w:type="dxa"/>
          </w:tcPr>
          <w:p w14:paraId="4DA2717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Ethical and Cultural Critique</w:t>
            </w:r>
          </w:p>
        </w:tc>
        <w:tc>
          <w:tcPr>
            <w:tcW w:w="714" w:type="dxa"/>
          </w:tcPr>
          <w:p w14:paraId="6BE6A46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0A3F32D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r w:rsidRPr="00296D4D">
              <w:rPr>
                <w:rFonts w:ascii="Times" w:hAnsi="Times"/>
                <w:color w:val="000000" w:themeColor="text1"/>
                <w:sz w:val="14"/>
                <w:szCs w:val="14"/>
              </w:rPr>
              <w:t>X</w:t>
            </w:r>
          </w:p>
        </w:tc>
        <w:tc>
          <w:tcPr>
            <w:tcW w:w="644" w:type="dxa"/>
          </w:tcPr>
          <w:p w14:paraId="358ED13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80" w:type="dxa"/>
          </w:tcPr>
          <w:p w14:paraId="42FC82F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LBST 2211, 2212, 2213, 2214, 2215</w:t>
            </w:r>
          </w:p>
        </w:tc>
      </w:tr>
      <w:tr w:rsidR="006C68F0" w:rsidRPr="001A279C" w14:paraId="1C8C0803"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6B0F8B3C"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READ 3255</w:t>
            </w:r>
          </w:p>
        </w:tc>
        <w:tc>
          <w:tcPr>
            <w:tcW w:w="4067" w:type="dxa"/>
          </w:tcPr>
          <w:p w14:paraId="4E5D744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Integrating Reading &amp; Writing across Content Areas </w:t>
            </w:r>
          </w:p>
        </w:tc>
        <w:tc>
          <w:tcPr>
            <w:tcW w:w="714" w:type="dxa"/>
          </w:tcPr>
          <w:p w14:paraId="7243C9B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2D9F966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5E5ABF1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w:t>
            </w:r>
          </w:p>
        </w:tc>
        <w:tc>
          <w:tcPr>
            <w:tcW w:w="3180" w:type="dxa"/>
          </w:tcPr>
          <w:p w14:paraId="5A62D4D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DD004A3" w14:textId="77777777" w:rsidTr="006C68F0">
        <w:trPr>
          <w:trHeight w:val="198"/>
        </w:trPr>
        <w:tc>
          <w:tcPr>
            <w:cnfStyle w:val="001000000000" w:firstRow="0" w:lastRow="0" w:firstColumn="1" w:lastColumn="0" w:oddVBand="0" w:evenVBand="0" w:oddHBand="0" w:evenHBand="0" w:firstRowFirstColumn="0" w:firstRowLastColumn="0" w:lastRowFirstColumn="0" w:lastRowLastColumn="0"/>
            <w:tcW w:w="1166" w:type="dxa"/>
          </w:tcPr>
          <w:p w14:paraId="431C0EA4"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MAED 4103</w:t>
            </w:r>
          </w:p>
        </w:tc>
        <w:tc>
          <w:tcPr>
            <w:tcW w:w="4067" w:type="dxa"/>
          </w:tcPr>
          <w:p w14:paraId="266A823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Using Technology to Teach Secondary School Mathematics </w:t>
            </w:r>
          </w:p>
        </w:tc>
        <w:tc>
          <w:tcPr>
            <w:tcW w:w="714" w:type="dxa"/>
          </w:tcPr>
          <w:p w14:paraId="5F12739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61EA1CA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D59617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80" w:type="dxa"/>
          </w:tcPr>
          <w:p w14:paraId="18FC302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69868B74" w14:textId="77777777" w:rsidTr="006C68F0">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166" w:type="dxa"/>
          </w:tcPr>
          <w:p w14:paraId="504EAB18"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067" w:type="dxa"/>
          </w:tcPr>
          <w:p w14:paraId="7506954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4" w:type="dxa"/>
          </w:tcPr>
          <w:p w14:paraId="189AA62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7FE517A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2CA758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80" w:type="dxa"/>
          </w:tcPr>
          <w:p w14:paraId="7C0BBE0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bl>
    <w:p w14:paraId="69A0CADD" w14:textId="77777777" w:rsidR="006C68F0" w:rsidRPr="00296D4D" w:rsidRDefault="006C68F0"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30  Credit Hours for Year</w:t>
      </w:r>
    </w:p>
    <w:p w14:paraId="58936570" w14:textId="77777777" w:rsidR="006C68F0" w:rsidRPr="00296D4D" w:rsidRDefault="006C68F0"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67"/>
        <w:gridCol w:w="4074"/>
        <w:gridCol w:w="715"/>
        <w:gridCol w:w="1119"/>
        <w:gridCol w:w="644"/>
        <w:gridCol w:w="3171"/>
      </w:tblGrid>
      <w:tr w:rsidR="006C68F0" w:rsidRPr="001A279C" w14:paraId="1478657E"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29A75BC5" w14:textId="77777777" w:rsidR="006C68F0" w:rsidRPr="00296D4D" w:rsidRDefault="006C68F0"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Senior Year</w:t>
            </w:r>
          </w:p>
        </w:tc>
      </w:tr>
      <w:tr w:rsidR="006C68F0" w:rsidRPr="001A279C" w14:paraId="2CE6424B"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7" w:type="dxa"/>
            <w:vAlign w:val="bottom"/>
          </w:tcPr>
          <w:p w14:paraId="69DA4CD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074" w:type="dxa"/>
            <w:vAlign w:val="bottom"/>
          </w:tcPr>
          <w:p w14:paraId="76C2CB8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5" w:type="dxa"/>
            <w:vAlign w:val="bottom"/>
          </w:tcPr>
          <w:p w14:paraId="2A075B8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1119" w:type="dxa"/>
            <w:vAlign w:val="bottom"/>
          </w:tcPr>
          <w:p w14:paraId="774E2CC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0D18514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171" w:type="dxa"/>
            <w:vAlign w:val="bottom"/>
          </w:tcPr>
          <w:p w14:paraId="78F367E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6C68F0" w:rsidRPr="001A279C" w14:paraId="533FEB16" w14:textId="77777777" w:rsidTr="006C68F0">
        <w:tc>
          <w:tcPr>
            <w:cnfStyle w:val="001000000000" w:firstRow="0" w:lastRow="0" w:firstColumn="1" w:lastColumn="0" w:oddVBand="0" w:evenVBand="0" w:oddHBand="0" w:evenHBand="0" w:firstRowFirstColumn="0" w:firstRowLastColumn="0" w:lastRowFirstColumn="0" w:lastRowLastColumn="0"/>
            <w:tcW w:w="1167" w:type="dxa"/>
          </w:tcPr>
          <w:p w14:paraId="1889F969"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074" w:type="dxa"/>
          </w:tcPr>
          <w:p w14:paraId="0031F38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17587FB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3927C0F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522516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1" w:type="dxa"/>
          </w:tcPr>
          <w:p w14:paraId="509A872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9BECA3C"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7" w:type="dxa"/>
          </w:tcPr>
          <w:p w14:paraId="562A97D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3XXX</w:t>
            </w:r>
          </w:p>
        </w:tc>
        <w:tc>
          <w:tcPr>
            <w:tcW w:w="4074" w:type="dxa"/>
          </w:tcPr>
          <w:p w14:paraId="3B10D03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Upper-Level Math Elective</w:t>
            </w:r>
          </w:p>
        </w:tc>
        <w:tc>
          <w:tcPr>
            <w:tcW w:w="715" w:type="dxa"/>
          </w:tcPr>
          <w:p w14:paraId="0F10295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7A0ECF4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532235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1" w:type="dxa"/>
          </w:tcPr>
          <w:p w14:paraId="0F81BC8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Must be MATH, STAT, or OPRS </w:t>
            </w:r>
          </w:p>
          <w:p w14:paraId="7F29982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3000-level or above</w:t>
            </w:r>
          </w:p>
        </w:tc>
      </w:tr>
      <w:tr w:rsidR="006C68F0" w:rsidRPr="001A279C" w14:paraId="05549950" w14:textId="77777777" w:rsidTr="006C68F0">
        <w:tc>
          <w:tcPr>
            <w:cnfStyle w:val="001000000000" w:firstRow="0" w:lastRow="0" w:firstColumn="1" w:lastColumn="0" w:oddVBand="0" w:evenVBand="0" w:oddHBand="0" w:evenHBand="0" w:firstRowFirstColumn="0" w:firstRowLastColumn="0" w:lastRowFirstColumn="0" w:lastRowLastColumn="0"/>
            <w:tcW w:w="1167" w:type="dxa"/>
          </w:tcPr>
          <w:p w14:paraId="2761574F"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3689</w:t>
            </w:r>
          </w:p>
        </w:tc>
        <w:tc>
          <w:tcPr>
            <w:tcW w:w="4074" w:type="dxa"/>
          </w:tcPr>
          <w:p w14:paraId="5C5F40B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Mathematics Project Seminar </w:t>
            </w:r>
          </w:p>
        </w:tc>
        <w:tc>
          <w:tcPr>
            <w:tcW w:w="715" w:type="dxa"/>
          </w:tcPr>
          <w:p w14:paraId="4D43D16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1</w:t>
            </w:r>
          </w:p>
        </w:tc>
        <w:tc>
          <w:tcPr>
            <w:tcW w:w="1119" w:type="dxa"/>
          </w:tcPr>
          <w:p w14:paraId="3DC62DF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76DE681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O</w:t>
            </w:r>
          </w:p>
        </w:tc>
        <w:tc>
          <w:tcPr>
            <w:tcW w:w="3171" w:type="dxa"/>
          </w:tcPr>
          <w:p w14:paraId="4D4C5B3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2624D35"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7" w:type="dxa"/>
          </w:tcPr>
          <w:p w14:paraId="198A525B"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MAED 4252</w:t>
            </w:r>
          </w:p>
        </w:tc>
        <w:tc>
          <w:tcPr>
            <w:tcW w:w="4074" w:type="dxa"/>
          </w:tcPr>
          <w:p w14:paraId="6A861AB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Teaching Mathematics to Secondary School Learners </w:t>
            </w:r>
          </w:p>
        </w:tc>
        <w:tc>
          <w:tcPr>
            <w:tcW w:w="715" w:type="dxa"/>
          </w:tcPr>
          <w:p w14:paraId="35BAC38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58EBF9F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FE1767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1" w:type="dxa"/>
          </w:tcPr>
          <w:p w14:paraId="378A5EC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7439AAE" w14:textId="77777777" w:rsidTr="006C68F0">
        <w:tc>
          <w:tcPr>
            <w:cnfStyle w:val="001000000000" w:firstRow="0" w:lastRow="0" w:firstColumn="1" w:lastColumn="0" w:oddVBand="0" w:evenVBand="0" w:oddHBand="0" w:evenHBand="0" w:firstRowFirstColumn="0" w:firstRowLastColumn="0" w:lastRowFirstColumn="0" w:lastRowLastColumn="0"/>
            <w:tcW w:w="1167" w:type="dxa"/>
          </w:tcPr>
          <w:p w14:paraId="2038D973"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EDUC 4291</w:t>
            </w:r>
          </w:p>
        </w:tc>
        <w:tc>
          <w:tcPr>
            <w:tcW w:w="4074" w:type="dxa"/>
          </w:tcPr>
          <w:p w14:paraId="3FFAD98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Modifying Instruction for Students with Diverse Needs </w:t>
            </w:r>
          </w:p>
        </w:tc>
        <w:tc>
          <w:tcPr>
            <w:tcW w:w="715" w:type="dxa"/>
          </w:tcPr>
          <w:p w14:paraId="15781E8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3C3919D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5A1D27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1" w:type="dxa"/>
          </w:tcPr>
          <w:p w14:paraId="5C139B8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3A05F2A"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7" w:type="dxa"/>
          </w:tcPr>
          <w:p w14:paraId="77920E54"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4" w:type="dxa"/>
          </w:tcPr>
          <w:p w14:paraId="393C95F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Elective </w:t>
            </w:r>
          </w:p>
        </w:tc>
        <w:tc>
          <w:tcPr>
            <w:tcW w:w="715" w:type="dxa"/>
          </w:tcPr>
          <w:p w14:paraId="645107E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13A9227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A9B877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1" w:type="dxa"/>
          </w:tcPr>
          <w:p w14:paraId="1BA7E8F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19BA401" w14:textId="77777777" w:rsidTr="006C68F0">
        <w:tc>
          <w:tcPr>
            <w:cnfStyle w:val="001000000000" w:firstRow="0" w:lastRow="0" w:firstColumn="1" w:lastColumn="0" w:oddVBand="0" w:evenVBand="0" w:oddHBand="0" w:evenHBand="0" w:firstRowFirstColumn="0" w:firstRowLastColumn="0" w:lastRowFirstColumn="0" w:lastRowLastColumn="0"/>
            <w:tcW w:w="1167" w:type="dxa"/>
          </w:tcPr>
          <w:p w14:paraId="0A6F7A2B"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074" w:type="dxa"/>
          </w:tcPr>
          <w:p w14:paraId="71AE880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4FA56E8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188DFFC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A9AE4E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1" w:type="dxa"/>
          </w:tcPr>
          <w:p w14:paraId="434CBA8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6CC1ECE5"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7" w:type="dxa"/>
          </w:tcPr>
          <w:p w14:paraId="7AEF9C9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074" w:type="dxa"/>
          </w:tcPr>
          <w:p w14:paraId="5557522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11F7816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5F2C211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AFE2C9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1" w:type="dxa"/>
          </w:tcPr>
          <w:p w14:paraId="4400C63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3352A4C" w14:textId="77777777" w:rsidTr="006C68F0">
        <w:tc>
          <w:tcPr>
            <w:cnfStyle w:val="001000000000" w:firstRow="0" w:lastRow="0" w:firstColumn="1" w:lastColumn="0" w:oddVBand="0" w:evenVBand="0" w:oddHBand="0" w:evenHBand="0" w:firstRowFirstColumn="0" w:firstRowLastColumn="0" w:lastRowFirstColumn="0" w:lastRowLastColumn="0"/>
            <w:tcW w:w="1167" w:type="dxa"/>
          </w:tcPr>
          <w:p w14:paraId="66AA0C1E"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SECD 4452</w:t>
            </w:r>
          </w:p>
        </w:tc>
        <w:tc>
          <w:tcPr>
            <w:tcW w:w="4074" w:type="dxa"/>
          </w:tcPr>
          <w:p w14:paraId="249FCFB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Student Teaching </w:t>
            </w:r>
          </w:p>
        </w:tc>
        <w:tc>
          <w:tcPr>
            <w:tcW w:w="715" w:type="dxa"/>
          </w:tcPr>
          <w:p w14:paraId="21F059C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12</w:t>
            </w:r>
          </w:p>
        </w:tc>
        <w:tc>
          <w:tcPr>
            <w:tcW w:w="1119" w:type="dxa"/>
          </w:tcPr>
          <w:p w14:paraId="1CB0E6E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997344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1" w:type="dxa"/>
          </w:tcPr>
          <w:p w14:paraId="48BDC4D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74C57A3"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7" w:type="dxa"/>
          </w:tcPr>
          <w:p w14:paraId="19A4764F"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MDSK 4150</w:t>
            </w:r>
          </w:p>
        </w:tc>
        <w:tc>
          <w:tcPr>
            <w:tcW w:w="4074" w:type="dxa"/>
          </w:tcPr>
          <w:p w14:paraId="555B803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Assessment, Reflection, and Management Practices </w:t>
            </w:r>
          </w:p>
        </w:tc>
        <w:tc>
          <w:tcPr>
            <w:tcW w:w="715" w:type="dxa"/>
          </w:tcPr>
          <w:p w14:paraId="32530E8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3760581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620FD9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1" w:type="dxa"/>
          </w:tcPr>
          <w:p w14:paraId="3AAC83E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26FCB26" w14:textId="77777777" w:rsidTr="006C68F0">
        <w:tc>
          <w:tcPr>
            <w:cnfStyle w:val="001000000000" w:firstRow="0" w:lastRow="0" w:firstColumn="1" w:lastColumn="0" w:oddVBand="0" w:evenVBand="0" w:oddHBand="0" w:evenHBand="0" w:firstRowFirstColumn="0" w:firstRowLastColumn="0" w:lastRowFirstColumn="0" w:lastRowLastColumn="0"/>
            <w:tcW w:w="1167" w:type="dxa"/>
          </w:tcPr>
          <w:p w14:paraId="16CAB639"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074" w:type="dxa"/>
          </w:tcPr>
          <w:p w14:paraId="79BD706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738E65D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38E54F4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01E575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1" w:type="dxa"/>
          </w:tcPr>
          <w:p w14:paraId="37097F9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bl>
    <w:p w14:paraId="15D132BF" w14:textId="77777777" w:rsidR="006C68F0" w:rsidRPr="00296D4D" w:rsidRDefault="006C68F0"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28  Credit Hours for Year</w:t>
      </w:r>
    </w:p>
    <w:p w14:paraId="159476E0" w14:textId="1ACDDBAB" w:rsidR="006C68F0" w:rsidRPr="00296D4D" w:rsidRDefault="006C68F0" w:rsidP="00296D4D">
      <w:pPr>
        <w:jc w:val="both"/>
        <w:rPr>
          <w:rFonts w:eastAsia="Times New Roman"/>
          <w:b/>
          <w:smallCaps/>
          <w:sz w:val="28"/>
          <w:szCs w:val="24"/>
        </w:rPr>
      </w:pPr>
    </w:p>
    <w:p w14:paraId="7BA11D4D" w14:textId="77777777" w:rsidR="006C68F0" w:rsidRPr="00296D4D" w:rsidRDefault="006C68F0" w:rsidP="00296D4D">
      <w:pPr>
        <w:pStyle w:val="Default"/>
        <w:jc w:val="both"/>
        <w:rPr>
          <w:rFonts w:ascii="Times" w:hAnsi="Times"/>
          <w:smallCaps/>
          <w:color w:val="auto"/>
          <w:sz w:val="28"/>
        </w:rPr>
      </w:pPr>
      <w:r w:rsidRPr="00296D4D">
        <w:rPr>
          <w:rFonts w:ascii="Times" w:hAnsi="Times"/>
          <w:b/>
          <w:smallCaps/>
          <w:color w:val="auto"/>
          <w:sz w:val="28"/>
        </w:rPr>
        <w:t xml:space="preserve">Suggested Plan of Study – B.A. in Mathematics, </w:t>
      </w:r>
      <w:r w:rsidRPr="00296D4D">
        <w:rPr>
          <w:rFonts w:ascii="Times" w:hAnsi="Times"/>
          <w:b/>
          <w:smallCaps/>
          <w:color w:val="auto"/>
          <w:sz w:val="26"/>
          <w:szCs w:val="26"/>
        </w:rPr>
        <w:t>Concentration: Actuarial Science</w:t>
      </w:r>
    </w:p>
    <w:p w14:paraId="6EEE206F" w14:textId="77777777" w:rsidR="006C68F0" w:rsidRPr="00296D4D" w:rsidRDefault="006C68F0"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72"/>
        <w:gridCol w:w="9"/>
        <w:gridCol w:w="4187"/>
        <w:gridCol w:w="719"/>
        <w:gridCol w:w="899"/>
        <w:gridCol w:w="53"/>
        <w:gridCol w:w="591"/>
        <w:gridCol w:w="53"/>
        <w:gridCol w:w="3207"/>
      </w:tblGrid>
      <w:tr w:rsidR="006C68F0" w:rsidRPr="001A279C" w14:paraId="212C0AEE"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9"/>
            <w:shd w:val="clear" w:color="auto" w:fill="00703C"/>
          </w:tcPr>
          <w:p w14:paraId="405F4021" w14:textId="77777777" w:rsidR="006C68F0" w:rsidRPr="00296D4D" w:rsidRDefault="006C68F0"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Freshman Year</w:t>
            </w:r>
          </w:p>
        </w:tc>
      </w:tr>
      <w:tr w:rsidR="006C68F0" w:rsidRPr="001A279C" w14:paraId="71BDE09B"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gridSpan w:val="2"/>
            <w:vAlign w:val="bottom"/>
          </w:tcPr>
          <w:p w14:paraId="31AC173E"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187" w:type="dxa"/>
            <w:vAlign w:val="bottom"/>
          </w:tcPr>
          <w:p w14:paraId="320463A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9" w:type="dxa"/>
            <w:vAlign w:val="bottom"/>
          </w:tcPr>
          <w:p w14:paraId="6D6F544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899" w:type="dxa"/>
            <w:vAlign w:val="bottom"/>
          </w:tcPr>
          <w:p w14:paraId="63022A5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gridSpan w:val="2"/>
            <w:vAlign w:val="bottom"/>
          </w:tcPr>
          <w:p w14:paraId="651F757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260" w:type="dxa"/>
            <w:gridSpan w:val="2"/>
            <w:vAlign w:val="bottom"/>
          </w:tcPr>
          <w:p w14:paraId="02EA4DF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6C68F0" w:rsidRPr="001A279C" w14:paraId="5A8F78AB" w14:textId="77777777" w:rsidTr="006C68F0">
        <w:tc>
          <w:tcPr>
            <w:cnfStyle w:val="001000000000" w:firstRow="0" w:lastRow="0" w:firstColumn="1" w:lastColumn="0" w:oddVBand="0" w:evenVBand="0" w:oddHBand="0" w:evenHBand="0" w:firstRowFirstColumn="0" w:firstRowLastColumn="0" w:lastRowFirstColumn="0" w:lastRowLastColumn="0"/>
            <w:tcW w:w="1181" w:type="dxa"/>
            <w:gridSpan w:val="2"/>
          </w:tcPr>
          <w:p w14:paraId="1C5E9F63"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187" w:type="dxa"/>
          </w:tcPr>
          <w:p w14:paraId="751553E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4E41CFC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4DCD5BD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gridSpan w:val="2"/>
          </w:tcPr>
          <w:p w14:paraId="5A4815D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gridSpan w:val="2"/>
          </w:tcPr>
          <w:p w14:paraId="1A7A22A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56AA000"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gridSpan w:val="2"/>
          </w:tcPr>
          <w:p w14:paraId="4D150D7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1241</w:t>
            </w:r>
          </w:p>
        </w:tc>
        <w:tc>
          <w:tcPr>
            <w:tcW w:w="4187" w:type="dxa"/>
          </w:tcPr>
          <w:p w14:paraId="3BB263C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Calculus I </w:t>
            </w:r>
          </w:p>
        </w:tc>
        <w:tc>
          <w:tcPr>
            <w:tcW w:w="719" w:type="dxa"/>
          </w:tcPr>
          <w:p w14:paraId="45AB739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5D7DF93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gridSpan w:val="2"/>
          </w:tcPr>
          <w:p w14:paraId="44CF786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gridSpan w:val="2"/>
          </w:tcPr>
          <w:p w14:paraId="664A8F5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A placement test is required to begin in MATH 1241. </w:t>
            </w:r>
          </w:p>
        </w:tc>
      </w:tr>
      <w:tr w:rsidR="006C68F0" w:rsidRPr="001A279C" w14:paraId="6DDB3B99" w14:textId="77777777" w:rsidTr="006C68F0">
        <w:tc>
          <w:tcPr>
            <w:cnfStyle w:val="001000000000" w:firstRow="0" w:lastRow="0" w:firstColumn="1" w:lastColumn="0" w:oddVBand="0" w:evenVBand="0" w:oddHBand="0" w:evenHBand="0" w:firstRowFirstColumn="0" w:firstRowLastColumn="0" w:lastRowFirstColumn="0" w:lastRowLastColumn="0"/>
            <w:tcW w:w="1181" w:type="dxa"/>
            <w:gridSpan w:val="2"/>
          </w:tcPr>
          <w:p w14:paraId="76890932"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ENGL 1101</w:t>
            </w:r>
          </w:p>
        </w:tc>
        <w:tc>
          <w:tcPr>
            <w:tcW w:w="4187" w:type="dxa"/>
          </w:tcPr>
          <w:p w14:paraId="0232C44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Writing and Inquiry in Academic Contexts I </w:t>
            </w:r>
          </w:p>
        </w:tc>
        <w:tc>
          <w:tcPr>
            <w:tcW w:w="719" w:type="dxa"/>
          </w:tcPr>
          <w:p w14:paraId="70A03D5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4E5E2E3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gridSpan w:val="2"/>
          </w:tcPr>
          <w:p w14:paraId="0E20BFD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gridSpan w:val="2"/>
          </w:tcPr>
          <w:p w14:paraId="196C613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BB43B70"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gridSpan w:val="2"/>
          </w:tcPr>
          <w:p w14:paraId="0E8A3FA4"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110X</w:t>
            </w:r>
          </w:p>
        </w:tc>
        <w:tc>
          <w:tcPr>
            <w:tcW w:w="4187" w:type="dxa"/>
          </w:tcPr>
          <w:p w14:paraId="68B82F2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The Arts and Society</w:t>
            </w:r>
          </w:p>
        </w:tc>
        <w:tc>
          <w:tcPr>
            <w:tcW w:w="719" w:type="dxa"/>
          </w:tcPr>
          <w:p w14:paraId="7CF5A3F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76A0086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gridSpan w:val="2"/>
          </w:tcPr>
          <w:p w14:paraId="74704BB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gridSpan w:val="2"/>
          </w:tcPr>
          <w:p w14:paraId="13165B2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LBST 1101, 1102, 1103, 1104, 1105</w:t>
            </w:r>
          </w:p>
        </w:tc>
      </w:tr>
      <w:tr w:rsidR="006C68F0" w:rsidRPr="001A279C" w14:paraId="4BEABD11" w14:textId="77777777" w:rsidTr="006C68F0">
        <w:tc>
          <w:tcPr>
            <w:cnfStyle w:val="001000000000" w:firstRow="0" w:lastRow="0" w:firstColumn="1" w:lastColumn="0" w:oddVBand="0" w:evenVBand="0" w:oddHBand="0" w:evenHBand="0" w:firstRowFirstColumn="0" w:firstRowLastColumn="0" w:lastRowFirstColumn="0" w:lastRowLastColumn="0"/>
            <w:tcW w:w="1181" w:type="dxa"/>
            <w:gridSpan w:val="2"/>
          </w:tcPr>
          <w:p w14:paraId="2C592815"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FORL 1201</w:t>
            </w:r>
          </w:p>
        </w:tc>
        <w:tc>
          <w:tcPr>
            <w:tcW w:w="4187" w:type="dxa"/>
          </w:tcPr>
          <w:p w14:paraId="736372C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Foreign Language</w:t>
            </w:r>
          </w:p>
        </w:tc>
        <w:tc>
          <w:tcPr>
            <w:tcW w:w="719" w:type="dxa"/>
          </w:tcPr>
          <w:p w14:paraId="49377BF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4</w:t>
            </w:r>
          </w:p>
        </w:tc>
        <w:tc>
          <w:tcPr>
            <w:tcW w:w="899" w:type="dxa"/>
          </w:tcPr>
          <w:p w14:paraId="709B586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gridSpan w:val="2"/>
          </w:tcPr>
          <w:p w14:paraId="129BE8B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gridSpan w:val="2"/>
          </w:tcPr>
          <w:p w14:paraId="023BD1C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7509451"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gridSpan w:val="2"/>
          </w:tcPr>
          <w:p w14:paraId="07641ADC"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7" w:type="dxa"/>
          </w:tcPr>
          <w:p w14:paraId="266720B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Elective </w:t>
            </w:r>
          </w:p>
        </w:tc>
        <w:tc>
          <w:tcPr>
            <w:tcW w:w="719" w:type="dxa"/>
          </w:tcPr>
          <w:p w14:paraId="5D5E1E0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7EB3232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gridSpan w:val="2"/>
          </w:tcPr>
          <w:p w14:paraId="3958478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gridSpan w:val="2"/>
          </w:tcPr>
          <w:p w14:paraId="0ABC5D3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ED5050E" w14:textId="77777777" w:rsidTr="006C68F0">
        <w:tc>
          <w:tcPr>
            <w:cnfStyle w:val="001000000000" w:firstRow="0" w:lastRow="0" w:firstColumn="1" w:lastColumn="0" w:oddVBand="0" w:evenVBand="0" w:oddHBand="0" w:evenHBand="0" w:firstRowFirstColumn="0" w:firstRowLastColumn="0" w:lastRowFirstColumn="0" w:lastRowLastColumn="0"/>
            <w:tcW w:w="1181" w:type="dxa"/>
            <w:gridSpan w:val="2"/>
          </w:tcPr>
          <w:p w14:paraId="6956CE0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87" w:type="dxa"/>
          </w:tcPr>
          <w:p w14:paraId="4229C97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5822B08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45DBCE4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gridSpan w:val="2"/>
          </w:tcPr>
          <w:p w14:paraId="1C85C82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gridSpan w:val="2"/>
          </w:tcPr>
          <w:p w14:paraId="535C166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87441E8"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gridSpan w:val="2"/>
          </w:tcPr>
          <w:p w14:paraId="1D2F9912"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187" w:type="dxa"/>
          </w:tcPr>
          <w:p w14:paraId="460FF6B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6D79C17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7301033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gridSpan w:val="2"/>
          </w:tcPr>
          <w:p w14:paraId="08E6672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gridSpan w:val="2"/>
          </w:tcPr>
          <w:p w14:paraId="0A0EE50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FB52782" w14:textId="77777777" w:rsidTr="006C68F0">
        <w:tc>
          <w:tcPr>
            <w:cnfStyle w:val="001000000000" w:firstRow="0" w:lastRow="0" w:firstColumn="1" w:lastColumn="0" w:oddVBand="0" w:evenVBand="0" w:oddHBand="0" w:evenHBand="0" w:firstRowFirstColumn="0" w:firstRowLastColumn="0" w:lastRowFirstColumn="0" w:lastRowLastColumn="0"/>
            <w:tcW w:w="1181" w:type="dxa"/>
            <w:gridSpan w:val="2"/>
          </w:tcPr>
          <w:p w14:paraId="1F116CBA"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1242</w:t>
            </w:r>
          </w:p>
        </w:tc>
        <w:tc>
          <w:tcPr>
            <w:tcW w:w="4187" w:type="dxa"/>
          </w:tcPr>
          <w:p w14:paraId="7A84D06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Calculus II </w:t>
            </w:r>
          </w:p>
        </w:tc>
        <w:tc>
          <w:tcPr>
            <w:tcW w:w="719" w:type="dxa"/>
          </w:tcPr>
          <w:p w14:paraId="543B8EB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0BDE6B5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gridSpan w:val="2"/>
          </w:tcPr>
          <w:p w14:paraId="6EC84A7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gridSpan w:val="2"/>
          </w:tcPr>
          <w:p w14:paraId="14DE502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Grade of C or better in MATH 1241 is required</w:t>
            </w:r>
          </w:p>
        </w:tc>
      </w:tr>
      <w:tr w:rsidR="006C68F0" w:rsidRPr="001A279C" w14:paraId="1574DE22"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gridSpan w:val="2"/>
          </w:tcPr>
          <w:p w14:paraId="53B9631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ENGL 1102</w:t>
            </w:r>
          </w:p>
        </w:tc>
        <w:tc>
          <w:tcPr>
            <w:tcW w:w="4187" w:type="dxa"/>
          </w:tcPr>
          <w:p w14:paraId="0A1A6FE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Writing and Inquiry in Academic Contexts II </w:t>
            </w:r>
          </w:p>
        </w:tc>
        <w:tc>
          <w:tcPr>
            <w:tcW w:w="719" w:type="dxa"/>
          </w:tcPr>
          <w:p w14:paraId="3343938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427FC57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gridSpan w:val="2"/>
          </w:tcPr>
          <w:p w14:paraId="3AC71FC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gridSpan w:val="2"/>
          </w:tcPr>
          <w:p w14:paraId="041ADBF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0AC0C91" w14:textId="77777777" w:rsidTr="006C68F0">
        <w:tc>
          <w:tcPr>
            <w:cnfStyle w:val="001000000000" w:firstRow="0" w:lastRow="0" w:firstColumn="1" w:lastColumn="0" w:oddVBand="0" w:evenVBand="0" w:oddHBand="0" w:evenHBand="0" w:firstRowFirstColumn="0" w:firstRowLastColumn="0" w:lastRowFirstColumn="0" w:lastRowLastColumn="0"/>
            <w:tcW w:w="1172" w:type="dxa"/>
          </w:tcPr>
          <w:p w14:paraId="3F7A848F"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ITCS 1212+l</w:t>
            </w:r>
          </w:p>
        </w:tc>
        <w:tc>
          <w:tcPr>
            <w:tcW w:w="4196" w:type="dxa"/>
            <w:gridSpan w:val="2"/>
          </w:tcPr>
          <w:p w14:paraId="5A3C435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Introduction to Computer Science</w:t>
            </w:r>
          </w:p>
        </w:tc>
        <w:tc>
          <w:tcPr>
            <w:tcW w:w="719" w:type="dxa"/>
          </w:tcPr>
          <w:p w14:paraId="54F0D8F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952" w:type="dxa"/>
            <w:gridSpan w:val="2"/>
          </w:tcPr>
          <w:p w14:paraId="36C1676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gridSpan w:val="2"/>
          </w:tcPr>
          <w:p w14:paraId="34A9DB0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7" w:type="dxa"/>
          </w:tcPr>
          <w:p w14:paraId="73445CE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Class and lab must be taken concurrently.</w:t>
            </w:r>
          </w:p>
        </w:tc>
      </w:tr>
      <w:tr w:rsidR="006C68F0" w:rsidRPr="001A279C" w14:paraId="38A07F79"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gridSpan w:val="2"/>
          </w:tcPr>
          <w:p w14:paraId="036ACEA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FORL 1202</w:t>
            </w:r>
          </w:p>
        </w:tc>
        <w:tc>
          <w:tcPr>
            <w:tcW w:w="4187" w:type="dxa"/>
          </w:tcPr>
          <w:p w14:paraId="3386841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Foreign Language</w:t>
            </w:r>
          </w:p>
        </w:tc>
        <w:tc>
          <w:tcPr>
            <w:tcW w:w="719" w:type="dxa"/>
          </w:tcPr>
          <w:p w14:paraId="4A85E1E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4</w:t>
            </w:r>
          </w:p>
        </w:tc>
        <w:tc>
          <w:tcPr>
            <w:tcW w:w="899" w:type="dxa"/>
          </w:tcPr>
          <w:p w14:paraId="0D39728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gridSpan w:val="2"/>
          </w:tcPr>
          <w:p w14:paraId="6FEB83A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gridSpan w:val="2"/>
          </w:tcPr>
          <w:p w14:paraId="39276D7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CF6183C" w14:textId="77777777" w:rsidTr="006C68F0">
        <w:tc>
          <w:tcPr>
            <w:cnfStyle w:val="001000000000" w:firstRow="0" w:lastRow="0" w:firstColumn="1" w:lastColumn="0" w:oddVBand="0" w:evenVBand="0" w:oddHBand="0" w:evenHBand="0" w:firstRowFirstColumn="0" w:firstRowLastColumn="0" w:lastRowFirstColumn="0" w:lastRowLastColumn="0"/>
            <w:tcW w:w="1181" w:type="dxa"/>
            <w:gridSpan w:val="2"/>
          </w:tcPr>
          <w:p w14:paraId="004712B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7" w:type="dxa"/>
          </w:tcPr>
          <w:p w14:paraId="41A67E9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9" w:type="dxa"/>
          </w:tcPr>
          <w:p w14:paraId="2B53BEA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46C5D35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gridSpan w:val="2"/>
          </w:tcPr>
          <w:p w14:paraId="2E48FC0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gridSpan w:val="2"/>
          </w:tcPr>
          <w:p w14:paraId="40F89EE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8BF8ADC"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gridSpan w:val="2"/>
          </w:tcPr>
          <w:p w14:paraId="280C6E5F"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87" w:type="dxa"/>
          </w:tcPr>
          <w:p w14:paraId="7FF2EB4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253A036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3DA147D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gridSpan w:val="2"/>
          </w:tcPr>
          <w:p w14:paraId="6F4D7FC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gridSpan w:val="2"/>
          </w:tcPr>
          <w:p w14:paraId="0B2D025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bl>
    <w:p w14:paraId="473F1029" w14:textId="77777777" w:rsidR="006C68F0" w:rsidRPr="00296D4D" w:rsidRDefault="006C68F0"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32  Credit Hours for Year</w:t>
      </w:r>
    </w:p>
    <w:p w14:paraId="595BC07F" w14:textId="77777777" w:rsidR="006C68F0" w:rsidRPr="00296D4D" w:rsidRDefault="006C68F0"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72"/>
        <w:gridCol w:w="4110"/>
        <w:gridCol w:w="716"/>
        <w:gridCol w:w="1041"/>
        <w:gridCol w:w="644"/>
        <w:gridCol w:w="3207"/>
      </w:tblGrid>
      <w:tr w:rsidR="006C68F0" w:rsidRPr="001A279C" w14:paraId="588C1342"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2FF4AC8B" w14:textId="77777777" w:rsidR="006C68F0" w:rsidRPr="00296D4D" w:rsidRDefault="006C68F0" w:rsidP="00296D4D">
            <w:pPr>
              <w:pStyle w:val="Default"/>
              <w:jc w:val="both"/>
              <w:rPr>
                <w:rFonts w:ascii="Times" w:eastAsia="Times New Roman" w:hAnsi="Times" w:cs="Times New Roman"/>
                <w:b w:val="0"/>
                <w:bCs w:val="0"/>
                <w:color w:val="FFFFFF" w:themeColor="background1"/>
                <w:sz w:val="18"/>
                <w:szCs w:val="18"/>
              </w:rPr>
            </w:pPr>
            <w:r w:rsidRPr="00296D4D">
              <w:rPr>
                <w:rFonts w:ascii="Times" w:hAnsi="Times"/>
                <w:color w:val="FFFFFF" w:themeColor="background1"/>
                <w:sz w:val="18"/>
                <w:szCs w:val="18"/>
              </w:rPr>
              <w:t>Sophomore Year</w:t>
            </w:r>
          </w:p>
        </w:tc>
      </w:tr>
      <w:tr w:rsidR="006C68F0" w:rsidRPr="001A279C" w14:paraId="00A42426"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bottom"/>
          </w:tcPr>
          <w:p w14:paraId="10CB9EC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110" w:type="dxa"/>
            <w:vAlign w:val="bottom"/>
          </w:tcPr>
          <w:p w14:paraId="6E95E21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6" w:type="dxa"/>
            <w:vAlign w:val="bottom"/>
          </w:tcPr>
          <w:p w14:paraId="070EC0D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1041" w:type="dxa"/>
            <w:vAlign w:val="bottom"/>
          </w:tcPr>
          <w:p w14:paraId="5C085B4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47A1CF7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207" w:type="dxa"/>
            <w:vAlign w:val="bottom"/>
          </w:tcPr>
          <w:p w14:paraId="259FDB1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6C68F0" w:rsidRPr="001A279C" w14:paraId="4E9D8E8E" w14:textId="77777777" w:rsidTr="006C68F0">
        <w:tc>
          <w:tcPr>
            <w:cnfStyle w:val="001000000000" w:firstRow="0" w:lastRow="0" w:firstColumn="1" w:lastColumn="0" w:oddVBand="0" w:evenVBand="0" w:oddHBand="0" w:evenHBand="0" w:firstRowFirstColumn="0" w:firstRowLastColumn="0" w:lastRowFirstColumn="0" w:lastRowLastColumn="0"/>
            <w:tcW w:w="1172" w:type="dxa"/>
          </w:tcPr>
          <w:p w14:paraId="340B7AC8"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110" w:type="dxa"/>
          </w:tcPr>
          <w:p w14:paraId="37720E3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2D993FB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041" w:type="dxa"/>
          </w:tcPr>
          <w:p w14:paraId="6B2E5A3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C490C0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7" w:type="dxa"/>
          </w:tcPr>
          <w:p w14:paraId="495EA2E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A2AF90A"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0D72AE5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2241</w:t>
            </w:r>
          </w:p>
        </w:tc>
        <w:tc>
          <w:tcPr>
            <w:tcW w:w="4110" w:type="dxa"/>
          </w:tcPr>
          <w:p w14:paraId="0397D1E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Calculus III </w:t>
            </w:r>
          </w:p>
        </w:tc>
        <w:tc>
          <w:tcPr>
            <w:tcW w:w="716" w:type="dxa"/>
          </w:tcPr>
          <w:p w14:paraId="725CFDA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747D103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CE31E1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7" w:type="dxa"/>
          </w:tcPr>
          <w:p w14:paraId="3007112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Grade of C or better in MATH 1242 is required.</w:t>
            </w:r>
          </w:p>
        </w:tc>
      </w:tr>
      <w:tr w:rsidR="006C68F0" w:rsidRPr="001A279C" w14:paraId="674C707F" w14:textId="77777777" w:rsidTr="006C68F0">
        <w:tc>
          <w:tcPr>
            <w:cnfStyle w:val="001000000000" w:firstRow="0" w:lastRow="0" w:firstColumn="1" w:lastColumn="0" w:oddVBand="0" w:evenVBand="0" w:oddHBand="0" w:evenHBand="0" w:firstRowFirstColumn="0" w:firstRowLastColumn="0" w:lastRowFirstColumn="0" w:lastRowLastColumn="0"/>
            <w:tcW w:w="1172" w:type="dxa"/>
          </w:tcPr>
          <w:p w14:paraId="7DA0BA9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2164</w:t>
            </w:r>
          </w:p>
        </w:tc>
        <w:tc>
          <w:tcPr>
            <w:tcW w:w="4110" w:type="dxa"/>
          </w:tcPr>
          <w:p w14:paraId="1A240BE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Linear Algebra </w:t>
            </w:r>
          </w:p>
        </w:tc>
        <w:tc>
          <w:tcPr>
            <w:tcW w:w="716" w:type="dxa"/>
          </w:tcPr>
          <w:p w14:paraId="73E961E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5B5EA61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917079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7" w:type="dxa"/>
          </w:tcPr>
          <w:p w14:paraId="638B050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9864C90"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7A84B69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2101</w:t>
            </w:r>
          </w:p>
        </w:tc>
        <w:tc>
          <w:tcPr>
            <w:tcW w:w="4110" w:type="dxa"/>
          </w:tcPr>
          <w:p w14:paraId="505E964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Western Cultural and Historical Awareness</w:t>
            </w:r>
          </w:p>
        </w:tc>
        <w:tc>
          <w:tcPr>
            <w:tcW w:w="716" w:type="dxa"/>
          </w:tcPr>
          <w:p w14:paraId="57B700C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22A5788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410CDF2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7" w:type="dxa"/>
          </w:tcPr>
          <w:p w14:paraId="25D8CEE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D7B2E5F" w14:textId="77777777" w:rsidTr="006C68F0">
        <w:tc>
          <w:tcPr>
            <w:cnfStyle w:val="001000000000" w:firstRow="0" w:lastRow="0" w:firstColumn="1" w:lastColumn="0" w:oddVBand="0" w:evenVBand="0" w:oddHBand="0" w:evenHBand="0" w:firstRowFirstColumn="0" w:firstRowLastColumn="0" w:lastRowFirstColumn="0" w:lastRowLastColumn="0"/>
            <w:tcW w:w="1172" w:type="dxa"/>
          </w:tcPr>
          <w:p w14:paraId="0033DF39"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ACCT 2121</w:t>
            </w:r>
          </w:p>
        </w:tc>
        <w:tc>
          <w:tcPr>
            <w:tcW w:w="4110" w:type="dxa"/>
          </w:tcPr>
          <w:p w14:paraId="610735F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Principles of Accounting I </w:t>
            </w:r>
          </w:p>
        </w:tc>
        <w:tc>
          <w:tcPr>
            <w:tcW w:w="716" w:type="dxa"/>
          </w:tcPr>
          <w:p w14:paraId="6CAD4D2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4F75709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76C225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7" w:type="dxa"/>
          </w:tcPr>
          <w:p w14:paraId="3A6E889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E42ECEE"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39AED5B8"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10" w:type="dxa"/>
          </w:tcPr>
          <w:p w14:paraId="0349BA3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6" w:type="dxa"/>
          </w:tcPr>
          <w:p w14:paraId="3E7925D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48AEB2B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10A9A4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7" w:type="dxa"/>
          </w:tcPr>
          <w:p w14:paraId="3ECE5FE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AA2C4C9" w14:textId="77777777" w:rsidTr="006C68F0">
        <w:tc>
          <w:tcPr>
            <w:cnfStyle w:val="001000000000" w:firstRow="0" w:lastRow="0" w:firstColumn="1" w:lastColumn="0" w:oddVBand="0" w:evenVBand="0" w:oddHBand="0" w:evenHBand="0" w:firstRowFirstColumn="0" w:firstRowLastColumn="0" w:lastRowFirstColumn="0" w:lastRowLastColumn="0"/>
            <w:tcW w:w="1172" w:type="dxa"/>
          </w:tcPr>
          <w:p w14:paraId="3888142B"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10" w:type="dxa"/>
          </w:tcPr>
          <w:p w14:paraId="577A87D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12B940B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041" w:type="dxa"/>
          </w:tcPr>
          <w:p w14:paraId="67F51DA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180443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7" w:type="dxa"/>
          </w:tcPr>
          <w:p w14:paraId="70C6186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3AECBC9"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51645B03"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110" w:type="dxa"/>
          </w:tcPr>
          <w:p w14:paraId="1204760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502FDE2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041" w:type="dxa"/>
          </w:tcPr>
          <w:p w14:paraId="576962B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0FBFDD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7" w:type="dxa"/>
          </w:tcPr>
          <w:p w14:paraId="5E44E26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0B1D32F" w14:textId="77777777" w:rsidTr="006C68F0">
        <w:tc>
          <w:tcPr>
            <w:cnfStyle w:val="001000000000" w:firstRow="0" w:lastRow="0" w:firstColumn="1" w:lastColumn="0" w:oddVBand="0" w:evenVBand="0" w:oddHBand="0" w:evenHBand="0" w:firstRowFirstColumn="0" w:firstRowLastColumn="0" w:lastRowFirstColumn="0" w:lastRowLastColumn="0"/>
            <w:tcW w:w="1172" w:type="dxa"/>
          </w:tcPr>
          <w:p w14:paraId="33CCA3B4"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2242</w:t>
            </w:r>
          </w:p>
        </w:tc>
        <w:tc>
          <w:tcPr>
            <w:tcW w:w="4110" w:type="dxa"/>
          </w:tcPr>
          <w:p w14:paraId="4CB1076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Calculus IV </w:t>
            </w:r>
          </w:p>
        </w:tc>
        <w:tc>
          <w:tcPr>
            <w:tcW w:w="716" w:type="dxa"/>
          </w:tcPr>
          <w:p w14:paraId="3E75100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2BF46C5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AED9F0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7" w:type="dxa"/>
          </w:tcPr>
          <w:p w14:paraId="68FB6DD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Grade of C or better in MATH 2241 is required.</w:t>
            </w:r>
          </w:p>
        </w:tc>
      </w:tr>
      <w:tr w:rsidR="006C68F0" w:rsidRPr="001A279C" w14:paraId="3B259CF7"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10FF7224"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2171</w:t>
            </w:r>
          </w:p>
        </w:tc>
        <w:tc>
          <w:tcPr>
            <w:tcW w:w="4110" w:type="dxa"/>
          </w:tcPr>
          <w:p w14:paraId="32CA8E2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Differential Equations </w:t>
            </w:r>
          </w:p>
        </w:tc>
        <w:tc>
          <w:tcPr>
            <w:tcW w:w="716" w:type="dxa"/>
          </w:tcPr>
          <w:p w14:paraId="1FBCDF3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2BCC016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C5F47C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7" w:type="dxa"/>
          </w:tcPr>
          <w:p w14:paraId="7E526CD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29B1065" w14:textId="77777777" w:rsidTr="006C68F0">
        <w:tc>
          <w:tcPr>
            <w:cnfStyle w:val="001000000000" w:firstRow="0" w:lastRow="0" w:firstColumn="1" w:lastColumn="0" w:oddVBand="0" w:evenVBand="0" w:oddHBand="0" w:evenHBand="0" w:firstRowFirstColumn="0" w:firstRowLastColumn="0" w:lastRowFirstColumn="0" w:lastRowLastColumn="0"/>
            <w:tcW w:w="1172" w:type="dxa"/>
          </w:tcPr>
          <w:p w14:paraId="2D03802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2102</w:t>
            </w:r>
          </w:p>
        </w:tc>
        <w:tc>
          <w:tcPr>
            <w:tcW w:w="4110" w:type="dxa"/>
          </w:tcPr>
          <w:p w14:paraId="7A57480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Global and Intercultural Connections</w:t>
            </w:r>
          </w:p>
        </w:tc>
        <w:tc>
          <w:tcPr>
            <w:tcW w:w="716" w:type="dxa"/>
          </w:tcPr>
          <w:p w14:paraId="01723C4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r w:rsidRPr="00296D4D">
              <w:rPr>
                <w:rFonts w:ascii="Times" w:hAnsi="Times"/>
                <w:color w:val="000000" w:themeColor="text1"/>
                <w:sz w:val="14"/>
                <w:szCs w:val="14"/>
              </w:rPr>
              <w:t>3</w:t>
            </w:r>
          </w:p>
        </w:tc>
        <w:tc>
          <w:tcPr>
            <w:tcW w:w="1041" w:type="dxa"/>
          </w:tcPr>
          <w:p w14:paraId="167F81F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34AA3C4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7" w:type="dxa"/>
          </w:tcPr>
          <w:p w14:paraId="01D7105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7F6C54B"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01D0BDAA"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221X</w:t>
            </w:r>
          </w:p>
        </w:tc>
        <w:tc>
          <w:tcPr>
            <w:tcW w:w="4110" w:type="dxa"/>
          </w:tcPr>
          <w:p w14:paraId="4008CFC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Ethical and Cultural Critique</w:t>
            </w:r>
          </w:p>
        </w:tc>
        <w:tc>
          <w:tcPr>
            <w:tcW w:w="716" w:type="dxa"/>
          </w:tcPr>
          <w:p w14:paraId="2D16E8A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62E85D6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0754399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7" w:type="dxa"/>
          </w:tcPr>
          <w:p w14:paraId="45325BC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LBST 2211, 2212, 2213, 2214, 2215</w:t>
            </w:r>
          </w:p>
        </w:tc>
      </w:tr>
      <w:tr w:rsidR="006C68F0" w:rsidRPr="001A279C" w14:paraId="631AC47E" w14:textId="77777777" w:rsidTr="006C68F0">
        <w:tc>
          <w:tcPr>
            <w:cnfStyle w:val="001000000000" w:firstRow="0" w:lastRow="0" w:firstColumn="1" w:lastColumn="0" w:oddVBand="0" w:evenVBand="0" w:oddHBand="0" w:evenHBand="0" w:firstRowFirstColumn="0" w:firstRowLastColumn="0" w:lastRowFirstColumn="0" w:lastRowLastColumn="0"/>
            <w:tcW w:w="1172" w:type="dxa"/>
          </w:tcPr>
          <w:p w14:paraId="10FBA158"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ACCT 2122</w:t>
            </w:r>
          </w:p>
        </w:tc>
        <w:tc>
          <w:tcPr>
            <w:tcW w:w="4110" w:type="dxa"/>
          </w:tcPr>
          <w:p w14:paraId="2069714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Principles of Accounting II (ACCT 2122)</w:t>
            </w:r>
          </w:p>
        </w:tc>
        <w:tc>
          <w:tcPr>
            <w:tcW w:w="716" w:type="dxa"/>
          </w:tcPr>
          <w:p w14:paraId="082C89F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2FB681C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79DAB7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7" w:type="dxa"/>
          </w:tcPr>
          <w:p w14:paraId="46C733C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4F195C7"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14F0F622"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10" w:type="dxa"/>
          </w:tcPr>
          <w:p w14:paraId="7B1F407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78F894A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themeColor="text1"/>
                <w:sz w:val="14"/>
                <w:szCs w:val="14"/>
              </w:rPr>
            </w:pPr>
          </w:p>
        </w:tc>
        <w:tc>
          <w:tcPr>
            <w:tcW w:w="1041" w:type="dxa"/>
          </w:tcPr>
          <w:p w14:paraId="736AD34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4394A0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7" w:type="dxa"/>
          </w:tcPr>
          <w:p w14:paraId="04DAB22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bl>
    <w:p w14:paraId="530BC6B0" w14:textId="77777777" w:rsidR="006C68F0" w:rsidRPr="00296D4D" w:rsidRDefault="006C68F0"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30  Credit Hours for Year</w:t>
      </w:r>
    </w:p>
    <w:p w14:paraId="05D22E26" w14:textId="77777777" w:rsidR="006C68F0" w:rsidRPr="00296D4D" w:rsidRDefault="006C68F0"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66"/>
        <w:gridCol w:w="4069"/>
        <w:gridCol w:w="715"/>
        <w:gridCol w:w="1119"/>
        <w:gridCol w:w="644"/>
        <w:gridCol w:w="3177"/>
      </w:tblGrid>
      <w:tr w:rsidR="006C68F0" w:rsidRPr="001A279C" w14:paraId="3D0DDBD4"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6B4123F8" w14:textId="77777777" w:rsidR="006C68F0" w:rsidRPr="00296D4D" w:rsidRDefault="006C68F0"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Junior Year</w:t>
            </w:r>
          </w:p>
        </w:tc>
      </w:tr>
      <w:tr w:rsidR="006C68F0" w:rsidRPr="001A279C" w14:paraId="054B4D91"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vAlign w:val="bottom"/>
          </w:tcPr>
          <w:p w14:paraId="57B71BDF"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069" w:type="dxa"/>
            <w:vAlign w:val="bottom"/>
          </w:tcPr>
          <w:p w14:paraId="26B51B4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5" w:type="dxa"/>
            <w:vAlign w:val="bottom"/>
          </w:tcPr>
          <w:p w14:paraId="0CE3F71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1119" w:type="dxa"/>
            <w:vAlign w:val="bottom"/>
          </w:tcPr>
          <w:p w14:paraId="208A083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6A69F2E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177" w:type="dxa"/>
            <w:vAlign w:val="bottom"/>
          </w:tcPr>
          <w:p w14:paraId="7D99833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6C68F0" w:rsidRPr="001A279C" w14:paraId="14B24C9A"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34EB67E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069" w:type="dxa"/>
          </w:tcPr>
          <w:p w14:paraId="45FDD38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35A9786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417CD96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DACA03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7" w:type="dxa"/>
          </w:tcPr>
          <w:p w14:paraId="128BB52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BCDD344"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17316DD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3163</w:t>
            </w:r>
          </w:p>
        </w:tc>
        <w:tc>
          <w:tcPr>
            <w:tcW w:w="4069" w:type="dxa"/>
          </w:tcPr>
          <w:p w14:paraId="5E4F85E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Modern Algebra </w:t>
            </w:r>
          </w:p>
        </w:tc>
        <w:tc>
          <w:tcPr>
            <w:tcW w:w="715" w:type="dxa"/>
          </w:tcPr>
          <w:p w14:paraId="2BD1D77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2C4418E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4B7BDE2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w:t>
            </w:r>
          </w:p>
        </w:tc>
        <w:tc>
          <w:tcPr>
            <w:tcW w:w="3177" w:type="dxa"/>
          </w:tcPr>
          <w:p w14:paraId="6A06A3F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4CF204AF"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422E8D94"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2428</w:t>
            </w:r>
          </w:p>
        </w:tc>
        <w:tc>
          <w:tcPr>
            <w:tcW w:w="4069" w:type="dxa"/>
          </w:tcPr>
          <w:p w14:paraId="0EFA313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Theory of Interest </w:t>
            </w:r>
          </w:p>
        </w:tc>
        <w:tc>
          <w:tcPr>
            <w:tcW w:w="715" w:type="dxa"/>
          </w:tcPr>
          <w:p w14:paraId="2F40067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4645E9F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32E5D1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7" w:type="dxa"/>
          </w:tcPr>
          <w:p w14:paraId="24B4F39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Prerequisite for MATH 3128.</w:t>
            </w:r>
          </w:p>
        </w:tc>
      </w:tr>
      <w:tr w:rsidR="006C68F0" w:rsidRPr="001A279C" w14:paraId="43F9D233"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7BAA7EB8"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69" w:type="dxa"/>
          </w:tcPr>
          <w:p w14:paraId="56CC4E2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Science </w:t>
            </w:r>
          </w:p>
        </w:tc>
        <w:tc>
          <w:tcPr>
            <w:tcW w:w="715" w:type="dxa"/>
          </w:tcPr>
          <w:p w14:paraId="76E025E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101C18E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20F3BF5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7" w:type="dxa"/>
          </w:tcPr>
          <w:p w14:paraId="4201392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list of approved courses.</w:t>
            </w:r>
          </w:p>
        </w:tc>
      </w:tr>
      <w:tr w:rsidR="006C68F0" w:rsidRPr="001A279C" w14:paraId="3D415DB1"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6201CA3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ECON 2101</w:t>
            </w:r>
          </w:p>
        </w:tc>
        <w:tc>
          <w:tcPr>
            <w:tcW w:w="4069" w:type="dxa"/>
          </w:tcPr>
          <w:p w14:paraId="79B86C9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Principles of Economics –Micro </w:t>
            </w:r>
          </w:p>
        </w:tc>
        <w:tc>
          <w:tcPr>
            <w:tcW w:w="715" w:type="dxa"/>
          </w:tcPr>
          <w:p w14:paraId="332A9BF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04AD6AA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0BE17D6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7" w:type="dxa"/>
          </w:tcPr>
          <w:p w14:paraId="6494D87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5FA5CD4"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0FB430F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69" w:type="dxa"/>
          </w:tcPr>
          <w:p w14:paraId="0EC60E4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5" w:type="dxa"/>
          </w:tcPr>
          <w:p w14:paraId="5F1F72C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r w:rsidRPr="00296D4D">
              <w:rPr>
                <w:rFonts w:ascii="Times" w:hAnsi="Times"/>
                <w:color w:val="000000" w:themeColor="text1"/>
                <w:sz w:val="14"/>
                <w:szCs w:val="14"/>
              </w:rPr>
              <w:t>3</w:t>
            </w:r>
          </w:p>
        </w:tc>
        <w:tc>
          <w:tcPr>
            <w:tcW w:w="1119" w:type="dxa"/>
          </w:tcPr>
          <w:p w14:paraId="5482BE6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6CEDF7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7" w:type="dxa"/>
          </w:tcPr>
          <w:p w14:paraId="395FA99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6B98298"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10C7E95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 xml:space="preserve">MATH 3688  </w:t>
            </w:r>
          </w:p>
        </w:tc>
        <w:tc>
          <w:tcPr>
            <w:tcW w:w="4069" w:type="dxa"/>
          </w:tcPr>
          <w:p w14:paraId="60505F0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Math Awareness Seminar </w:t>
            </w:r>
          </w:p>
        </w:tc>
        <w:tc>
          <w:tcPr>
            <w:tcW w:w="715" w:type="dxa"/>
          </w:tcPr>
          <w:p w14:paraId="065ADCB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0</w:t>
            </w:r>
          </w:p>
        </w:tc>
        <w:tc>
          <w:tcPr>
            <w:tcW w:w="1119" w:type="dxa"/>
          </w:tcPr>
          <w:p w14:paraId="66D17F3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E0B3A8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7" w:type="dxa"/>
          </w:tcPr>
          <w:p w14:paraId="5FD2029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Offered in Fall only</w:t>
            </w:r>
          </w:p>
        </w:tc>
      </w:tr>
      <w:tr w:rsidR="006C68F0" w:rsidRPr="001A279C" w14:paraId="13ECCFCB"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65D3B5BE" w14:textId="77777777" w:rsidR="006C68F0" w:rsidRPr="00296D4D" w:rsidRDefault="006C68F0" w:rsidP="00296D4D">
            <w:pPr>
              <w:pStyle w:val="Default"/>
              <w:jc w:val="both"/>
              <w:rPr>
                <w:rFonts w:ascii="Times" w:eastAsia="Times" w:hAnsi="Times" w:cs="Times New Roman"/>
                <w:b w:val="0"/>
                <w:bCs w:val="0"/>
                <w:i/>
                <w:color w:val="000000" w:themeColor="text1"/>
                <w:sz w:val="14"/>
                <w:szCs w:val="14"/>
              </w:rPr>
            </w:pPr>
          </w:p>
        </w:tc>
        <w:tc>
          <w:tcPr>
            <w:tcW w:w="4069" w:type="dxa"/>
          </w:tcPr>
          <w:p w14:paraId="05F0208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681CA11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2D5D35E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BEA392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7" w:type="dxa"/>
          </w:tcPr>
          <w:p w14:paraId="13A09E7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506999F"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7EEC62E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069" w:type="dxa"/>
          </w:tcPr>
          <w:p w14:paraId="4D9C298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7AF26E5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417F1BC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themeColor="text1"/>
                <w:sz w:val="14"/>
                <w:szCs w:val="14"/>
              </w:rPr>
            </w:pPr>
          </w:p>
        </w:tc>
        <w:tc>
          <w:tcPr>
            <w:tcW w:w="644" w:type="dxa"/>
          </w:tcPr>
          <w:p w14:paraId="445A636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7" w:type="dxa"/>
          </w:tcPr>
          <w:p w14:paraId="5AA4881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E81B60D"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194067D8"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3128</w:t>
            </w:r>
          </w:p>
        </w:tc>
        <w:tc>
          <w:tcPr>
            <w:tcW w:w="4069" w:type="dxa"/>
          </w:tcPr>
          <w:p w14:paraId="56DC7F5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Actuarial Mathematics I </w:t>
            </w:r>
          </w:p>
        </w:tc>
        <w:tc>
          <w:tcPr>
            <w:tcW w:w="715" w:type="dxa"/>
          </w:tcPr>
          <w:p w14:paraId="640E1D7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0C8C8D6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718C2D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7" w:type="dxa"/>
          </w:tcPr>
          <w:p w14:paraId="5BF69A1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64913C19"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7131E0D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69" w:type="dxa"/>
          </w:tcPr>
          <w:p w14:paraId="218AB8C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Writing Intensive Course</w:t>
            </w:r>
          </w:p>
        </w:tc>
        <w:tc>
          <w:tcPr>
            <w:tcW w:w="715" w:type="dxa"/>
          </w:tcPr>
          <w:p w14:paraId="61E0422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7356960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5BC7604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w:t>
            </w:r>
          </w:p>
        </w:tc>
        <w:tc>
          <w:tcPr>
            <w:tcW w:w="3177" w:type="dxa"/>
          </w:tcPr>
          <w:p w14:paraId="0AC5E28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A3DC4A8"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32BB751B"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69" w:type="dxa"/>
          </w:tcPr>
          <w:p w14:paraId="5C88677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Science w/ Lab (General Education)</w:t>
            </w:r>
          </w:p>
        </w:tc>
        <w:tc>
          <w:tcPr>
            <w:tcW w:w="715" w:type="dxa"/>
          </w:tcPr>
          <w:p w14:paraId="77F65E8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4</w:t>
            </w:r>
          </w:p>
        </w:tc>
        <w:tc>
          <w:tcPr>
            <w:tcW w:w="1119" w:type="dxa"/>
          </w:tcPr>
          <w:p w14:paraId="4196400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3C225F1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7" w:type="dxa"/>
          </w:tcPr>
          <w:p w14:paraId="0DA6274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A90794F"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6EAE302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ECON 2102</w:t>
            </w:r>
          </w:p>
        </w:tc>
        <w:tc>
          <w:tcPr>
            <w:tcW w:w="4069" w:type="dxa"/>
          </w:tcPr>
          <w:p w14:paraId="2B7A412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Principles of Economics – Macro </w:t>
            </w:r>
          </w:p>
        </w:tc>
        <w:tc>
          <w:tcPr>
            <w:tcW w:w="715" w:type="dxa"/>
          </w:tcPr>
          <w:p w14:paraId="0C2342A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3FC1ACD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41033E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7" w:type="dxa"/>
          </w:tcPr>
          <w:p w14:paraId="7CA32A0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C70008E"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338A7DA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69" w:type="dxa"/>
          </w:tcPr>
          <w:p w14:paraId="6304359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5" w:type="dxa"/>
          </w:tcPr>
          <w:p w14:paraId="33895A6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375D9B6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D206A0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7" w:type="dxa"/>
          </w:tcPr>
          <w:p w14:paraId="7F91838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49B66069"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3FD1FCB6"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069" w:type="dxa"/>
          </w:tcPr>
          <w:p w14:paraId="75D8A3A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130A960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182A877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29B18C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7" w:type="dxa"/>
          </w:tcPr>
          <w:p w14:paraId="03114CA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bl>
    <w:p w14:paraId="749D6965" w14:textId="77777777" w:rsidR="006C68F0" w:rsidRPr="00296D4D" w:rsidRDefault="006C68F0"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31  Credit Hours for Year</w:t>
      </w:r>
    </w:p>
    <w:p w14:paraId="55E142F3" w14:textId="77777777" w:rsidR="006C68F0" w:rsidRPr="00296D4D" w:rsidRDefault="006C68F0"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83"/>
        <w:gridCol w:w="4185"/>
        <w:gridCol w:w="719"/>
        <w:gridCol w:w="899"/>
        <w:gridCol w:w="644"/>
        <w:gridCol w:w="3260"/>
      </w:tblGrid>
      <w:tr w:rsidR="006C68F0" w:rsidRPr="001A279C" w14:paraId="4480A3C3"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3DD23679" w14:textId="77777777" w:rsidR="006C68F0" w:rsidRPr="00296D4D" w:rsidRDefault="006C68F0"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Senior Year</w:t>
            </w:r>
          </w:p>
        </w:tc>
      </w:tr>
      <w:tr w:rsidR="006C68F0" w:rsidRPr="001A279C" w14:paraId="391A75C9"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vAlign w:val="bottom"/>
          </w:tcPr>
          <w:p w14:paraId="16174795"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185" w:type="dxa"/>
            <w:vAlign w:val="bottom"/>
          </w:tcPr>
          <w:p w14:paraId="1621ED8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9" w:type="dxa"/>
            <w:vAlign w:val="bottom"/>
          </w:tcPr>
          <w:p w14:paraId="2EA1478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899" w:type="dxa"/>
            <w:vAlign w:val="bottom"/>
          </w:tcPr>
          <w:p w14:paraId="7C42D65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2B24E96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260" w:type="dxa"/>
            <w:vAlign w:val="bottom"/>
          </w:tcPr>
          <w:p w14:paraId="421BA1C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6C68F0" w:rsidRPr="001A279C" w14:paraId="31A38DB6" w14:textId="77777777" w:rsidTr="006C68F0">
        <w:tc>
          <w:tcPr>
            <w:cnfStyle w:val="001000000000" w:firstRow="0" w:lastRow="0" w:firstColumn="1" w:lastColumn="0" w:oddVBand="0" w:evenVBand="0" w:oddHBand="0" w:evenHBand="0" w:firstRowFirstColumn="0" w:firstRowLastColumn="0" w:lastRowFirstColumn="0" w:lastRowLastColumn="0"/>
            <w:tcW w:w="1183" w:type="dxa"/>
          </w:tcPr>
          <w:p w14:paraId="47256AB9"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185" w:type="dxa"/>
          </w:tcPr>
          <w:p w14:paraId="017C18B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10CD18B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273933F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88A6A4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511BC6B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60859F8B"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14:paraId="6A80452C"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3129</w:t>
            </w:r>
          </w:p>
        </w:tc>
        <w:tc>
          <w:tcPr>
            <w:tcW w:w="4185" w:type="dxa"/>
          </w:tcPr>
          <w:p w14:paraId="55EAA2D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Actuarial Mathematics II </w:t>
            </w:r>
          </w:p>
        </w:tc>
        <w:tc>
          <w:tcPr>
            <w:tcW w:w="719" w:type="dxa"/>
          </w:tcPr>
          <w:p w14:paraId="2575131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r w:rsidRPr="00296D4D">
              <w:rPr>
                <w:rFonts w:ascii="Times" w:hAnsi="Times"/>
                <w:color w:val="000000" w:themeColor="text1"/>
                <w:sz w:val="14"/>
                <w:szCs w:val="14"/>
              </w:rPr>
              <w:t>3</w:t>
            </w:r>
          </w:p>
        </w:tc>
        <w:tc>
          <w:tcPr>
            <w:tcW w:w="899" w:type="dxa"/>
          </w:tcPr>
          <w:p w14:paraId="176AAAD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229684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39933C8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452FE00F" w14:textId="77777777" w:rsidTr="006C68F0">
        <w:tc>
          <w:tcPr>
            <w:cnfStyle w:val="001000000000" w:firstRow="0" w:lastRow="0" w:firstColumn="1" w:lastColumn="0" w:oddVBand="0" w:evenVBand="0" w:oddHBand="0" w:evenHBand="0" w:firstRowFirstColumn="0" w:firstRowLastColumn="0" w:lastRowFirstColumn="0" w:lastRowLastColumn="0"/>
            <w:tcW w:w="1183" w:type="dxa"/>
          </w:tcPr>
          <w:p w14:paraId="0146808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3122</w:t>
            </w:r>
          </w:p>
        </w:tc>
        <w:tc>
          <w:tcPr>
            <w:tcW w:w="4185" w:type="dxa"/>
          </w:tcPr>
          <w:p w14:paraId="08BE47A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Probability and Statistics I </w:t>
            </w:r>
          </w:p>
        </w:tc>
        <w:tc>
          <w:tcPr>
            <w:tcW w:w="719" w:type="dxa"/>
          </w:tcPr>
          <w:p w14:paraId="06CFFF3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747E46F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B7473F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2D9195E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A6CDF93"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14:paraId="58B37AEF"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FINN 3120</w:t>
            </w:r>
          </w:p>
        </w:tc>
        <w:tc>
          <w:tcPr>
            <w:tcW w:w="4185" w:type="dxa"/>
          </w:tcPr>
          <w:p w14:paraId="78801AB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Financial Management </w:t>
            </w:r>
          </w:p>
        </w:tc>
        <w:tc>
          <w:tcPr>
            <w:tcW w:w="719" w:type="dxa"/>
          </w:tcPr>
          <w:p w14:paraId="658D839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00FD4E9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0BC7C1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29F1C05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themeColor="text1"/>
                <w:sz w:val="14"/>
                <w:szCs w:val="14"/>
              </w:rPr>
            </w:pPr>
          </w:p>
        </w:tc>
      </w:tr>
      <w:tr w:rsidR="006C68F0" w:rsidRPr="001A279C" w14:paraId="33AD4BEF" w14:textId="77777777" w:rsidTr="006C68F0">
        <w:tc>
          <w:tcPr>
            <w:cnfStyle w:val="001000000000" w:firstRow="0" w:lastRow="0" w:firstColumn="1" w:lastColumn="0" w:oddVBand="0" w:evenVBand="0" w:oddHBand="0" w:evenHBand="0" w:firstRowFirstColumn="0" w:firstRowLastColumn="0" w:lastRowFirstColumn="0" w:lastRowLastColumn="0"/>
            <w:tcW w:w="1183" w:type="dxa"/>
          </w:tcPr>
          <w:p w14:paraId="7DC9E64C"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5" w:type="dxa"/>
          </w:tcPr>
          <w:p w14:paraId="4594FCA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Electives</w:t>
            </w:r>
          </w:p>
        </w:tc>
        <w:tc>
          <w:tcPr>
            <w:tcW w:w="719" w:type="dxa"/>
          </w:tcPr>
          <w:p w14:paraId="7FAE577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6</w:t>
            </w:r>
          </w:p>
        </w:tc>
        <w:tc>
          <w:tcPr>
            <w:tcW w:w="899" w:type="dxa"/>
          </w:tcPr>
          <w:p w14:paraId="5E5EF35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BA9E23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3F5825C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5B5760F"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14:paraId="1A46DC1B"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85" w:type="dxa"/>
          </w:tcPr>
          <w:p w14:paraId="2B76A7D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0211A72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7A45E73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6C432B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0FD9E86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D6E42BD" w14:textId="77777777" w:rsidTr="006C68F0">
        <w:tc>
          <w:tcPr>
            <w:cnfStyle w:val="001000000000" w:firstRow="0" w:lastRow="0" w:firstColumn="1" w:lastColumn="0" w:oddVBand="0" w:evenVBand="0" w:oddHBand="0" w:evenHBand="0" w:firstRowFirstColumn="0" w:firstRowLastColumn="0" w:lastRowFirstColumn="0" w:lastRowLastColumn="0"/>
            <w:tcW w:w="1183" w:type="dxa"/>
          </w:tcPr>
          <w:p w14:paraId="0D7EF199"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185" w:type="dxa"/>
          </w:tcPr>
          <w:p w14:paraId="5A072D6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6064E84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1A3010A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0FB081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79715F9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F5203DE"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14:paraId="5A02F665"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3123</w:t>
            </w:r>
          </w:p>
        </w:tc>
        <w:tc>
          <w:tcPr>
            <w:tcW w:w="4185" w:type="dxa"/>
          </w:tcPr>
          <w:p w14:paraId="3EB3613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Probability and Statistics II </w:t>
            </w:r>
          </w:p>
        </w:tc>
        <w:tc>
          <w:tcPr>
            <w:tcW w:w="719" w:type="dxa"/>
          </w:tcPr>
          <w:p w14:paraId="02A4B99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046FD9E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208224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1D18E69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194C8E4" w14:textId="77777777" w:rsidTr="006C68F0">
        <w:tc>
          <w:tcPr>
            <w:cnfStyle w:val="001000000000" w:firstRow="0" w:lastRow="0" w:firstColumn="1" w:lastColumn="0" w:oddVBand="0" w:evenVBand="0" w:oddHBand="0" w:evenHBand="0" w:firstRowFirstColumn="0" w:firstRowLastColumn="0" w:lastRowFirstColumn="0" w:lastRowLastColumn="0"/>
            <w:tcW w:w="1183" w:type="dxa"/>
          </w:tcPr>
          <w:p w14:paraId="686B4884"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3689</w:t>
            </w:r>
          </w:p>
        </w:tc>
        <w:tc>
          <w:tcPr>
            <w:tcW w:w="4185" w:type="dxa"/>
          </w:tcPr>
          <w:p w14:paraId="76C9ED3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Senior Project </w:t>
            </w:r>
          </w:p>
        </w:tc>
        <w:tc>
          <w:tcPr>
            <w:tcW w:w="719" w:type="dxa"/>
          </w:tcPr>
          <w:p w14:paraId="3B9EE53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1</w:t>
            </w:r>
          </w:p>
        </w:tc>
        <w:tc>
          <w:tcPr>
            <w:tcW w:w="899" w:type="dxa"/>
          </w:tcPr>
          <w:p w14:paraId="59CD829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3C18D45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O</w:t>
            </w:r>
          </w:p>
        </w:tc>
        <w:tc>
          <w:tcPr>
            <w:tcW w:w="3260" w:type="dxa"/>
          </w:tcPr>
          <w:p w14:paraId="1F9711D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7614C39"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14:paraId="43EB8D7F"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FINN 3271</w:t>
            </w:r>
          </w:p>
        </w:tc>
        <w:tc>
          <w:tcPr>
            <w:tcW w:w="4185" w:type="dxa"/>
          </w:tcPr>
          <w:p w14:paraId="3EA0239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Principles of Risk Management and Insurance </w:t>
            </w:r>
          </w:p>
        </w:tc>
        <w:tc>
          <w:tcPr>
            <w:tcW w:w="719" w:type="dxa"/>
          </w:tcPr>
          <w:p w14:paraId="2082571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4353AAC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BCC631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6B01994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CABC678" w14:textId="77777777" w:rsidTr="006C68F0">
        <w:tc>
          <w:tcPr>
            <w:cnfStyle w:val="001000000000" w:firstRow="0" w:lastRow="0" w:firstColumn="1" w:lastColumn="0" w:oddVBand="0" w:evenVBand="0" w:oddHBand="0" w:evenHBand="0" w:firstRowFirstColumn="0" w:firstRowLastColumn="0" w:lastRowFirstColumn="0" w:lastRowLastColumn="0"/>
            <w:tcW w:w="1183" w:type="dxa"/>
          </w:tcPr>
          <w:p w14:paraId="2AB5F90E"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5" w:type="dxa"/>
          </w:tcPr>
          <w:p w14:paraId="2220597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Electives </w:t>
            </w:r>
          </w:p>
        </w:tc>
        <w:tc>
          <w:tcPr>
            <w:tcW w:w="719" w:type="dxa"/>
          </w:tcPr>
          <w:p w14:paraId="4E14F9B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5</w:t>
            </w:r>
          </w:p>
        </w:tc>
        <w:tc>
          <w:tcPr>
            <w:tcW w:w="899" w:type="dxa"/>
          </w:tcPr>
          <w:p w14:paraId="15BD4A1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9CEF41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337723F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F3CEA92"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14:paraId="64E9E094"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85" w:type="dxa"/>
          </w:tcPr>
          <w:p w14:paraId="7B5978A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3277D97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3ADFA3C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09B879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59ADE52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bl>
    <w:p w14:paraId="5EFFE856" w14:textId="77777777" w:rsidR="006C68F0" w:rsidRPr="00296D4D" w:rsidRDefault="006C68F0"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27  Credit Hours for Year</w:t>
      </w:r>
    </w:p>
    <w:p w14:paraId="48B3E29D" w14:textId="77777777" w:rsidR="006C68F0" w:rsidRPr="00296D4D" w:rsidRDefault="006C68F0" w:rsidP="00296D4D">
      <w:pPr>
        <w:jc w:val="both"/>
        <w:rPr>
          <w:color w:val="000000" w:themeColor="text1"/>
        </w:rPr>
      </w:pPr>
    </w:p>
    <w:p w14:paraId="1D5AD37E" w14:textId="3487F12E" w:rsidR="006C68F0" w:rsidRPr="00296D4D" w:rsidRDefault="006C68F0" w:rsidP="00296D4D">
      <w:pPr>
        <w:jc w:val="both"/>
        <w:rPr>
          <w:rFonts w:eastAsia="Times New Roman"/>
          <w:color w:val="000000" w:themeColor="text1"/>
        </w:rPr>
      </w:pPr>
      <w:r w:rsidRPr="00296D4D">
        <w:rPr>
          <w:b/>
          <w:smallCaps/>
          <w:sz w:val="28"/>
        </w:rPr>
        <w:t xml:space="preserve">Suggested Plan of Study – B.A. in Mathematics, </w:t>
      </w:r>
      <w:r w:rsidRPr="00296D4D">
        <w:rPr>
          <w:b/>
          <w:smallCaps/>
          <w:sz w:val="26"/>
          <w:szCs w:val="26"/>
        </w:rPr>
        <w:t>Concentration: Statistics</w:t>
      </w:r>
    </w:p>
    <w:p w14:paraId="40704B9C" w14:textId="77777777" w:rsidR="006C68F0" w:rsidRPr="00296D4D" w:rsidRDefault="006C68F0"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82"/>
        <w:gridCol w:w="4186"/>
        <w:gridCol w:w="719"/>
        <w:gridCol w:w="899"/>
        <w:gridCol w:w="644"/>
        <w:gridCol w:w="3260"/>
      </w:tblGrid>
      <w:tr w:rsidR="006C68F0" w:rsidRPr="001A279C" w14:paraId="4C91E6B6"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2F117A69" w14:textId="77777777" w:rsidR="006C68F0" w:rsidRPr="00296D4D" w:rsidRDefault="006C68F0"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Freshman Year</w:t>
            </w:r>
          </w:p>
        </w:tc>
      </w:tr>
      <w:tr w:rsidR="006C68F0" w:rsidRPr="001A279C" w14:paraId="06747D64"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vAlign w:val="bottom"/>
          </w:tcPr>
          <w:p w14:paraId="144CA26C"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186" w:type="dxa"/>
            <w:vAlign w:val="bottom"/>
          </w:tcPr>
          <w:p w14:paraId="5AFFB59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9" w:type="dxa"/>
            <w:vAlign w:val="bottom"/>
          </w:tcPr>
          <w:p w14:paraId="1EE6501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899" w:type="dxa"/>
            <w:vAlign w:val="bottom"/>
          </w:tcPr>
          <w:p w14:paraId="049ACA2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414A57E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260" w:type="dxa"/>
            <w:vAlign w:val="bottom"/>
          </w:tcPr>
          <w:p w14:paraId="5C1AAD3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6C68F0" w:rsidRPr="001A279C" w14:paraId="42A2F060"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3DFB0759"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186" w:type="dxa"/>
          </w:tcPr>
          <w:p w14:paraId="6255A6A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0AE6BC1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50CAA86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9AA6BE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69FA4E8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6707A90F"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7FEC6538"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1241</w:t>
            </w:r>
          </w:p>
        </w:tc>
        <w:tc>
          <w:tcPr>
            <w:tcW w:w="4186" w:type="dxa"/>
          </w:tcPr>
          <w:p w14:paraId="2AF4071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Calculus I </w:t>
            </w:r>
          </w:p>
        </w:tc>
        <w:tc>
          <w:tcPr>
            <w:tcW w:w="719" w:type="dxa"/>
          </w:tcPr>
          <w:p w14:paraId="6EC0A6A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6FC5BEA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102F642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05213C0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A placement test is required to begin in MATH 1241. </w:t>
            </w:r>
          </w:p>
        </w:tc>
      </w:tr>
      <w:tr w:rsidR="006C68F0" w:rsidRPr="001A279C" w14:paraId="1FE02CBD"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2BED9538"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ENGL 1101</w:t>
            </w:r>
          </w:p>
        </w:tc>
        <w:tc>
          <w:tcPr>
            <w:tcW w:w="4186" w:type="dxa"/>
          </w:tcPr>
          <w:p w14:paraId="548246F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Writing and Inquiry in Academic Contexts I </w:t>
            </w:r>
          </w:p>
        </w:tc>
        <w:tc>
          <w:tcPr>
            <w:tcW w:w="719" w:type="dxa"/>
          </w:tcPr>
          <w:p w14:paraId="24E9E98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3CB0611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55899E0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1B8030E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2FF35D4"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762111F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110X</w:t>
            </w:r>
          </w:p>
        </w:tc>
        <w:tc>
          <w:tcPr>
            <w:tcW w:w="4186" w:type="dxa"/>
          </w:tcPr>
          <w:p w14:paraId="6DBA4F1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The Arts and Society</w:t>
            </w:r>
          </w:p>
        </w:tc>
        <w:tc>
          <w:tcPr>
            <w:tcW w:w="719" w:type="dxa"/>
          </w:tcPr>
          <w:p w14:paraId="1F79585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0D3F990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5BDDEEE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6C2282C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LBST 1101, 1102, 1103, 1104, 1105</w:t>
            </w:r>
          </w:p>
        </w:tc>
      </w:tr>
      <w:tr w:rsidR="006C68F0" w:rsidRPr="001A279C" w14:paraId="11E9EACD"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13C0C87B"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FORL 1201</w:t>
            </w:r>
          </w:p>
        </w:tc>
        <w:tc>
          <w:tcPr>
            <w:tcW w:w="4186" w:type="dxa"/>
          </w:tcPr>
          <w:p w14:paraId="65D7CE9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Foreign Language</w:t>
            </w:r>
          </w:p>
        </w:tc>
        <w:tc>
          <w:tcPr>
            <w:tcW w:w="719" w:type="dxa"/>
          </w:tcPr>
          <w:p w14:paraId="231D07F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4</w:t>
            </w:r>
          </w:p>
        </w:tc>
        <w:tc>
          <w:tcPr>
            <w:tcW w:w="899" w:type="dxa"/>
          </w:tcPr>
          <w:p w14:paraId="2BC66BE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626AEC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450CAA3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6F605AB1"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55E17B82"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6" w:type="dxa"/>
          </w:tcPr>
          <w:p w14:paraId="464C1D8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Elective </w:t>
            </w:r>
          </w:p>
        </w:tc>
        <w:tc>
          <w:tcPr>
            <w:tcW w:w="719" w:type="dxa"/>
          </w:tcPr>
          <w:p w14:paraId="711625E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79B7EE0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0341CF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0A4760F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7188709"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5E842C83"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86" w:type="dxa"/>
          </w:tcPr>
          <w:p w14:paraId="0FAC934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6A9BD88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77CE679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4680C2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66A806C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262747B"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63014B72"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186" w:type="dxa"/>
          </w:tcPr>
          <w:p w14:paraId="43B832D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0C829D6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09DD163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1AB073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19418A4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6104F94"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161B3D05"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1242</w:t>
            </w:r>
          </w:p>
        </w:tc>
        <w:tc>
          <w:tcPr>
            <w:tcW w:w="4186" w:type="dxa"/>
          </w:tcPr>
          <w:p w14:paraId="2E00B45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Calculus II </w:t>
            </w:r>
          </w:p>
        </w:tc>
        <w:tc>
          <w:tcPr>
            <w:tcW w:w="719" w:type="dxa"/>
          </w:tcPr>
          <w:p w14:paraId="6C13886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4464E1F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6D3D6EA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68CB307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Grade of C or better in MATH 1241 is required</w:t>
            </w:r>
          </w:p>
        </w:tc>
      </w:tr>
      <w:tr w:rsidR="006C68F0" w:rsidRPr="001A279C" w14:paraId="179D6F61"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4AC9B9A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ENGL 1102</w:t>
            </w:r>
          </w:p>
        </w:tc>
        <w:tc>
          <w:tcPr>
            <w:tcW w:w="4186" w:type="dxa"/>
          </w:tcPr>
          <w:p w14:paraId="37E33FA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Writing and Inquiry in Academic Contexts II </w:t>
            </w:r>
          </w:p>
        </w:tc>
        <w:tc>
          <w:tcPr>
            <w:tcW w:w="719" w:type="dxa"/>
          </w:tcPr>
          <w:p w14:paraId="240E1EF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4CC7E5F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2BCF147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425024B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7ECB3AE"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0DC6892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6" w:type="dxa"/>
          </w:tcPr>
          <w:p w14:paraId="14873C8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Social Science </w:t>
            </w:r>
          </w:p>
        </w:tc>
        <w:tc>
          <w:tcPr>
            <w:tcW w:w="719" w:type="dxa"/>
          </w:tcPr>
          <w:p w14:paraId="232A182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20EE705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76583BA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31F465A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ANTH 1101, ECON 1101 or 2101, GEOG 1105, POLS 1110, SOCY 1101</w:t>
            </w:r>
          </w:p>
        </w:tc>
      </w:tr>
      <w:tr w:rsidR="006C68F0" w:rsidRPr="001A279C" w14:paraId="482B4001"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1EB5BEEE"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FORL 1202</w:t>
            </w:r>
          </w:p>
        </w:tc>
        <w:tc>
          <w:tcPr>
            <w:tcW w:w="4186" w:type="dxa"/>
          </w:tcPr>
          <w:p w14:paraId="3D6A641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Foreign Language</w:t>
            </w:r>
          </w:p>
        </w:tc>
        <w:tc>
          <w:tcPr>
            <w:tcW w:w="719" w:type="dxa"/>
          </w:tcPr>
          <w:p w14:paraId="358E7F9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4</w:t>
            </w:r>
          </w:p>
        </w:tc>
        <w:tc>
          <w:tcPr>
            <w:tcW w:w="899" w:type="dxa"/>
          </w:tcPr>
          <w:p w14:paraId="36C2081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CBD4FB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15A7246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6B3EA390"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3E434AFE"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6" w:type="dxa"/>
          </w:tcPr>
          <w:p w14:paraId="36A0C9F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9" w:type="dxa"/>
          </w:tcPr>
          <w:p w14:paraId="516FE9F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4D6F39D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F09CA4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75A237A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0B8D8E4"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5D15C2AC"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86" w:type="dxa"/>
          </w:tcPr>
          <w:p w14:paraId="26DA27F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1A3BDC4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057EC72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BAA9C1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0B344E9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bl>
    <w:p w14:paraId="7E658654" w14:textId="77777777" w:rsidR="006C68F0" w:rsidRPr="00296D4D" w:rsidRDefault="006C68F0"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32  Credit Hours for Year</w:t>
      </w:r>
    </w:p>
    <w:p w14:paraId="17DF4D1D" w14:textId="77777777" w:rsidR="006C68F0" w:rsidRPr="00296D4D" w:rsidRDefault="006C68F0"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82"/>
        <w:gridCol w:w="4186"/>
        <w:gridCol w:w="719"/>
        <w:gridCol w:w="899"/>
        <w:gridCol w:w="644"/>
        <w:gridCol w:w="3260"/>
      </w:tblGrid>
      <w:tr w:rsidR="006C68F0" w:rsidRPr="001A279C" w14:paraId="05F68CF9"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6C9E0A1B" w14:textId="77777777" w:rsidR="006C68F0" w:rsidRPr="00296D4D" w:rsidRDefault="006C68F0"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Sophomore Year</w:t>
            </w:r>
          </w:p>
        </w:tc>
      </w:tr>
      <w:tr w:rsidR="006C68F0" w:rsidRPr="001A279C" w14:paraId="1B87FDE0"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vAlign w:val="bottom"/>
          </w:tcPr>
          <w:p w14:paraId="5E8AD3F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186" w:type="dxa"/>
            <w:vAlign w:val="bottom"/>
          </w:tcPr>
          <w:p w14:paraId="0EF1BA3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9" w:type="dxa"/>
            <w:vAlign w:val="bottom"/>
          </w:tcPr>
          <w:p w14:paraId="6A80A40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899" w:type="dxa"/>
            <w:vAlign w:val="bottom"/>
          </w:tcPr>
          <w:p w14:paraId="642132D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68A7AEC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260" w:type="dxa"/>
            <w:vAlign w:val="bottom"/>
          </w:tcPr>
          <w:p w14:paraId="03E8F83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6C68F0" w:rsidRPr="001A279C" w14:paraId="312C7A2B"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4B23395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186" w:type="dxa"/>
          </w:tcPr>
          <w:p w14:paraId="215AA21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2D08C85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44F95FE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DE02B22"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0BE37C8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F8BAC0C"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12578F8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2241</w:t>
            </w:r>
          </w:p>
        </w:tc>
        <w:tc>
          <w:tcPr>
            <w:tcW w:w="4186" w:type="dxa"/>
          </w:tcPr>
          <w:p w14:paraId="4429E19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Calculus III </w:t>
            </w:r>
          </w:p>
        </w:tc>
        <w:tc>
          <w:tcPr>
            <w:tcW w:w="719" w:type="dxa"/>
          </w:tcPr>
          <w:p w14:paraId="15C05CD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0FB7393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319DB6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1202C6A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Grade of C or better in MATH 1242 is required.</w:t>
            </w:r>
          </w:p>
        </w:tc>
      </w:tr>
      <w:tr w:rsidR="006C68F0" w:rsidRPr="001A279C" w14:paraId="6E66C6A4"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7C53F563"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2164</w:t>
            </w:r>
          </w:p>
        </w:tc>
        <w:tc>
          <w:tcPr>
            <w:tcW w:w="4186" w:type="dxa"/>
          </w:tcPr>
          <w:p w14:paraId="3BF9DD8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Linear Algebra </w:t>
            </w:r>
          </w:p>
        </w:tc>
        <w:tc>
          <w:tcPr>
            <w:tcW w:w="719" w:type="dxa"/>
          </w:tcPr>
          <w:p w14:paraId="7BB4B34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5E4F655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6EFA8D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532C87E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9CD9906"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77DF68FA"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2101</w:t>
            </w:r>
          </w:p>
        </w:tc>
        <w:tc>
          <w:tcPr>
            <w:tcW w:w="4186" w:type="dxa"/>
          </w:tcPr>
          <w:p w14:paraId="50CB322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Western Cultural and Historical Awareness</w:t>
            </w:r>
          </w:p>
        </w:tc>
        <w:tc>
          <w:tcPr>
            <w:tcW w:w="719" w:type="dxa"/>
          </w:tcPr>
          <w:p w14:paraId="1E4F312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5F1E314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2454ADB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5F99C95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0A76A59"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4F74382C"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ITCS 1212+L</w:t>
            </w:r>
          </w:p>
        </w:tc>
        <w:tc>
          <w:tcPr>
            <w:tcW w:w="4186" w:type="dxa"/>
          </w:tcPr>
          <w:p w14:paraId="389BC44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Introduction to Computer Science</w:t>
            </w:r>
          </w:p>
        </w:tc>
        <w:tc>
          <w:tcPr>
            <w:tcW w:w="719" w:type="dxa"/>
          </w:tcPr>
          <w:p w14:paraId="4AC5BEE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1F392EA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FBED5B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0719B7A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Class and lab must be taken concurrently.</w:t>
            </w:r>
          </w:p>
        </w:tc>
      </w:tr>
      <w:tr w:rsidR="006C68F0" w:rsidRPr="001A279C" w14:paraId="65E9C26B"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31A7824B"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6" w:type="dxa"/>
          </w:tcPr>
          <w:p w14:paraId="023E464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9" w:type="dxa"/>
          </w:tcPr>
          <w:p w14:paraId="2A1BA8C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0227210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22B790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48CFC5F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691827A"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53D481CC"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3688</w:t>
            </w:r>
          </w:p>
        </w:tc>
        <w:tc>
          <w:tcPr>
            <w:tcW w:w="4186" w:type="dxa"/>
          </w:tcPr>
          <w:p w14:paraId="1A8463C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Math Awareness Seminar </w:t>
            </w:r>
          </w:p>
        </w:tc>
        <w:tc>
          <w:tcPr>
            <w:tcW w:w="719" w:type="dxa"/>
          </w:tcPr>
          <w:p w14:paraId="63F475A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0</w:t>
            </w:r>
          </w:p>
        </w:tc>
        <w:tc>
          <w:tcPr>
            <w:tcW w:w="899" w:type="dxa"/>
          </w:tcPr>
          <w:p w14:paraId="34524F8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4C1A8F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247AD03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This course is only offered in the fall semester.</w:t>
            </w:r>
          </w:p>
        </w:tc>
      </w:tr>
      <w:tr w:rsidR="006C68F0" w:rsidRPr="001A279C" w14:paraId="18083DB0"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67474F45"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86" w:type="dxa"/>
          </w:tcPr>
          <w:p w14:paraId="35B8F8D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142E08E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45172D8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53A57B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4A436F0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AF5BF4F"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0F33350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186" w:type="dxa"/>
          </w:tcPr>
          <w:p w14:paraId="3A84ECF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18844AE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263B359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883FDB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0AA8DB6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D73596E"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10B8F8B8"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2242</w:t>
            </w:r>
          </w:p>
        </w:tc>
        <w:tc>
          <w:tcPr>
            <w:tcW w:w="4186" w:type="dxa"/>
          </w:tcPr>
          <w:p w14:paraId="232A551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Calculus IV </w:t>
            </w:r>
          </w:p>
        </w:tc>
        <w:tc>
          <w:tcPr>
            <w:tcW w:w="719" w:type="dxa"/>
          </w:tcPr>
          <w:p w14:paraId="2A0FB15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371444B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F9C9A4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55D6D34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Grade of C or better in MATH 2241 is required.</w:t>
            </w:r>
          </w:p>
        </w:tc>
      </w:tr>
      <w:tr w:rsidR="006C68F0" w:rsidRPr="001A279C" w14:paraId="00B5453E"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3D3A8B4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STAT 2122</w:t>
            </w:r>
          </w:p>
        </w:tc>
        <w:tc>
          <w:tcPr>
            <w:tcW w:w="4186" w:type="dxa"/>
          </w:tcPr>
          <w:p w14:paraId="09FD229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Introduction to Probability and Statistics </w:t>
            </w:r>
          </w:p>
        </w:tc>
        <w:tc>
          <w:tcPr>
            <w:tcW w:w="719" w:type="dxa"/>
          </w:tcPr>
          <w:p w14:paraId="4F24DCD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5439D43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9900CB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3644992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E873E1E"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452E1299"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2102</w:t>
            </w:r>
          </w:p>
        </w:tc>
        <w:tc>
          <w:tcPr>
            <w:tcW w:w="4186" w:type="dxa"/>
          </w:tcPr>
          <w:p w14:paraId="138C3E7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Global and Intercultural Awareness</w:t>
            </w:r>
          </w:p>
        </w:tc>
        <w:tc>
          <w:tcPr>
            <w:tcW w:w="719" w:type="dxa"/>
          </w:tcPr>
          <w:p w14:paraId="06453A1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themeColor="text1"/>
                <w:sz w:val="14"/>
                <w:szCs w:val="14"/>
              </w:rPr>
            </w:pPr>
            <w:r w:rsidRPr="00296D4D">
              <w:rPr>
                <w:rFonts w:ascii="Times" w:hAnsi="Times"/>
                <w:color w:val="000000" w:themeColor="text1"/>
                <w:sz w:val="14"/>
                <w:szCs w:val="14"/>
              </w:rPr>
              <w:t>3</w:t>
            </w:r>
          </w:p>
        </w:tc>
        <w:tc>
          <w:tcPr>
            <w:tcW w:w="899" w:type="dxa"/>
          </w:tcPr>
          <w:p w14:paraId="28D25C8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293538A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79CC528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DC53D86"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1566D18E"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221X</w:t>
            </w:r>
          </w:p>
        </w:tc>
        <w:tc>
          <w:tcPr>
            <w:tcW w:w="4186" w:type="dxa"/>
          </w:tcPr>
          <w:p w14:paraId="2481E11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Ethical and Cultural Critique</w:t>
            </w:r>
          </w:p>
        </w:tc>
        <w:tc>
          <w:tcPr>
            <w:tcW w:w="719" w:type="dxa"/>
          </w:tcPr>
          <w:p w14:paraId="25A52B8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4C83199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5C7A210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5452F67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LBST 2211, 2212, 2213, 2214, 2215</w:t>
            </w:r>
          </w:p>
        </w:tc>
      </w:tr>
      <w:tr w:rsidR="006C68F0" w:rsidRPr="001A279C" w14:paraId="549AB8E3"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62D5E37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6" w:type="dxa"/>
          </w:tcPr>
          <w:p w14:paraId="428354D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9" w:type="dxa"/>
          </w:tcPr>
          <w:p w14:paraId="435BBB4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312CDC4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10B53D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4A9BC32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6927E38" w14:textId="77777777" w:rsidTr="006C68F0">
        <w:tc>
          <w:tcPr>
            <w:cnfStyle w:val="001000000000" w:firstRow="0" w:lastRow="0" w:firstColumn="1" w:lastColumn="0" w:oddVBand="0" w:evenVBand="0" w:oddHBand="0" w:evenHBand="0" w:firstRowFirstColumn="0" w:firstRowLastColumn="0" w:lastRowFirstColumn="0" w:lastRowLastColumn="0"/>
            <w:tcW w:w="1182" w:type="dxa"/>
          </w:tcPr>
          <w:p w14:paraId="4EB3B0C2"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186" w:type="dxa"/>
          </w:tcPr>
          <w:p w14:paraId="5E90E99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785DAA3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3C578C1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5A7453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7D176BE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bl>
    <w:p w14:paraId="3D00D7FA" w14:textId="77777777" w:rsidR="006C68F0" w:rsidRPr="00296D4D" w:rsidRDefault="006C68F0"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30  Credit Hours for Year</w:t>
      </w:r>
    </w:p>
    <w:p w14:paraId="646A5D0C" w14:textId="77777777" w:rsidR="006C68F0" w:rsidRPr="00296D4D" w:rsidRDefault="006C68F0"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66"/>
        <w:gridCol w:w="4072"/>
        <w:gridCol w:w="715"/>
        <w:gridCol w:w="1119"/>
        <w:gridCol w:w="644"/>
        <w:gridCol w:w="3174"/>
      </w:tblGrid>
      <w:tr w:rsidR="006C68F0" w:rsidRPr="001A279C" w14:paraId="5F5330E2"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5F807D49" w14:textId="77777777" w:rsidR="006C68F0" w:rsidRPr="00296D4D" w:rsidRDefault="006C68F0"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Junior Year</w:t>
            </w:r>
          </w:p>
        </w:tc>
      </w:tr>
      <w:tr w:rsidR="006C68F0" w:rsidRPr="001A279C" w14:paraId="6BF330A6"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vAlign w:val="bottom"/>
          </w:tcPr>
          <w:p w14:paraId="1587465D"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072" w:type="dxa"/>
            <w:vAlign w:val="bottom"/>
          </w:tcPr>
          <w:p w14:paraId="01A325B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5" w:type="dxa"/>
            <w:vAlign w:val="bottom"/>
          </w:tcPr>
          <w:p w14:paraId="6AEAC5B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1119" w:type="dxa"/>
            <w:vAlign w:val="bottom"/>
          </w:tcPr>
          <w:p w14:paraId="4BAF7DA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26737CC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174" w:type="dxa"/>
            <w:vAlign w:val="bottom"/>
          </w:tcPr>
          <w:p w14:paraId="3787B33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6C68F0" w:rsidRPr="001A279C" w14:paraId="15981DB4"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6B9E512E"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072" w:type="dxa"/>
          </w:tcPr>
          <w:p w14:paraId="339D3BB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3209760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30020FD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A26530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0B4C9FB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5F6B9F6"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07B83D4A"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STAT 2223</w:t>
            </w:r>
          </w:p>
        </w:tc>
        <w:tc>
          <w:tcPr>
            <w:tcW w:w="4072" w:type="dxa"/>
          </w:tcPr>
          <w:p w14:paraId="4213EA8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Elements of Statistics II </w:t>
            </w:r>
          </w:p>
        </w:tc>
        <w:tc>
          <w:tcPr>
            <w:tcW w:w="715" w:type="dxa"/>
          </w:tcPr>
          <w:p w14:paraId="1118B15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7B58BD0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657E47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44E4BB6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607D6AB6"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3548CDC9"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450B736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Writing Intensive Course </w:t>
            </w:r>
          </w:p>
        </w:tc>
        <w:tc>
          <w:tcPr>
            <w:tcW w:w="715" w:type="dxa"/>
          </w:tcPr>
          <w:p w14:paraId="635833E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49CB0E5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0DF0E92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w:t>
            </w:r>
          </w:p>
        </w:tc>
        <w:tc>
          <w:tcPr>
            <w:tcW w:w="3174" w:type="dxa"/>
          </w:tcPr>
          <w:p w14:paraId="6E2D720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4DBEF9DA"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4673AA0C"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5E4F77B5"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Science </w:t>
            </w:r>
          </w:p>
        </w:tc>
        <w:tc>
          <w:tcPr>
            <w:tcW w:w="715" w:type="dxa"/>
          </w:tcPr>
          <w:p w14:paraId="29B0436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6A17A34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27DFF69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56030AB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list of approved courses.</w:t>
            </w:r>
          </w:p>
        </w:tc>
      </w:tr>
      <w:tr w:rsidR="006C68F0" w:rsidRPr="001A279C" w14:paraId="0B9E9A38"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32840533"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0DC849A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5" w:type="dxa"/>
          </w:tcPr>
          <w:p w14:paraId="57BF24A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5AEDD3F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0EA690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6BCBFC65"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39B8291"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5E8EFCA1"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2E7EA5B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themeColor="text1"/>
                <w:sz w:val="14"/>
                <w:szCs w:val="14"/>
              </w:rPr>
            </w:pPr>
            <w:r w:rsidRPr="00296D4D">
              <w:rPr>
                <w:rFonts w:ascii="Times" w:hAnsi="Times"/>
                <w:color w:val="000000" w:themeColor="text1"/>
                <w:sz w:val="14"/>
                <w:szCs w:val="14"/>
              </w:rPr>
              <w:t>Elective</w:t>
            </w:r>
          </w:p>
        </w:tc>
        <w:tc>
          <w:tcPr>
            <w:tcW w:w="715" w:type="dxa"/>
          </w:tcPr>
          <w:p w14:paraId="4BA8800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1A43590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4BAC03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2B6C44E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69FD6606"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2FECE72B"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072" w:type="dxa"/>
          </w:tcPr>
          <w:p w14:paraId="2E6D251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2C343C8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6B0376E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EF4CCD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1064116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595C32A4"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393FF5CE"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072" w:type="dxa"/>
          </w:tcPr>
          <w:p w14:paraId="65C5C2D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6ECFA3B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2EC9855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themeColor="text1"/>
                <w:sz w:val="14"/>
                <w:szCs w:val="14"/>
              </w:rPr>
            </w:pPr>
          </w:p>
        </w:tc>
        <w:tc>
          <w:tcPr>
            <w:tcW w:w="644" w:type="dxa"/>
          </w:tcPr>
          <w:p w14:paraId="040E3CC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313F02D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25348D97"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410F9D30"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STAT 3110</w:t>
            </w:r>
          </w:p>
        </w:tc>
        <w:tc>
          <w:tcPr>
            <w:tcW w:w="4072" w:type="dxa"/>
          </w:tcPr>
          <w:p w14:paraId="0F0E0B9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Applied Regression </w:t>
            </w:r>
          </w:p>
        </w:tc>
        <w:tc>
          <w:tcPr>
            <w:tcW w:w="715" w:type="dxa"/>
          </w:tcPr>
          <w:p w14:paraId="28DF487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18EBE84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2D3BC17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w:t>
            </w:r>
          </w:p>
        </w:tc>
        <w:tc>
          <w:tcPr>
            <w:tcW w:w="3174" w:type="dxa"/>
          </w:tcPr>
          <w:p w14:paraId="6879D6D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EA2DEE9"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6C28A142"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6DBF652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Science w/ Lab </w:t>
            </w:r>
          </w:p>
        </w:tc>
        <w:tc>
          <w:tcPr>
            <w:tcW w:w="715" w:type="dxa"/>
          </w:tcPr>
          <w:p w14:paraId="62984C8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4</w:t>
            </w:r>
          </w:p>
        </w:tc>
        <w:tc>
          <w:tcPr>
            <w:tcW w:w="1119" w:type="dxa"/>
          </w:tcPr>
          <w:p w14:paraId="07BCBC4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6E8F8C1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13FF27B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4AAAE363"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094E652B"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1F8BD1E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5" w:type="dxa"/>
          </w:tcPr>
          <w:p w14:paraId="520055F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71EFF19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D1566B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59130B71"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F1AD5E3"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18E2380A"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398CA0C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5" w:type="dxa"/>
          </w:tcPr>
          <w:p w14:paraId="63003D7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6</w:t>
            </w:r>
          </w:p>
        </w:tc>
        <w:tc>
          <w:tcPr>
            <w:tcW w:w="1119" w:type="dxa"/>
          </w:tcPr>
          <w:p w14:paraId="1B42FC4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3D45DB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351D463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0AFE5814" w14:textId="77777777" w:rsidTr="006C68F0">
        <w:tc>
          <w:tcPr>
            <w:cnfStyle w:val="001000000000" w:firstRow="0" w:lastRow="0" w:firstColumn="1" w:lastColumn="0" w:oddVBand="0" w:evenVBand="0" w:oddHBand="0" w:evenHBand="0" w:firstRowFirstColumn="0" w:firstRowLastColumn="0" w:lastRowFirstColumn="0" w:lastRowLastColumn="0"/>
            <w:tcW w:w="1166" w:type="dxa"/>
          </w:tcPr>
          <w:p w14:paraId="038C4A9F"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072" w:type="dxa"/>
          </w:tcPr>
          <w:p w14:paraId="3817717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76694C9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40ACB6B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CEB682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2E082EF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bl>
    <w:p w14:paraId="5A85C065" w14:textId="77777777" w:rsidR="006C68F0" w:rsidRPr="00296D4D" w:rsidRDefault="006C68F0"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31  Credit Hours for Year</w:t>
      </w:r>
    </w:p>
    <w:p w14:paraId="5832C752" w14:textId="77777777" w:rsidR="006C68F0" w:rsidRPr="00296D4D" w:rsidRDefault="006C68F0"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68"/>
        <w:gridCol w:w="4070"/>
        <w:gridCol w:w="715"/>
        <w:gridCol w:w="1119"/>
        <w:gridCol w:w="644"/>
        <w:gridCol w:w="3174"/>
      </w:tblGrid>
      <w:tr w:rsidR="006C68F0" w:rsidRPr="001A279C" w14:paraId="63EE8BE9" w14:textId="77777777" w:rsidTr="006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2F156C75" w14:textId="77777777" w:rsidR="006C68F0" w:rsidRPr="00296D4D" w:rsidRDefault="006C68F0"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Senior Year</w:t>
            </w:r>
          </w:p>
        </w:tc>
      </w:tr>
      <w:tr w:rsidR="006C68F0" w:rsidRPr="001A279C" w14:paraId="5250278B"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Align w:val="bottom"/>
          </w:tcPr>
          <w:p w14:paraId="517A4774"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070" w:type="dxa"/>
            <w:vAlign w:val="bottom"/>
          </w:tcPr>
          <w:p w14:paraId="5B1416D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5" w:type="dxa"/>
            <w:vAlign w:val="bottom"/>
          </w:tcPr>
          <w:p w14:paraId="2CBE017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1119" w:type="dxa"/>
            <w:vAlign w:val="bottom"/>
          </w:tcPr>
          <w:p w14:paraId="104A07C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0318E17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174" w:type="dxa"/>
            <w:vAlign w:val="bottom"/>
          </w:tcPr>
          <w:p w14:paraId="6C8F58D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6C68F0" w:rsidRPr="001A279C" w14:paraId="6EB9AC74" w14:textId="77777777" w:rsidTr="006C68F0">
        <w:tc>
          <w:tcPr>
            <w:cnfStyle w:val="001000000000" w:firstRow="0" w:lastRow="0" w:firstColumn="1" w:lastColumn="0" w:oddVBand="0" w:evenVBand="0" w:oddHBand="0" w:evenHBand="0" w:firstRowFirstColumn="0" w:firstRowLastColumn="0" w:lastRowFirstColumn="0" w:lastRowLastColumn="0"/>
            <w:tcW w:w="1168" w:type="dxa"/>
          </w:tcPr>
          <w:p w14:paraId="6809DE94"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070" w:type="dxa"/>
          </w:tcPr>
          <w:p w14:paraId="5DACC0D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476FA3B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20E9987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C8B3BB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447F9D13"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4D6AEF91"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6419D413"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STAT 3XXX</w:t>
            </w:r>
          </w:p>
        </w:tc>
        <w:tc>
          <w:tcPr>
            <w:tcW w:w="4070" w:type="dxa"/>
          </w:tcPr>
          <w:p w14:paraId="4DE9D982"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Upper-Level STAT Course</w:t>
            </w:r>
          </w:p>
        </w:tc>
        <w:tc>
          <w:tcPr>
            <w:tcW w:w="715" w:type="dxa"/>
          </w:tcPr>
          <w:p w14:paraId="1F4A2CB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7BA13B51"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themeColor="text1"/>
                <w:sz w:val="14"/>
                <w:szCs w:val="14"/>
              </w:rPr>
            </w:pPr>
          </w:p>
        </w:tc>
        <w:tc>
          <w:tcPr>
            <w:tcW w:w="644" w:type="dxa"/>
          </w:tcPr>
          <w:p w14:paraId="736D9B6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4EEF4D0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STAT 3140, 3150, 3160, and 4116.</w:t>
            </w:r>
          </w:p>
        </w:tc>
      </w:tr>
      <w:tr w:rsidR="006C68F0" w:rsidRPr="001A279C" w14:paraId="66DDA5D5" w14:textId="77777777" w:rsidTr="006C68F0">
        <w:tc>
          <w:tcPr>
            <w:cnfStyle w:val="001000000000" w:firstRow="0" w:lastRow="0" w:firstColumn="1" w:lastColumn="0" w:oddVBand="0" w:evenVBand="0" w:oddHBand="0" w:evenHBand="0" w:firstRowFirstColumn="0" w:firstRowLastColumn="0" w:lastRowFirstColumn="0" w:lastRowLastColumn="0"/>
            <w:tcW w:w="1168" w:type="dxa"/>
          </w:tcPr>
          <w:p w14:paraId="1A756857"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STAT 3XXX</w:t>
            </w:r>
          </w:p>
        </w:tc>
        <w:tc>
          <w:tcPr>
            <w:tcW w:w="4070" w:type="dxa"/>
          </w:tcPr>
          <w:p w14:paraId="2530A33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Upper-Level STAT Course</w:t>
            </w:r>
          </w:p>
        </w:tc>
        <w:tc>
          <w:tcPr>
            <w:tcW w:w="715" w:type="dxa"/>
          </w:tcPr>
          <w:p w14:paraId="55F1D45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396AD36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23D2E8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102E9A2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STAT 3140, 3150, 3160, and 4116.</w:t>
            </w:r>
          </w:p>
        </w:tc>
      </w:tr>
      <w:tr w:rsidR="006C68F0" w:rsidRPr="001A279C" w14:paraId="215993F8"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602FD563"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0" w:type="dxa"/>
          </w:tcPr>
          <w:p w14:paraId="261A1E3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5" w:type="dxa"/>
          </w:tcPr>
          <w:p w14:paraId="5306095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29A1DF0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1F693EB"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2B957FE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69F6390" w14:textId="77777777" w:rsidTr="006C68F0">
        <w:tc>
          <w:tcPr>
            <w:cnfStyle w:val="001000000000" w:firstRow="0" w:lastRow="0" w:firstColumn="1" w:lastColumn="0" w:oddVBand="0" w:evenVBand="0" w:oddHBand="0" w:evenHBand="0" w:firstRowFirstColumn="0" w:firstRowLastColumn="0" w:lastRowFirstColumn="0" w:lastRowLastColumn="0"/>
            <w:tcW w:w="1168" w:type="dxa"/>
          </w:tcPr>
          <w:p w14:paraId="048E6804"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0" w:type="dxa"/>
          </w:tcPr>
          <w:p w14:paraId="6639098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Electives</w:t>
            </w:r>
          </w:p>
        </w:tc>
        <w:tc>
          <w:tcPr>
            <w:tcW w:w="715" w:type="dxa"/>
          </w:tcPr>
          <w:p w14:paraId="352FD3C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6</w:t>
            </w:r>
          </w:p>
        </w:tc>
        <w:tc>
          <w:tcPr>
            <w:tcW w:w="1119" w:type="dxa"/>
          </w:tcPr>
          <w:p w14:paraId="06DCD25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07EF56D"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019A46E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69509008"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7BBB5C02"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070" w:type="dxa"/>
          </w:tcPr>
          <w:p w14:paraId="5DC5B61E"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04E8890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67DD62C6"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3233D97"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69FEA6C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4F10B514" w14:textId="77777777" w:rsidTr="006C68F0">
        <w:tc>
          <w:tcPr>
            <w:cnfStyle w:val="001000000000" w:firstRow="0" w:lastRow="0" w:firstColumn="1" w:lastColumn="0" w:oddVBand="0" w:evenVBand="0" w:oddHBand="0" w:evenHBand="0" w:firstRowFirstColumn="0" w:firstRowLastColumn="0" w:lastRowFirstColumn="0" w:lastRowLastColumn="0"/>
            <w:tcW w:w="1168" w:type="dxa"/>
          </w:tcPr>
          <w:p w14:paraId="52B27326"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070" w:type="dxa"/>
          </w:tcPr>
          <w:p w14:paraId="22F85664"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2C170F2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0BACEFF6"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47E6AF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00DA3ADC"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315A9CE3"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4EFFB215"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STAT 3XXX</w:t>
            </w:r>
          </w:p>
        </w:tc>
        <w:tc>
          <w:tcPr>
            <w:tcW w:w="4070" w:type="dxa"/>
          </w:tcPr>
          <w:p w14:paraId="425FB18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Upper-Level STAT Course</w:t>
            </w:r>
          </w:p>
        </w:tc>
        <w:tc>
          <w:tcPr>
            <w:tcW w:w="715" w:type="dxa"/>
          </w:tcPr>
          <w:p w14:paraId="6C2BA44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614AE048"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08B20E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447AAD64"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STAT 3140, 3150, 3160, and 4116.</w:t>
            </w:r>
          </w:p>
        </w:tc>
      </w:tr>
      <w:tr w:rsidR="006C68F0" w:rsidRPr="001A279C" w14:paraId="59EB2744" w14:textId="77777777" w:rsidTr="006C68F0">
        <w:tc>
          <w:tcPr>
            <w:cnfStyle w:val="001000000000" w:firstRow="0" w:lastRow="0" w:firstColumn="1" w:lastColumn="0" w:oddVBand="0" w:evenVBand="0" w:oddHBand="0" w:evenHBand="0" w:firstRowFirstColumn="0" w:firstRowLastColumn="0" w:lastRowFirstColumn="0" w:lastRowLastColumn="0"/>
            <w:tcW w:w="1168" w:type="dxa"/>
          </w:tcPr>
          <w:p w14:paraId="7C4175D8"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3689</w:t>
            </w:r>
          </w:p>
        </w:tc>
        <w:tc>
          <w:tcPr>
            <w:tcW w:w="4070" w:type="dxa"/>
          </w:tcPr>
          <w:p w14:paraId="7652E75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Mathematics Project Seminar </w:t>
            </w:r>
          </w:p>
        </w:tc>
        <w:tc>
          <w:tcPr>
            <w:tcW w:w="715" w:type="dxa"/>
          </w:tcPr>
          <w:p w14:paraId="6580CE0A"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1</w:t>
            </w:r>
          </w:p>
        </w:tc>
        <w:tc>
          <w:tcPr>
            <w:tcW w:w="1119" w:type="dxa"/>
          </w:tcPr>
          <w:p w14:paraId="196D37B7"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0DFF3868"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O</w:t>
            </w:r>
          </w:p>
        </w:tc>
        <w:tc>
          <w:tcPr>
            <w:tcW w:w="3174" w:type="dxa"/>
          </w:tcPr>
          <w:p w14:paraId="1323A7DB"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7566BD02"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2D4E4A13"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0" w:type="dxa"/>
          </w:tcPr>
          <w:p w14:paraId="2F7C83BC"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5" w:type="dxa"/>
          </w:tcPr>
          <w:p w14:paraId="56D68C0D"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7FC7B6D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themeColor="text1"/>
                <w:sz w:val="14"/>
                <w:szCs w:val="14"/>
              </w:rPr>
            </w:pPr>
          </w:p>
        </w:tc>
        <w:tc>
          <w:tcPr>
            <w:tcW w:w="644" w:type="dxa"/>
          </w:tcPr>
          <w:p w14:paraId="2BBF7549"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6B03372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6C030501" w14:textId="77777777" w:rsidTr="006C68F0">
        <w:tc>
          <w:tcPr>
            <w:cnfStyle w:val="001000000000" w:firstRow="0" w:lastRow="0" w:firstColumn="1" w:lastColumn="0" w:oddVBand="0" w:evenVBand="0" w:oddHBand="0" w:evenHBand="0" w:firstRowFirstColumn="0" w:firstRowLastColumn="0" w:lastRowFirstColumn="0" w:lastRowLastColumn="0"/>
            <w:tcW w:w="1168" w:type="dxa"/>
          </w:tcPr>
          <w:p w14:paraId="016DF5A2"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0" w:type="dxa"/>
          </w:tcPr>
          <w:p w14:paraId="7274FDB9"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Electives </w:t>
            </w:r>
          </w:p>
        </w:tc>
        <w:tc>
          <w:tcPr>
            <w:tcW w:w="715" w:type="dxa"/>
          </w:tcPr>
          <w:p w14:paraId="0D36930E"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5</w:t>
            </w:r>
          </w:p>
        </w:tc>
        <w:tc>
          <w:tcPr>
            <w:tcW w:w="1119" w:type="dxa"/>
          </w:tcPr>
          <w:p w14:paraId="01B42DD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85076CF"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41EAE940" w14:textId="77777777" w:rsidR="006C68F0" w:rsidRPr="00296D4D" w:rsidRDefault="006C68F0"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6C68F0" w:rsidRPr="001A279C" w14:paraId="1B5899A4" w14:textId="77777777" w:rsidTr="006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4AE3DF83" w14:textId="77777777" w:rsidR="006C68F0" w:rsidRPr="00296D4D" w:rsidRDefault="006C68F0" w:rsidP="00296D4D">
            <w:pPr>
              <w:pStyle w:val="Default"/>
              <w:jc w:val="both"/>
              <w:rPr>
                <w:rFonts w:ascii="Times" w:eastAsia="Times" w:hAnsi="Times" w:cs="Times New Roman"/>
                <w:b w:val="0"/>
                <w:bCs w:val="0"/>
                <w:color w:val="000000" w:themeColor="text1"/>
                <w:sz w:val="14"/>
                <w:szCs w:val="14"/>
              </w:rPr>
            </w:pPr>
          </w:p>
        </w:tc>
        <w:tc>
          <w:tcPr>
            <w:tcW w:w="4070" w:type="dxa"/>
          </w:tcPr>
          <w:p w14:paraId="2302910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3481F390"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78699C1F"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697560A"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76CC6C03" w14:textId="77777777" w:rsidR="006C68F0" w:rsidRPr="00296D4D" w:rsidRDefault="006C68F0"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bl>
    <w:p w14:paraId="310AE772" w14:textId="77777777" w:rsidR="006C68F0" w:rsidRPr="00296D4D" w:rsidRDefault="006C68F0"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27  Credit Hours for Year</w:t>
      </w:r>
    </w:p>
    <w:p w14:paraId="604EC620" w14:textId="77777777" w:rsidR="00FC11E6" w:rsidRPr="00296D4D" w:rsidRDefault="00FC11E6" w:rsidP="00296D4D">
      <w:pPr>
        <w:pStyle w:val="Default"/>
        <w:jc w:val="both"/>
        <w:rPr>
          <w:rFonts w:ascii="Times" w:hAnsi="Times"/>
          <w:b/>
          <w:color w:val="000000" w:themeColor="text1"/>
          <w:sz w:val="14"/>
          <w:szCs w:val="14"/>
        </w:rPr>
      </w:pPr>
    </w:p>
    <w:p w14:paraId="49139869" w14:textId="77777777" w:rsidR="00FC11E6" w:rsidRPr="00296D4D" w:rsidRDefault="00FC11E6" w:rsidP="00296D4D">
      <w:pPr>
        <w:pStyle w:val="Default"/>
        <w:jc w:val="both"/>
        <w:rPr>
          <w:rFonts w:ascii="Times" w:hAnsi="Times"/>
          <w:b/>
          <w:color w:val="000000" w:themeColor="text1"/>
          <w:sz w:val="14"/>
          <w:szCs w:val="14"/>
        </w:rPr>
      </w:pPr>
    </w:p>
    <w:tbl>
      <w:tblPr>
        <w:tblStyle w:val="TableGrid"/>
        <w:tblW w:w="0" w:type="auto"/>
        <w:tblLook w:val="04A0" w:firstRow="1" w:lastRow="0" w:firstColumn="1" w:lastColumn="0" w:noHBand="0" w:noVBand="1"/>
      </w:tblPr>
      <w:tblGrid>
        <w:gridCol w:w="3792"/>
        <w:gridCol w:w="5964"/>
      </w:tblGrid>
      <w:tr w:rsidR="00330F5B" w:rsidRPr="001A279C" w14:paraId="3A12AC69" w14:textId="77777777" w:rsidTr="00330F5B">
        <w:tc>
          <w:tcPr>
            <w:tcW w:w="3888" w:type="dxa"/>
            <w:tcBorders>
              <w:top w:val="nil"/>
              <w:left w:val="nil"/>
              <w:bottom w:val="nil"/>
              <w:right w:val="nil"/>
            </w:tcBorders>
          </w:tcPr>
          <w:p w14:paraId="42F76D0F" w14:textId="77777777" w:rsidR="00330F5B" w:rsidRPr="00296D4D" w:rsidRDefault="00330F5B" w:rsidP="00296D4D">
            <w:pPr>
              <w:pStyle w:val="Default"/>
              <w:jc w:val="both"/>
              <w:rPr>
                <w:rFonts w:ascii="Times" w:eastAsia="Times" w:hAnsi="Times" w:cs="Arial"/>
                <w:b/>
                <w:bCs/>
                <w:color w:val="000000" w:themeColor="text1"/>
                <w:szCs w:val="28"/>
              </w:rPr>
            </w:pPr>
            <w:r w:rsidRPr="00296D4D">
              <w:rPr>
                <w:rFonts w:ascii="Times" w:hAnsi="Times"/>
                <w:b/>
                <w:noProof/>
                <w:color w:val="00703C"/>
                <w:sz w:val="32"/>
                <w:szCs w:val="32"/>
              </w:rPr>
              <w:drawing>
                <wp:inline distT="0" distB="0" distL="0" distR="0" wp14:anchorId="503F5B7B" wp14:editId="29A54B16">
                  <wp:extent cx="2045140" cy="910383"/>
                  <wp:effectExtent l="19050" t="0" r="0" b="0"/>
                  <wp:docPr id="4" name="Picture 1" descr="UNCC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C_Logo_4c"/>
                          <pic:cNvPicPr>
                            <a:picLocks noChangeAspect="1" noChangeArrowheads="1"/>
                          </pic:cNvPicPr>
                        </pic:nvPicPr>
                        <pic:blipFill>
                          <a:blip r:embed="rId8" cstate="print"/>
                          <a:srcRect/>
                          <a:stretch>
                            <a:fillRect/>
                          </a:stretch>
                        </pic:blipFill>
                        <pic:spPr bwMode="auto">
                          <a:xfrm>
                            <a:off x="0" y="0"/>
                            <a:ext cx="2045140" cy="910383"/>
                          </a:xfrm>
                          <a:prstGeom prst="rect">
                            <a:avLst/>
                          </a:prstGeom>
                          <a:noFill/>
                          <a:ln w="9525">
                            <a:noFill/>
                            <a:miter lim="800000"/>
                            <a:headEnd/>
                            <a:tailEnd/>
                          </a:ln>
                        </pic:spPr>
                      </pic:pic>
                    </a:graphicData>
                  </a:graphic>
                </wp:inline>
              </w:drawing>
            </w:r>
          </w:p>
        </w:tc>
        <w:tc>
          <w:tcPr>
            <w:tcW w:w="7128" w:type="dxa"/>
            <w:tcBorders>
              <w:top w:val="nil"/>
              <w:left w:val="nil"/>
              <w:bottom w:val="nil"/>
              <w:right w:val="nil"/>
            </w:tcBorders>
          </w:tcPr>
          <w:p w14:paraId="291FBA62" w14:textId="77777777" w:rsidR="00330F5B" w:rsidRPr="00296D4D" w:rsidRDefault="00330F5B" w:rsidP="00296D4D">
            <w:pPr>
              <w:pStyle w:val="Default"/>
              <w:jc w:val="both"/>
              <w:rPr>
                <w:rFonts w:ascii="Times" w:eastAsia="Times" w:hAnsi="Times" w:cs="Arial"/>
                <w:b/>
                <w:bCs/>
                <w:color w:val="00703C"/>
                <w:sz w:val="32"/>
                <w:szCs w:val="32"/>
              </w:rPr>
            </w:pPr>
            <w:r w:rsidRPr="00296D4D">
              <w:rPr>
                <w:rFonts w:ascii="Times" w:hAnsi="Times"/>
                <w:b/>
                <w:color w:val="00703C"/>
                <w:sz w:val="32"/>
                <w:szCs w:val="32"/>
              </w:rPr>
              <w:t>B.S. in Mathematics</w:t>
            </w:r>
          </w:p>
          <w:p w14:paraId="413E0496" w14:textId="77777777" w:rsidR="00330F5B" w:rsidRPr="00296D4D" w:rsidRDefault="00330F5B" w:rsidP="00296D4D">
            <w:pPr>
              <w:pStyle w:val="Default"/>
              <w:jc w:val="both"/>
              <w:rPr>
                <w:rFonts w:ascii="Times" w:eastAsia="Times" w:hAnsi="Times" w:cs="Arial"/>
                <w:b/>
                <w:bCs/>
                <w:color w:val="00703C"/>
                <w:sz w:val="32"/>
                <w:szCs w:val="32"/>
              </w:rPr>
            </w:pPr>
            <w:r w:rsidRPr="00296D4D">
              <w:rPr>
                <w:rFonts w:ascii="Times" w:hAnsi="Times"/>
                <w:b/>
                <w:color w:val="00703C"/>
                <w:sz w:val="32"/>
                <w:szCs w:val="32"/>
              </w:rPr>
              <w:t>Academic Plan of Study</w:t>
            </w:r>
          </w:p>
          <w:p w14:paraId="0342D72C" w14:textId="77777777" w:rsidR="00330F5B" w:rsidRPr="00296D4D" w:rsidRDefault="00330F5B" w:rsidP="00296D4D">
            <w:pPr>
              <w:pStyle w:val="Default"/>
              <w:jc w:val="both"/>
              <w:rPr>
                <w:rFonts w:ascii="Times" w:eastAsia="Times" w:hAnsi="Times" w:cs="Arial"/>
                <w:b/>
                <w:bCs/>
                <w:i/>
                <w:color w:val="00703C"/>
                <w:sz w:val="20"/>
                <w:szCs w:val="20"/>
              </w:rPr>
            </w:pPr>
            <w:r w:rsidRPr="00296D4D">
              <w:rPr>
                <w:rFonts w:ascii="Times" w:hAnsi="Times"/>
                <w:i/>
                <w:color w:val="00703C"/>
                <w:sz w:val="20"/>
                <w:szCs w:val="20"/>
              </w:rPr>
              <w:t>College of Liberal Arts &amp; Sciences</w:t>
            </w:r>
          </w:p>
          <w:p w14:paraId="36455CF2" w14:textId="77777777" w:rsidR="00330F5B" w:rsidRPr="00296D4D" w:rsidRDefault="00330F5B" w:rsidP="00296D4D">
            <w:pPr>
              <w:pStyle w:val="Default"/>
              <w:jc w:val="both"/>
              <w:rPr>
                <w:rFonts w:ascii="Times" w:eastAsia="Times" w:hAnsi="Times" w:cs="Arial"/>
                <w:b/>
                <w:bCs/>
                <w:i/>
                <w:color w:val="00703C"/>
                <w:sz w:val="20"/>
                <w:szCs w:val="20"/>
              </w:rPr>
            </w:pPr>
            <w:r w:rsidRPr="00296D4D">
              <w:rPr>
                <w:rFonts w:ascii="Times" w:hAnsi="Times"/>
                <w:i/>
                <w:color w:val="00703C"/>
                <w:sz w:val="20"/>
                <w:szCs w:val="20"/>
              </w:rPr>
              <w:t>Department of Mathematics and Statistics</w:t>
            </w:r>
          </w:p>
          <w:p w14:paraId="1E0B7EF8" w14:textId="77777777" w:rsidR="00330F5B" w:rsidRPr="00296D4D" w:rsidRDefault="00680916" w:rsidP="00296D4D">
            <w:pPr>
              <w:pStyle w:val="Default"/>
              <w:jc w:val="both"/>
              <w:rPr>
                <w:rFonts w:ascii="Times" w:eastAsia="Times" w:hAnsi="Times" w:cs="Arial"/>
                <w:b/>
                <w:bCs/>
                <w:color w:val="00703C"/>
                <w:sz w:val="28"/>
                <w:szCs w:val="28"/>
              </w:rPr>
            </w:pPr>
            <w:hyperlink r:id="rId17" w:history="1">
              <w:r w:rsidR="00330F5B" w:rsidRPr="00296D4D">
                <w:rPr>
                  <w:rStyle w:val="Hyperlink"/>
                  <w:rFonts w:ascii="Times" w:hAnsi="Times"/>
                  <w:i/>
                  <w:sz w:val="20"/>
                  <w:szCs w:val="20"/>
                </w:rPr>
                <w:t>math.uncc.edu</w:t>
              </w:r>
            </w:hyperlink>
          </w:p>
        </w:tc>
      </w:tr>
    </w:tbl>
    <w:p w14:paraId="796D1A73" w14:textId="77777777" w:rsidR="00330F5B" w:rsidRPr="00296D4D" w:rsidRDefault="00330F5B" w:rsidP="00296D4D">
      <w:pPr>
        <w:pStyle w:val="Default"/>
        <w:pBdr>
          <w:top w:val="single" w:sz="18" w:space="1" w:color="00703C"/>
        </w:pBdr>
        <w:jc w:val="both"/>
        <w:rPr>
          <w:rFonts w:ascii="Times" w:hAnsi="Times"/>
          <w:b/>
          <w:i/>
          <w:color w:val="000000" w:themeColor="text1"/>
          <w:szCs w:val="28"/>
        </w:rPr>
      </w:pPr>
    </w:p>
    <w:p w14:paraId="699C939A" w14:textId="77777777" w:rsidR="00330F5B" w:rsidRPr="00296D4D" w:rsidRDefault="00330F5B" w:rsidP="00296D4D">
      <w:pPr>
        <w:pStyle w:val="Default"/>
        <w:jc w:val="both"/>
        <w:rPr>
          <w:rFonts w:ascii="Times" w:hAnsi="Times"/>
          <w:b/>
          <w:smallCaps/>
          <w:color w:val="000000" w:themeColor="text1"/>
          <w:sz w:val="28"/>
          <w:szCs w:val="28"/>
        </w:rPr>
      </w:pPr>
      <w:r w:rsidRPr="00296D4D">
        <w:rPr>
          <w:rFonts w:ascii="Times" w:hAnsi="Times"/>
          <w:b/>
          <w:smallCaps/>
          <w:color w:val="000000" w:themeColor="text1"/>
          <w:sz w:val="28"/>
          <w:szCs w:val="28"/>
        </w:rPr>
        <w:t>Program Summary</w:t>
      </w:r>
    </w:p>
    <w:p w14:paraId="36D77574" w14:textId="77777777" w:rsidR="00330F5B" w:rsidRPr="00296D4D" w:rsidRDefault="00330F5B"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Credit Hours:</w:t>
      </w:r>
      <w:r w:rsidRPr="00296D4D">
        <w:rPr>
          <w:rFonts w:ascii="Times" w:hAnsi="Times"/>
          <w:sz w:val="20"/>
          <w:szCs w:val="20"/>
        </w:rPr>
        <w:t xml:space="preserve">  120 hours</w:t>
      </w:r>
    </w:p>
    <w:p w14:paraId="02C1BC4F" w14:textId="77777777" w:rsidR="00330F5B" w:rsidRPr="00296D4D" w:rsidRDefault="00330F5B"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Concentrations:</w:t>
      </w:r>
      <w:r w:rsidRPr="00296D4D">
        <w:rPr>
          <w:rFonts w:ascii="Times" w:hAnsi="Times"/>
          <w:sz w:val="20"/>
          <w:szCs w:val="20"/>
        </w:rPr>
        <w:t xml:space="preserve">  Statistics</w:t>
      </w:r>
    </w:p>
    <w:p w14:paraId="5D61DC05" w14:textId="77777777" w:rsidR="00330F5B" w:rsidRPr="00296D4D" w:rsidRDefault="00330F5B"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Declaring the Major:</w:t>
      </w:r>
      <w:r w:rsidRPr="00296D4D">
        <w:rPr>
          <w:rFonts w:ascii="Times" w:hAnsi="Times"/>
          <w:sz w:val="20"/>
          <w:szCs w:val="20"/>
        </w:rPr>
        <w:t xml:space="preserve">  Minimum GPA of 2.0 required; no pre-requisite courses; change of major form accepted year-round; orientation/advising session required after declaration</w:t>
      </w:r>
    </w:p>
    <w:p w14:paraId="0E4283F0" w14:textId="77777777" w:rsidR="00330F5B" w:rsidRPr="00296D4D" w:rsidRDefault="00330F5B"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Advising (For the Major):</w:t>
      </w:r>
      <w:r w:rsidRPr="00296D4D">
        <w:rPr>
          <w:rFonts w:ascii="Times" w:hAnsi="Times"/>
          <w:sz w:val="20"/>
          <w:szCs w:val="20"/>
        </w:rPr>
        <w:t xml:space="preserve">  Required on admission to the major, at the end of the fourth semester, and before the beginning of the senior year.  Recommended more frequently.  Assigned advisors available by appointment</w:t>
      </w:r>
    </w:p>
    <w:p w14:paraId="28CC49AF" w14:textId="77777777" w:rsidR="00330F5B" w:rsidRPr="00296D4D" w:rsidRDefault="00330F5B"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Advising (For General Education):</w:t>
      </w:r>
      <w:r w:rsidRPr="00296D4D">
        <w:rPr>
          <w:rFonts w:ascii="Times" w:hAnsi="Times"/>
          <w:sz w:val="20"/>
          <w:szCs w:val="20"/>
        </w:rPr>
        <w:t xml:space="preserve">  By Mathematics Department advisors or by CLAS advising center</w:t>
      </w:r>
    </w:p>
    <w:p w14:paraId="40337A98" w14:textId="77777777" w:rsidR="00330F5B" w:rsidRPr="00296D4D" w:rsidRDefault="00330F5B"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Minimum Grades/GPA:</w:t>
      </w:r>
      <w:r w:rsidRPr="00296D4D">
        <w:rPr>
          <w:rFonts w:ascii="Times" w:hAnsi="Times"/>
          <w:sz w:val="20"/>
          <w:szCs w:val="20"/>
        </w:rPr>
        <w:t xml:space="preserve">  GPA of at least 2.0 in all the MATH, STAT, and OPRS courses taken and GPA of at least 2.0 in all MATH, STAT, and OPRS courses at the 2000 level and above.  </w:t>
      </w:r>
    </w:p>
    <w:p w14:paraId="11F2DFA8" w14:textId="77777777" w:rsidR="00330F5B" w:rsidRPr="00296D4D" w:rsidRDefault="00330F5B"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Teacher Licensure:</w:t>
      </w:r>
      <w:r w:rsidRPr="00296D4D">
        <w:rPr>
          <w:rFonts w:ascii="Times" w:hAnsi="Times"/>
          <w:sz w:val="20"/>
          <w:szCs w:val="20"/>
        </w:rPr>
        <w:t xml:space="preserve">  YES in MATH, requires specified coursework in Mathematics and Mathematics Education and a minor in Secondary Education</w:t>
      </w:r>
    </w:p>
    <w:p w14:paraId="2D7AD99E" w14:textId="77777777" w:rsidR="00330F5B" w:rsidRPr="00296D4D" w:rsidRDefault="00330F5B"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Evening Classes Available:</w:t>
      </w:r>
      <w:r w:rsidRPr="00296D4D">
        <w:rPr>
          <w:rFonts w:ascii="Times" w:hAnsi="Times"/>
          <w:sz w:val="20"/>
          <w:szCs w:val="20"/>
        </w:rPr>
        <w:t xml:space="preserve">  YES (with proper planning can be completed at night)</w:t>
      </w:r>
    </w:p>
    <w:p w14:paraId="5CFB54F8" w14:textId="77777777" w:rsidR="00330F5B" w:rsidRPr="00296D4D" w:rsidRDefault="00330F5B"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Weekend Classes Available:</w:t>
      </w:r>
      <w:r w:rsidRPr="00296D4D">
        <w:rPr>
          <w:rFonts w:ascii="Times" w:hAnsi="Times"/>
          <w:sz w:val="20"/>
          <w:szCs w:val="20"/>
        </w:rPr>
        <w:t xml:space="preserve">  NO</w:t>
      </w:r>
    </w:p>
    <w:p w14:paraId="30F78E61" w14:textId="77777777" w:rsidR="00330F5B" w:rsidRPr="00296D4D" w:rsidRDefault="00330F5B" w:rsidP="00296D4D">
      <w:pPr>
        <w:pStyle w:val="Default"/>
        <w:numPr>
          <w:ilvl w:val="0"/>
          <w:numId w:val="41"/>
        </w:numPr>
        <w:tabs>
          <w:tab w:val="clear" w:pos="720"/>
          <w:tab w:val="num" w:pos="360"/>
        </w:tabs>
        <w:suppressAutoHyphens w:val="0"/>
        <w:autoSpaceDE w:val="0"/>
        <w:autoSpaceDN w:val="0"/>
        <w:adjustRightInd w:val="0"/>
        <w:spacing w:line="240" w:lineRule="auto"/>
        <w:ind w:left="360"/>
        <w:jc w:val="both"/>
        <w:rPr>
          <w:rFonts w:ascii="Times" w:hAnsi="Times"/>
          <w:sz w:val="20"/>
          <w:szCs w:val="20"/>
        </w:rPr>
      </w:pPr>
      <w:r w:rsidRPr="00296D4D">
        <w:rPr>
          <w:rFonts w:ascii="Times" w:hAnsi="Times"/>
          <w:b/>
          <w:i/>
          <w:sz w:val="20"/>
          <w:szCs w:val="20"/>
        </w:rPr>
        <w:t>Other Information:</w:t>
      </w:r>
      <w:r w:rsidRPr="00296D4D">
        <w:rPr>
          <w:rFonts w:ascii="Times" w:hAnsi="Times"/>
          <w:sz w:val="20"/>
          <w:szCs w:val="20"/>
        </w:rPr>
        <w:t xml:space="preserve">  Departmental Honors, Internships, Co-ops</w:t>
      </w:r>
    </w:p>
    <w:p w14:paraId="241DE260" w14:textId="77777777" w:rsidR="00330F5B" w:rsidRPr="00296D4D" w:rsidRDefault="00330F5B" w:rsidP="00296D4D">
      <w:pPr>
        <w:pStyle w:val="Default"/>
        <w:numPr>
          <w:ilvl w:val="0"/>
          <w:numId w:val="41"/>
        </w:numPr>
        <w:tabs>
          <w:tab w:val="clear" w:pos="720"/>
          <w:tab w:val="num" w:pos="360"/>
        </w:tabs>
        <w:suppressAutoHyphens w:val="0"/>
        <w:autoSpaceDE w:val="0"/>
        <w:autoSpaceDN w:val="0"/>
        <w:adjustRightInd w:val="0"/>
        <w:spacing w:line="240" w:lineRule="auto"/>
        <w:ind w:hanging="720"/>
        <w:jc w:val="both"/>
        <w:rPr>
          <w:rFonts w:ascii="Times" w:hAnsi="Times"/>
          <w:sz w:val="20"/>
          <w:szCs w:val="20"/>
        </w:rPr>
      </w:pPr>
      <w:r w:rsidRPr="00296D4D">
        <w:rPr>
          <w:rFonts w:ascii="Times" w:hAnsi="Times"/>
          <w:b/>
          <w:i/>
          <w:sz w:val="20"/>
          <w:szCs w:val="20"/>
        </w:rPr>
        <w:t>Contact(s):</w:t>
      </w:r>
      <w:r w:rsidRPr="00296D4D">
        <w:rPr>
          <w:rFonts w:ascii="Times" w:hAnsi="Times"/>
          <w:sz w:val="20"/>
          <w:szCs w:val="20"/>
        </w:rPr>
        <w:t xml:space="preserve">  Dr. Kim Harris, Undergraduate Coordinator </w:t>
      </w:r>
      <w:hyperlink r:id="rId18" w:history="1">
        <w:r w:rsidRPr="00296D4D">
          <w:rPr>
            <w:rStyle w:val="Hyperlink"/>
            <w:rFonts w:ascii="Times" w:hAnsi="Times"/>
            <w:sz w:val="20"/>
            <w:szCs w:val="20"/>
          </w:rPr>
          <w:t>mkharris@uncc.edu</w:t>
        </w:r>
      </w:hyperlink>
      <w:r w:rsidRPr="00296D4D">
        <w:rPr>
          <w:rFonts w:ascii="Times" w:hAnsi="Times"/>
          <w:sz w:val="20"/>
          <w:szCs w:val="20"/>
        </w:rPr>
        <w:t xml:space="preserve"> </w:t>
      </w:r>
    </w:p>
    <w:p w14:paraId="29824D20" w14:textId="77777777" w:rsidR="00330F5B" w:rsidRPr="00296D4D" w:rsidRDefault="00330F5B" w:rsidP="00296D4D">
      <w:pPr>
        <w:pStyle w:val="Default"/>
        <w:ind w:left="720"/>
        <w:jc w:val="both"/>
        <w:rPr>
          <w:rFonts w:ascii="Times" w:hAnsi="Times"/>
          <w:sz w:val="20"/>
          <w:szCs w:val="20"/>
        </w:rPr>
      </w:pPr>
    </w:p>
    <w:p w14:paraId="06D58CB6" w14:textId="77777777" w:rsidR="00330F5B" w:rsidRPr="00296D4D" w:rsidRDefault="00330F5B" w:rsidP="00296D4D">
      <w:pPr>
        <w:pStyle w:val="Default"/>
        <w:pBdr>
          <w:top w:val="single" w:sz="18" w:space="1" w:color="00703C"/>
        </w:pBdr>
        <w:jc w:val="both"/>
        <w:rPr>
          <w:rFonts w:ascii="Times" w:hAnsi="Times"/>
          <w:sz w:val="20"/>
          <w:szCs w:val="20"/>
        </w:rPr>
      </w:pPr>
    </w:p>
    <w:p w14:paraId="4983CB8D" w14:textId="77777777" w:rsidR="00330F5B" w:rsidRPr="00296D4D" w:rsidRDefault="00330F5B" w:rsidP="00296D4D">
      <w:pPr>
        <w:pStyle w:val="Default"/>
        <w:ind w:left="720" w:hanging="720"/>
        <w:jc w:val="both"/>
        <w:rPr>
          <w:rFonts w:ascii="Times" w:hAnsi="Times"/>
          <w:smallCaps/>
          <w:color w:val="auto"/>
          <w:sz w:val="28"/>
        </w:rPr>
      </w:pPr>
      <w:r w:rsidRPr="00296D4D">
        <w:rPr>
          <w:rFonts w:ascii="Times" w:hAnsi="Times"/>
          <w:b/>
          <w:smallCaps/>
          <w:color w:val="auto"/>
          <w:sz w:val="28"/>
        </w:rPr>
        <w:t>Program Requirements</w:t>
      </w:r>
    </w:p>
    <w:p w14:paraId="6024CB38" w14:textId="77777777" w:rsidR="00330F5B" w:rsidRPr="00296D4D" w:rsidRDefault="00330F5B" w:rsidP="00296D4D">
      <w:pPr>
        <w:jc w:val="both"/>
        <w:rPr>
          <w:sz w:val="20"/>
        </w:rPr>
      </w:pPr>
      <w:r w:rsidRPr="00296D4D">
        <w:rPr>
          <w:sz w:val="20"/>
        </w:rPr>
        <w:t xml:space="preserve">MATH offers the BS degree with the option of choosing the Statistics concentration.  Students who want to teach high school level mathematics would complete the BA or BS program and the minor in secondary education.  The BS degree is a </w:t>
      </w:r>
      <w:r w:rsidRPr="00296D4D">
        <w:rPr>
          <w:i/>
          <w:sz w:val="20"/>
        </w:rPr>
        <w:t>relatively structured</w:t>
      </w:r>
      <w:r w:rsidRPr="00296D4D">
        <w:rPr>
          <w:sz w:val="20"/>
        </w:rPr>
        <w:t xml:space="preserve"> program</w:t>
      </w:r>
      <w:r w:rsidRPr="00296D4D">
        <w:rPr>
          <w:i/>
          <w:sz w:val="20"/>
        </w:rPr>
        <w:t>.</w:t>
      </w:r>
      <w:r w:rsidRPr="00296D4D">
        <w:rPr>
          <w:sz w:val="20"/>
        </w:rPr>
        <w:t xml:space="preserve">  The program requires four semesters of calculus that must be taken in order.  A grade of at least a C in each of the first three courses is required to progress to the next calculus course.  Students are also required to take Linear Algebra, Differential Equations, Modern Algebra, Math Awareness Seminar, and the Senior Project.  A course in computer programming and six additional upper-level MATH, OPRS, or STAT courses are also required.  Two of these upper-level courses must be two semesters of Advanced Calculus, and one of the courses must be an advanced course in another branch of mathematics.  Students who take Calculus I in their freshman year and begin their major as sophomores can complete the degree on time </w:t>
      </w:r>
      <w:r w:rsidRPr="00296D4D">
        <w:rPr>
          <w:b/>
          <w:i/>
          <w:sz w:val="20"/>
        </w:rPr>
        <w:t>if they consult regularly with their advisors</w:t>
      </w:r>
      <w:r w:rsidRPr="00296D4D">
        <w:rPr>
          <w:sz w:val="20"/>
        </w:rPr>
        <w:t xml:space="preserve">.  Students are required to complete either a formal minor or 18 credit hours of </w:t>
      </w:r>
      <w:r w:rsidRPr="00296D4D">
        <w:rPr>
          <w:i/>
          <w:iCs/>
          <w:sz w:val="20"/>
        </w:rPr>
        <w:t>related work</w:t>
      </w:r>
      <w:r w:rsidRPr="00296D4D">
        <w:rPr>
          <w:sz w:val="20"/>
        </w:rPr>
        <w:t xml:space="preserve"> (in consultation with their advisor).</w:t>
      </w:r>
    </w:p>
    <w:p w14:paraId="7E950BDD" w14:textId="77777777" w:rsidR="00330F5B" w:rsidRPr="00296D4D" w:rsidRDefault="00330F5B" w:rsidP="00296D4D">
      <w:pPr>
        <w:pStyle w:val="Default"/>
        <w:jc w:val="both"/>
        <w:rPr>
          <w:rFonts w:ascii="Times" w:hAnsi="Times"/>
          <w:color w:val="000000" w:themeColor="text1"/>
          <w:sz w:val="20"/>
          <w:szCs w:val="20"/>
        </w:rPr>
      </w:pPr>
    </w:p>
    <w:tbl>
      <w:tblPr>
        <w:tblStyle w:val="LightGrid1"/>
        <w:tblW w:w="0" w:type="auto"/>
        <w:tblLook w:val="04A0" w:firstRow="1" w:lastRow="0" w:firstColumn="1" w:lastColumn="0" w:noHBand="0" w:noVBand="1"/>
      </w:tblPr>
      <w:tblGrid>
        <w:gridCol w:w="2035"/>
        <w:gridCol w:w="803"/>
        <w:gridCol w:w="6918"/>
      </w:tblGrid>
      <w:tr w:rsidR="00330F5B" w:rsidRPr="001A279C" w14:paraId="7EE6A352" w14:textId="77777777" w:rsidTr="00330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shd w:val="clear" w:color="auto" w:fill="00703C"/>
            <w:vAlign w:val="bottom"/>
          </w:tcPr>
          <w:p w14:paraId="36F52C66" w14:textId="77777777" w:rsidR="00330F5B" w:rsidRPr="00296D4D" w:rsidRDefault="00330F5B" w:rsidP="00296D4D">
            <w:pPr>
              <w:pStyle w:val="Default"/>
              <w:jc w:val="both"/>
              <w:rPr>
                <w:rFonts w:ascii="Times" w:eastAsia="Times" w:hAnsi="Times" w:cs="Times New Roman"/>
                <w:b w:val="0"/>
                <w:bCs w:val="0"/>
                <w:color w:val="FFFFFF" w:themeColor="background1"/>
                <w:sz w:val="20"/>
                <w:szCs w:val="20"/>
              </w:rPr>
            </w:pPr>
            <w:r w:rsidRPr="00296D4D">
              <w:rPr>
                <w:rFonts w:ascii="Times" w:hAnsi="Times"/>
                <w:color w:val="FFFFFF" w:themeColor="background1"/>
                <w:sz w:val="20"/>
                <w:szCs w:val="20"/>
              </w:rPr>
              <w:t>Areas</w:t>
            </w:r>
          </w:p>
        </w:tc>
        <w:tc>
          <w:tcPr>
            <w:tcW w:w="810" w:type="dxa"/>
            <w:shd w:val="clear" w:color="auto" w:fill="00703C"/>
            <w:vAlign w:val="bottom"/>
          </w:tcPr>
          <w:p w14:paraId="76B51C7E" w14:textId="77777777" w:rsidR="00330F5B" w:rsidRPr="00296D4D" w:rsidRDefault="00330F5B" w:rsidP="00296D4D">
            <w:pPr>
              <w:pStyle w:val="Default"/>
              <w:jc w:val="both"/>
              <w:cnfStyle w:val="100000000000" w:firstRow="1" w:lastRow="0" w:firstColumn="0" w:lastColumn="0" w:oddVBand="0" w:evenVBand="0" w:oddHBand="0" w:evenHBand="0" w:firstRowFirstColumn="0" w:firstRowLastColumn="0" w:lastRowFirstColumn="0" w:lastRowLastColumn="0"/>
              <w:rPr>
                <w:rFonts w:ascii="Times" w:eastAsia="Times" w:hAnsi="Times" w:cs="Times New Roman"/>
                <w:b w:val="0"/>
                <w:bCs w:val="0"/>
                <w:color w:val="FFFFFF" w:themeColor="background1"/>
                <w:sz w:val="20"/>
                <w:szCs w:val="20"/>
              </w:rPr>
            </w:pPr>
            <w:r w:rsidRPr="00296D4D">
              <w:rPr>
                <w:rFonts w:ascii="Times" w:hAnsi="Times"/>
                <w:color w:val="FFFFFF" w:themeColor="background1"/>
                <w:sz w:val="20"/>
                <w:szCs w:val="20"/>
              </w:rPr>
              <w:t>Credit Hours</w:t>
            </w:r>
          </w:p>
        </w:tc>
        <w:tc>
          <w:tcPr>
            <w:tcW w:w="8028" w:type="dxa"/>
            <w:shd w:val="clear" w:color="auto" w:fill="00703C"/>
            <w:vAlign w:val="bottom"/>
          </w:tcPr>
          <w:p w14:paraId="1D130D01" w14:textId="77777777" w:rsidR="00330F5B" w:rsidRPr="00296D4D" w:rsidRDefault="00330F5B" w:rsidP="00296D4D">
            <w:pPr>
              <w:pStyle w:val="Default"/>
              <w:jc w:val="both"/>
              <w:cnfStyle w:val="100000000000" w:firstRow="1" w:lastRow="0" w:firstColumn="0" w:lastColumn="0" w:oddVBand="0" w:evenVBand="0" w:oddHBand="0" w:evenHBand="0" w:firstRowFirstColumn="0" w:firstRowLastColumn="0" w:lastRowFirstColumn="0" w:lastRowLastColumn="0"/>
              <w:rPr>
                <w:rFonts w:ascii="Times" w:eastAsia="Times" w:hAnsi="Times" w:cs="Times New Roman"/>
                <w:b w:val="0"/>
                <w:bCs w:val="0"/>
                <w:color w:val="FFFFFF" w:themeColor="background1"/>
                <w:sz w:val="20"/>
                <w:szCs w:val="20"/>
              </w:rPr>
            </w:pPr>
            <w:r w:rsidRPr="00296D4D">
              <w:rPr>
                <w:rFonts w:ascii="Times" w:hAnsi="Times"/>
                <w:color w:val="FFFFFF" w:themeColor="background1"/>
                <w:sz w:val="20"/>
                <w:szCs w:val="20"/>
              </w:rPr>
              <w:t>Description</w:t>
            </w:r>
          </w:p>
        </w:tc>
      </w:tr>
      <w:tr w:rsidR="00330F5B" w:rsidRPr="001A279C" w14:paraId="7CCF7A0E"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71147753" w14:textId="77777777" w:rsidR="00330F5B" w:rsidRPr="00296D4D" w:rsidRDefault="00330F5B" w:rsidP="00296D4D">
            <w:pPr>
              <w:pStyle w:val="Default"/>
              <w:jc w:val="both"/>
              <w:rPr>
                <w:rFonts w:ascii="Times" w:eastAsia="Times" w:hAnsi="Times" w:cs="Times New Roman"/>
                <w:b w:val="0"/>
                <w:bCs w:val="0"/>
                <w:color w:val="000000" w:themeColor="text1"/>
                <w:sz w:val="20"/>
                <w:szCs w:val="20"/>
              </w:rPr>
            </w:pPr>
            <w:r w:rsidRPr="00296D4D">
              <w:rPr>
                <w:rFonts w:ascii="Times" w:hAnsi="Times"/>
                <w:color w:val="000000" w:themeColor="text1"/>
                <w:sz w:val="20"/>
                <w:szCs w:val="20"/>
              </w:rPr>
              <w:t>Pre-Major/</w:t>
            </w:r>
            <w:r w:rsidRPr="00296D4D">
              <w:rPr>
                <w:rFonts w:ascii="Times" w:hAnsi="Times"/>
                <w:color w:val="000000" w:themeColor="text1"/>
                <w:sz w:val="20"/>
                <w:szCs w:val="20"/>
              </w:rPr>
              <w:br/>
              <w:t>Prerequisites</w:t>
            </w:r>
          </w:p>
        </w:tc>
        <w:tc>
          <w:tcPr>
            <w:tcW w:w="810" w:type="dxa"/>
          </w:tcPr>
          <w:p w14:paraId="393292C7"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20"/>
                <w:szCs w:val="20"/>
              </w:rPr>
            </w:pPr>
            <w:r w:rsidRPr="00296D4D">
              <w:rPr>
                <w:rFonts w:ascii="Times" w:hAnsi="Times"/>
                <w:color w:val="000000" w:themeColor="text1"/>
                <w:sz w:val="20"/>
                <w:szCs w:val="20"/>
              </w:rPr>
              <w:t>-</w:t>
            </w:r>
          </w:p>
        </w:tc>
        <w:tc>
          <w:tcPr>
            <w:tcW w:w="8028" w:type="dxa"/>
          </w:tcPr>
          <w:p w14:paraId="6435BE39"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20"/>
                <w:szCs w:val="20"/>
              </w:rPr>
            </w:pPr>
          </w:p>
        </w:tc>
      </w:tr>
      <w:tr w:rsidR="00330F5B" w:rsidRPr="001A279C" w14:paraId="7B5D2E44" w14:textId="77777777" w:rsidTr="00330F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3E8A53C3" w14:textId="77777777" w:rsidR="00330F5B" w:rsidRPr="00296D4D" w:rsidRDefault="00330F5B" w:rsidP="00296D4D">
            <w:pPr>
              <w:pStyle w:val="Default"/>
              <w:jc w:val="both"/>
              <w:rPr>
                <w:rFonts w:ascii="Times" w:eastAsia="Times" w:hAnsi="Times" w:cs="Times New Roman"/>
                <w:b w:val="0"/>
                <w:bCs w:val="0"/>
                <w:color w:val="000000" w:themeColor="text1"/>
                <w:sz w:val="20"/>
                <w:szCs w:val="20"/>
              </w:rPr>
            </w:pPr>
            <w:r w:rsidRPr="00296D4D">
              <w:rPr>
                <w:rFonts w:ascii="Times" w:hAnsi="Times"/>
                <w:color w:val="000000" w:themeColor="text1"/>
                <w:sz w:val="20"/>
                <w:szCs w:val="20"/>
              </w:rPr>
              <w:t>Major</w:t>
            </w:r>
          </w:p>
        </w:tc>
        <w:tc>
          <w:tcPr>
            <w:tcW w:w="810" w:type="dxa"/>
          </w:tcPr>
          <w:p w14:paraId="5BBC303D" w14:textId="77777777" w:rsidR="00330F5B" w:rsidRPr="00296D4D" w:rsidRDefault="00330F5B" w:rsidP="00296D4D">
            <w:pPr>
              <w:pStyle w:val="Default"/>
              <w:jc w:val="both"/>
              <w:cnfStyle w:val="000000010000" w:firstRow="0" w:lastRow="0" w:firstColumn="0" w:lastColumn="0" w:oddVBand="0" w:evenVBand="0" w:oddHBand="0" w:evenHBand="1" w:firstRowFirstColumn="0" w:firstRowLastColumn="0" w:lastRowFirstColumn="0" w:lastRowLastColumn="0"/>
              <w:rPr>
                <w:rFonts w:ascii="Times" w:eastAsia="Times" w:hAnsi="Times" w:cs="Times New Roman"/>
                <w:b/>
                <w:bCs/>
                <w:color w:val="000000" w:themeColor="text1"/>
                <w:sz w:val="20"/>
                <w:szCs w:val="20"/>
              </w:rPr>
            </w:pPr>
            <w:r w:rsidRPr="00296D4D">
              <w:rPr>
                <w:rFonts w:ascii="Times" w:hAnsi="Times"/>
                <w:color w:val="000000" w:themeColor="text1"/>
                <w:sz w:val="20"/>
                <w:szCs w:val="20"/>
              </w:rPr>
              <w:t>40-43</w:t>
            </w:r>
          </w:p>
        </w:tc>
        <w:tc>
          <w:tcPr>
            <w:tcW w:w="8028" w:type="dxa"/>
          </w:tcPr>
          <w:p w14:paraId="5D936A2D" w14:textId="77777777" w:rsidR="00330F5B" w:rsidRPr="00296D4D" w:rsidRDefault="00330F5B" w:rsidP="00296D4D">
            <w:pPr>
              <w:tabs>
                <w:tab w:val="left" w:pos="360"/>
              </w:tabs>
              <w:suppressAutoHyphens/>
              <w:snapToGrid w:val="0"/>
              <w:jc w:val="both"/>
              <w:cnfStyle w:val="000000010000" w:firstRow="0" w:lastRow="0" w:firstColumn="0" w:lastColumn="0" w:oddVBand="0" w:evenVBand="0" w:oddHBand="0" w:evenHBand="1" w:firstRowFirstColumn="0" w:firstRowLastColumn="0" w:lastRowFirstColumn="0" w:lastRowLastColumn="0"/>
              <w:rPr>
                <w:rFonts w:cs="Times New Roman"/>
                <w:b/>
                <w:bCs/>
                <w:color w:val="000000" w:themeColor="text1"/>
                <w:sz w:val="20"/>
                <w:szCs w:val="20"/>
              </w:rPr>
            </w:pPr>
            <w:r w:rsidRPr="00296D4D">
              <w:rPr>
                <w:sz w:val="20"/>
              </w:rPr>
              <w:t>Hours vary depending on concentration.  Required courses in the major will satisfy General Education requirements for Mathematics &amp; Logical Reasoning, Writing Intensive course in the discipline, and Oral Communication.</w:t>
            </w:r>
          </w:p>
        </w:tc>
      </w:tr>
      <w:tr w:rsidR="00330F5B" w:rsidRPr="001A279C" w14:paraId="400F1EC6"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40C4D273" w14:textId="77777777" w:rsidR="00330F5B" w:rsidRPr="00296D4D" w:rsidRDefault="00330F5B" w:rsidP="00296D4D">
            <w:pPr>
              <w:pStyle w:val="Default"/>
              <w:jc w:val="both"/>
              <w:rPr>
                <w:rFonts w:ascii="Times" w:eastAsia="Times" w:hAnsi="Times" w:cs="Times New Roman"/>
                <w:b w:val="0"/>
                <w:bCs w:val="0"/>
                <w:color w:val="000000" w:themeColor="text1"/>
                <w:sz w:val="20"/>
                <w:szCs w:val="20"/>
              </w:rPr>
            </w:pPr>
            <w:r w:rsidRPr="00296D4D">
              <w:rPr>
                <w:rFonts w:ascii="Times" w:hAnsi="Times"/>
                <w:color w:val="000000" w:themeColor="text1"/>
                <w:sz w:val="20"/>
                <w:szCs w:val="20"/>
              </w:rPr>
              <w:t xml:space="preserve">General Education </w:t>
            </w:r>
          </w:p>
          <w:p w14:paraId="59CA6768" w14:textId="77777777" w:rsidR="00330F5B" w:rsidRPr="00296D4D" w:rsidRDefault="00330F5B" w:rsidP="00296D4D">
            <w:pPr>
              <w:pStyle w:val="Default"/>
              <w:jc w:val="both"/>
              <w:rPr>
                <w:rFonts w:ascii="Times" w:eastAsia="Times" w:hAnsi="Times" w:cs="Times New Roman"/>
                <w:b w:val="0"/>
                <w:bCs w:val="0"/>
                <w:i/>
                <w:color w:val="000000" w:themeColor="text1"/>
                <w:sz w:val="18"/>
                <w:szCs w:val="18"/>
              </w:rPr>
            </w:pPr>
            <w:r w:rsidRPr="00296D4D">
              <w:rPr>
                <w:rFonts w:ascii="Times" w:hAnsi="Times"/>
                <w:i/>
                <w:color w:val="000000" w:themeColor="text1"/>
                <w:sz w:val="18"/>
                <w:szCs w:val="18"/>
              </w:rPr>
              <w:t xml:space="preserve">(not satisfied by other </w:t>
            </w:r>
            <w:r w:rsidRPr="00296D4D">
              <w:rPr>
                <w:rFonts w:ascii="Times" w:hAnsi="Times"/>
                <w:i/>
                <w:color w:val="000000" w:themeColor="text1"/>
                <w:sz w:val="18"/>
                <w:szCs w:val="18"/>
              </w:rPr>
              <w:br/>
              <w:t>major requirements)</w:t>
            </w:r>
          </w:p>
        </w:tc>
        <w:tc>
          <w:tcPr>
            <w:tcW w:w="810" w:type="dxa"/>
          </w:tcPr>
          <w:p w14:paraId="44EDF49F"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20"/>
                <w:szCs w:val="20"/>
              </w:rPr>
            </w:pPr>
            <w:r w:rsidRPr="00296D4D">
              <w:rPr>
                <w:rFonts w:ascii="Times" w:hAnsi="Times"/>
                <w:color w:val="000000" w:themeColor="text1"/>
                <w:sz w:val="20"/>
                <w:szCs w:val="20"/>
              </w:rPr>
              <w:t>31</w:t>
            </w:r>
          </w:p>
        </w:tc>
        <w:tc>
          <w:tcPr>
            <w:tcW w:w="8028" w:type="dxa"/>
          </w:tcPr>
          <w:p w14:paraId="77CE4A8E"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20"/>
                <w:szCs w:val="20"/>
              </w:rPr>
            </w:pPr>
            <w:r w:rsidRPr="00296D4D">
              <w:rPr>
                <w:rFonts w:ascii="Times" w:hAnsi="Times"/>
                <w:sz w:val="20"/>
                <w:szCs w:val="20"/>
              </w:rPr>
              <w:t>The number of hours reflects the general education coursework required outside the major.</w:t>
            </w:r>
          </w:p>
        </w:tc>
      </w:tr>
      <w:tr w:rsidR="00330F5B" w:rsidRPr="001A279C" w14:paraId="6CA991C3" w14:textId="77777777" w:rsidTr="00330F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1F1C6F11" w14:textId="77777777" w:rsidR="00330F5B" w:rsidRPr="00296D4D" w:rsidRDefault="00330F5B" w:rsidP="00296D4D">
            <w:pPr>
              <w:pStyle w:val="Default"/>
              <w:jc w:val="both"/>
              <w:rPr>
                <w:rFonts w:ascii="Times" w:eastAsia="Times" w:hAnsi="Times" w:cs="Times New Roman"/>
                <w:b w:val="0"/>
                <w:bCs w:val="0"/>
                <w:color w:val="000000" w:themeColor="text1"/>
                <w:sz w:val="20"/>
                <w:szCs w:val="20"/>
                <w:highlight w:val="yellow"/>
              </w:rPr>
            </w:pPr>
            <w:r w:rsidRPr="00296D4D">
              <w:rPr>
                <w:rFonts w:ascii="Times" w:hAnsi="Times"/>
                <w:color w:val="000000" w:themeColor="text1"/>
                <w:sz w:val="20"/>
                <w:szCs w:val="20"/>
              </w:rPr>
              <w:t>Related Work</w:t>
            </w:r>
          </w:p>
        </w:tc>
        <w:tc>
          <w:tcPr>
            <w:tcW w:w="810" w:type="dxa"/>
          </w:tcPr>
          <w:p w14:paraId="20DDB08D" w14:textId="77777777" w:rsidR="00330F5B" w:rsidRPr="00296D4D" w:rsidRDefault="00330F5B" w:rsidP="00296D4D">
            <w:pPr>
              <w:pStyle w:val="Default"/>
              <w:jc w:val="both"/>
              <w:cnfStyle w:val="000000010000" w:firstRow="0" w:lastRow="0" w:firstColumn="0" w:lastColumn="0" w:oddVBand="0" w:evenVBand="0" w:oddHBand="0" w:evenHBand="1" w:firstRowFirstColumn="0" w:firstRowLastColumn="0" w:lastRowFirstColumn="0" w:lastRowLastColumn="0"/>
              <w:rPr>
                <w:rFonts w:ascii="Times" w:eastAsia="Times" w:hAnsi="Times" w:cs="Times New Roman"/>
                <w:b/>
                <w:bCs/>
                <w:color w:val="000000" w:themeColor="text1"/>
                <w:sz w:val="20"/>
                <w:szCs w:val="20"/>
                <w:highlight w:val="yellow"/>
              </w:rPr>
            </w:pPr>
            <w:r w:rsidRPr="00296D4D">
              <w:rPr>
                <w:rFonts w:ascii="Times" w:hAnsi="Times"/>
                <w:color w:val="000000" w:themeColor="text1"/>
                <w:sz w:val="20"/>
                <w:szCs w:val="20"/>
              </w:rPr>
              <w:t>21</w:t>
            </w:r>
          </w:p>
        </w:tc>
        <w:tc>
          <w:tcPr>
            <w:tcW w:w="8028" w:type="dxa"/>
          </w:tcPr>
          <w:p w14:paraId="73CACEBC" w14:textId="77777777" w:rsidR="00330F5B" w:rsidRPr="00296D4D" w:rsidRDefault="00330F5B" w:rsidP="00296D4D">
            <w:pPr>
              <w:pStyle w:val="Default"/>
              <w:jc w:val="both"/>
              <w:cnfStyle w:val="000000010000" w:firstRow="0" w:lastRow="0" w:firstColumn="0" w:lastColumn="0" w:oddVBand="0" w:evenVBand="0" w:oddHBand="0" w:evenHBand="1" w:firstRowFirstColumn="0" w:firstRowLastColumn="0" w:lastRowFirstColumn="0" w:lastRowLastColumn="0"/>
              <w:rPr>
                <w:rFonts w:ascii="Times" w:eastAsia="Times" w:hAnsi="Times" w:cs="Times New Roman"/>
                <w:b/>
                <w:bCs/>
                <w:sz w:val="20"/>
                <w:szCs w:val="20"/>
              </w:rPr>
            </w:pPr>
            <w:r w:rsidRPr="00296D4D">
              <w:rPr>
                <w:rFonts w:ascii="Times" w:hAnsi="Times"/>
                <w:sz w:val="20"/>
                <w:szCs w:val="20"/>
              </w:rPr>
              <w:t>ITCS 1212 + L (3 hours)</w:t>
            </w:r>
          </w:p>
          <w:p w14:paraId="466A075F" w14:textId="77777777" w:rsidR="00330F5B" w:rsidRPr="00296D4D" w:rsidRDefault="00330F5B" w:rsidP="00296D4D">
            <w:pPr>
              <w:pStyle w:val="Default"/>
              <w:jc w:val="both"/>
              <w:cnfStyle w:val="000000010000" w:firstRow="0" w:lastRow="0" w:firstColumn="0" w:lastColumn="0" w:oddVBand="0" w:evenVBand="0" w:oddHBand="0" w:evenHBand="1" w:firstRowFirstColumn="0" w:firstRowLastColumn="0" w:lastRowFirstColumn="0" w:lastRowLastColumn="0"/>
              <w:rPr>
                <w:rFonts w:ascii="Times" w:eastAsia="Times" w:hAnsi="Times" w:cs="Times New Roman"/>
                <w:b/>
                <w:bCs/>
                <w:color w:val="000000" w:themeColor="text1"/>
                <w:sz w:val="20"/>
                <w:szCs w:val="20"/>
              </w:rPr>
            </w:pPr>
            <w:r w:rsidRPr="00296D4D">
              <w:rPr>
                <w:rFonts w:ascii="Times" w:hAnsi="Times"/>
                <w:sz w:val="20"/>
                <w:szCs w:val="20"/>
              </w:rPr>
              <w:t>The requirement for Related Work can be completed with a minor from another department or with 18 hours of approved courses with a common theme.  Related work that is not an official minor must be approved by the student’s advisor.</w:t>
            </w:r>
          </w:p>
        </w:tc>
      </w:tr>
      <w:tr w:rsidR="00330F5B" w:rsidRPr="001A279C" w14:paraId="58DA165A"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4049E644" w14:textId="77777777" w:rsidR="00330F5B" w:rsidRPr="00296D4D" w:rsidRDefault="00330F5B" w:rsidP="00296D4D">
            <w:pPr>
              <w:pStyle w:val="Default"/>
              <w:jc w:val="both"/>
              <w:rPr>
                <w:rFonts w:ascii="Times" w:eastAsia="Times" w:hAnsi="Times" w:cs="Times New Roman"/>
                <w:b w:val="0"/>
                <w:bCs w:val="0"/>
                <w:color w:val="000000" w:themeColor="text1"/>
                <w:sz w:val="20"/>
                <w:szCs w:val="20"/>
              </w:rPr>
            </w:pPr>
            <w:r w:rsidRPr="00296D4D">
              <w:rPr>
                <w:rFonts w:ascii="Times" w:hAnsi="Times"/>
                <w:color w:val="000000" w:themeColor="text1"/>
                <w:sz w:val="20"/>
                <w:szCs w:val="20"/>
              </w:rPr>
              <w:t>Foreign Language</w:t>
            </w:r>
          </w:p>
        </w:tc>
        <w:tc>
          <w:tcPr>
            <w:tcW w:w="810" w:type="dxa"/>
          </w:tcPr>
          <w:p w14:paraId="6E13A56D"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20"/>
                <w:szCs w:val="20"/>
              </w:rPr>
            </w:pPr>
            <w:r w:rsidRPr="00296D4D">
              <w:rPr>
                <w:rFonts w:ascii="Times" w:hAnsi="Times"/>
                <w:color w:val="000000" w:themeColor="text1"/>
                <w:sz w:val="20"/>
                <w:szCs w:val="20"/>
              </w:rPr>
              <w:t>0-8</w:t>
            </w:r>
          </w:p>
        </w:tc>
        <w:tc>
          <w:tcPr>
            <w:tcW w:w="8028" w:type="dxa"/>
          </w:tcPr>
          <w:p w14:paraId="02BE47EE"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20"/>
                <w:szCs w:val="20"/>
              </w:rPr>
            </w:pPr>
            <w:r w:rsidRPr="00296D4D">
              <w:rPr>
                <w:rFonts w:ascii="Times" w:hAnsi="Times"/>
                <w:sz w:val="20"/>
                <w:szCs w:val="20"/>
              </w:rPr>
              <w:t>Proficiency in a foreign language can be demonstrated by successful completion of FORL 1202, a placement test given by the Department of Languages and Culture Studies, or three years of high school courses in the SAME language</w:t>
            </w:r>
          </w:p>
        </w:tc>
      </w:tr>
      <w:tr w:rsidR="00330F5B" w:rsidRPr="001A279C" w14:paraId="5988A38F" w14:textId="77777777" w:rsidTr="00330F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419870EF" w14:textId="77777777" w:rsidR="00330F5B" w:rsidRPr="00296D4D" w:rsidRDefault="00330F5B" w:rsidP="00296D4D">
            <w:pPr>
              <w:pStyle w:val="Default"/>
              <w:jc w:val="both"/>
              <w:rPr>
                <w:rFonts w:ascii="Times" w:eastAsia="Times" w:hAnsi="Times" w:cs="Times New Roman"/>
                <w:b w:val="0"/>
                <w:bCs w:val="0"/>
                <w:color w:val="000000" w:themeColor="text1"/>
                <w:sz w:val="20"/>
                <w:szCs w:val="20"/>
              </w:rPr>
            </w:pPr>
            <w:r w:rsidRPr="00296D4D">
              <w:rPr>
                <w:rFonts w:ascii="Times" w:hAnsi="Times"/>
                <w:color w:val="000000" w:themeColor="text1"/>
                <w:sz w:val="20"/>
                <w:szCs w:val="20"/>
              </w:rPr>
              <w:t>Science</w:t>
            </w:r>
          </w:p>
        </w:tc>
        <w:tc>
          <w:tcPr>
            <w:tcW w:w="810" w:type="dxa"/>
          </w:tcPr>
          <w:p w14:paraId="1031636F" w14:textId="77777777" w:rsidR="00330F5B" w:rsidRPr="00296D4D" w:rsidRDefault="00330F5B" w:rsidP="00296D4D">
            <w:pPr>
              <w:pStyle w:val="Default"/>
              <w:jc w:val="both"/>
              <w:cnfStyle w:val="000000010000" w:firstRow="0" w:lastRow="0" w:firstColumn="0" w:lastColumn="0" w:oddVBand="0" w:evenVBand="0" w:oddHBand="0" w:evenHBand="1" w:firstRowFirstColumn="0" w:firstRowLastColumn="0" w:lastRowFirstColumn="0" w:lastRowLastColumn="0"/>
              <w:rPr>
                <w:rFonts w:ascii="Times" w:eastAsia="Times" w:hAnsi="Times" w:cs="Times New Roman"/>
                <w:b/>
                <w:bCs/>
                <w:color w:val="000000" w:themeColor="text1"/>
                <w:sz w:val="20"/>
                <w:szCs w:val="20"/>
              </w:rPr>
            </w:pPr>
            <w:r w:rsidRPr="00296D4D">
              <w:rPr>
                <w:rFonts w:ascii="Times" w:hAnsi="Times"/>
                <w:color w:val="000000" w:themeColor="text1"/>
                <w:sz w:val="20"/>
                <w:szCs w:val="20"/>
              </w:rPr>
              <w:t>4</w:t>
            </w:r>
          </w:p>
        </w:tc>
        <w:tc>
          <w:tcPr>
            <w:tcW w:w="8028" w:type="dxa"/>
          </w:tcPr>
          <w:p w14:paraId="51C04E4C" w14:textId="77777777" w:rsidR="00330F5B" w:rsidRPr="00296D4D" w:rsidRDefault="00330F5B" w:rsidP="00296D4D">
            <w:pPr>
              <w:pStyle w:val="Default"/>
              <w:jc w:val="both"/>
              <w:cnfStyle w:val="000000010000" w:firstRow="0" w:lastRow="0" w:firstColumn="0" w:lastColumn="0" w:oddVBand="0" w:evenVBand="0" w:oddHBand="0" w:evenHBand="1" w:firstRowFirstColumn="0" w:firstRowLastColumn="0" w:lastRowFirstColumn="0" w:lastRowLastColumn="0"/>
              <w:rPr>
                <w:rFonts w:ascii="Times" w:eastAsia="Times" w:hAnsi="Times" w:cs="Times New Roman"/>
                <w:b/>
                <w:bCs/>
                <w:sz w:val="20"/>
                <w:szCs w:val="20"/>
              </w:rPr>
            </w:pPr>
            <w:r w:rsidRPr="00296D4D">
              <w:rPr>
                <w:rFonts w:ascii="Times" w:hAnsi="Times"/>
                <w:sz w:val="20"/>
                <w:szCs w:val="20"/>
              </w:rPr>
              <w:t>BS students must take an additional science course with a lab for a total of 11 hours in science.</w:t>
            </w:r>
          </w:p>
        </w:tc>
      </w:tr>
      <w:tr w:rsidR="00330F5B" w:rsidRPr="001A279C" w14:paraId="2D1CD4EC"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69F778A4" w14:textId="77777777" w:rsidR="00330F5B" w:rsidRPr="00296D4D" w:rsidRDefault="00330F5B" w:rsidP="00296D4D">
            <w:pPr>
              <w:pStyle w:val="Default"/>
              <w:jc w:val="both"/>
              <w:rPr>
                <w:rFonts w:ascii="Times" w:eastAsia="Times" w:hAnsi="Times" w:cs="Times New Roman"/>
                <w:b w:val="0"/>
                <w:bCs w:val="0"/>
                <w:color w:val="000000" w:themeColor="text1"/>
                <w:sz w:val="20"/>
                <w:szCs w:val="20"/>
              </w:rPr>
            </w:pPr>
            <w:r w:rsidRPr="00296D4D">
              <w:rPr>
                <w:rFonts w:ascii="Times" w:hAnsi="Times"/>
                <w:color w:val="000000" w:themeColor="text1"/>
                <w:sz w:val="20"/>
                <w:szCs w:val="20"/>
              </w:rPr>
              <w:t>Electives</w:t>
            </w:r>
          </w:p>
        </w:tc>
        <w:tc>
          <w:tcPr>
            <w:tcW w:w="810" w:type="dxa"/>
          </w:tcPr>
          <w:p w14:paraId="55DC27A9"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20"/>
                <w:szCs w:val="20"/>
              </w:rPr>
            </w:pPr>
            <w:r w:rsidRPr="00296D4D">
              <w:rPr>
                <w:rFonts w:ascii="Times" w:hAnsi="Times"/>
                <w:color w:val="000000" w:themeColor="text1"/>
                <w:sz w:val="20"/>
                <w:szCs w:val="20"/>
              </w:rPr>
              <w:t>16-24</w:t>
            </w:r>
          </w:p>
        </w:tc>
        <w:tc>
          <w:tcPr>
            <w:tcW w:w="8028" w:type="dxa"/>
          </w:tcPr>
          <w:p w14:paraId="79EA5070"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20"/>
                <w:szCs w:val="20"/>
              </w:rPr>
            </w:pPr>
            <w:r w:rsidRPr="00296D4D">
              <w:rPr>
                <w:rFonts w:ascii="Times" w:hAnsi="Times"/>
                <w:sz w:val="20"/>
                <w:szCs w:val="20"/>
              </w:rPr>
              <w:t>As needed to complete 120 hours total.</w:t>
            </w:r>
          </w:p>
        </w:tc>
      </w:tr>
      <w:tr w:rsidR="00330F5B" w:rsidRPr="001A279C" w14:paraId="25F126C4" w14:textId="77777777" w:rsidTr="00330F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46211B81" w14:textId="77777777" w:rsidR="00330F5B" w:rsidRPr="00296D4D" w:rsidRDefault="00330F5B" w:rsidP="00296D4D">
            <w:pPr>
              <w:pStyle w:val="Default"/>
              <w:jc w:val="both"/>
              <w:rPr>
                <w:rFonts w:ascii="Times" w:eastAsia="Times" w:hAnsi="Times" w:cs="Times New Roman"/>
                <w:b w:val="0"/>
                <w:bCs w:val="0"/>
                <w:color w:val="000000" w:themeColor="text1"/>
                <w:sz w:val="20"/>
                <w:szCs w:val="20"/>
              </w:rPr>
            </w:pPr>
            <w:r w:rsidRPr="00296D4D">
              <w:rPr>
                <w:rFonts w:ascii="Times" w:hAnsi="Times"/>
                <w:color w:val="000000" w:themeColor="text1"/>
                <w:sz w:val="20"/>
                <w:szCs w:val="20"/>
              </w:rPr>
              <w:t>Total Credit Hours</w:t>
            </w:r>
          </w:p>
        </w:tc>
        <w:tc>
          <w:tcPr>
            <w:tcW w:w="810" w:type="dxa"/>
          </w:tcPr>
          <w:p w14:paraId="7F28FF6C" w14:textId="77777777" w:rsidR="00330F5B" w:rsidRPr="00296D4D" w:rsidRDefault="00330F5B" w:rsidP="00296D4D">
            <w:pPr>
              <w:pStyle w:val="Default"/>
              <w:jc w:val="both"/>
              <w:cnfStyle w:val="000000010000" w:firstRow="0" w:lastRow="0" w:firstColumn="0" w:lastColumn="0" w:oddVBand="0" w:evenVBand="0" w:oddHBand="0" w:evenHBand="1" w:firstRowFirstColumn="0" w:firstRowLastColumn="0" w:lastRowFirstColumn="0" w:lastRowLastColumn="0"/>
              <w:rPr>
                <w:rFonts w:ascii="Times" w:eastAsia="Times" w:hAnsi="Times" w:cs="Times New Roman"/>
                <w:b/>
                <w:bCs/>
                <w:color w:val="000000" w:themeColor="text1"/>
                <w:sz w:val="20"/>
                <w:szCs w:val="20"/>
              </w:rPr>
            </w:pPr>
            <w:r w:rsidRPr="00296D4D">
              <w:rPr>
                <w:rFonts w:ascii="Times" w:hAnsi="Times"/>
                <w:color w:val="000000" w:themeColor="text1"/>
                <w:sz w:val="20"/>
                <w:szCs w:val="20"/>
              </w:rPr>
              <w:t>120</w:t>
            </w:r>
          </w:p>
        </w:tc>
        <w:tc>
          <w:tcPr>
            <w:tcW w:w="8028" w:type="dxa"/>
          </w:tcPr>
          <w:p w14:paraId="62DBD116" w14:textId="77777777" w:rsidR="00330F5B" w:rsidRPr="00296D4D" w:rsidRDefault="00330F5B" w:rsidP="00296D4D">
            <w:pPr>
              <w:pStyle w:val="Default"/>
              <w:jc w:val="both"/>
              <w:cnfStyle w:val="000000010000" w:firstRow="0" w:lastRow="0" w:firstColumn="0" w:lastColumn="0" w:oddVBand="0" w:evenVBand="0" w:oddHBand="0" w:evenHBand="1" w:firstRowFirstColumn="0" w:firstRowLastColumn="0" w:lastRowFirstColumn="0" w:lastRowLastColumn="0"/>
              <w:rPr>
                <w:rFonts w:ascii="Times" w:eastAsia="Times" w:hAnsi="Times" w:cs="Times New Roman"/>
                <w:color w:val="000000" w:themeColor="text1"/>
                <w:sz w:val="20"/>
                <w:szCs w:val="20"/>
              </w:rPr>
            </w:pPr>
          </w:p>
        </w:tc>
      </w:tr>
    </w:tbl>
    <w:p w14:paraId="2F68E4A7" w14:textId="77777777" w:rsidR="00330F5B" w:rsidRPr="00296D4D" w:rsidRDefault="00330F5B" w:rsidP="00296D4D">
      <w:pPr>
        <w:pStyle w:val="Default"/>
        <w:jc w:val="both"/>
        <w:rPr>
          <w:rFonts w:ascii="Times" w:hAnsi="Times"/>
          <w:color w:val="000000" w:themeColor="text1"/>
          <w:sz w:val="20"/>
          <w:szCs w:val="20"/>
        </w:rPr>
      </w:pPr>
      <w:r w:rsidRPr="00296D4D">
        <w:rPr>
          <w:rFonts w:ascii="Times" w:hAnsi="Times"/>
          <w:color w:val="000000" w:themeColor="text1"/>
          <w:sz w:val="20"/>
          <w:szCs w:val="20"/>
        </w:rPr>
        <w:br w:type="page"/>
      </w:r>
    </w:p>
    <w:p w14:paraId="66189E07" w14:textId="77777777" w:rsidR="00330F5B" w:rsidRPr="00296D4D" w:rsidRDefault="00330F5B" w:rsidP="00296D4D">
      <w:pPr>
        <w:pStyle w:val="Default"/>
        <w:jc w:val="both"/>
        <w:rPr>
          <w:rFonts w:ascii="Times" w:hAnsi="Times"/>
          <w:smallCaps/>
          <w:color w:val="auto"/>
          <w:sz w:val="28"/>
        </w:rPr>
      </w:pPr>
      <w:r w:rsidRPr="00296D4D">
        <w:rPr>
          <w:rFonts w:ascii="Times" w:hAnsi="Times"/>
          <w:b/>
          <w:smallCaps/>
          <w:color w:val="auto"/>
          <w:sz w:val="28"/>
        </w:rPr>
        <w:t>Suggested Plan of Study – B.S. in Mathematics</w:t>
      </w:r>
    </w:p>
    <w:p w14:paraId="597357B2" w14:textId="77777777" w:rsidR="00330F5B" w:rsidRPr="00296D4D" w:rsidRDefault="00330F5B"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82"/>
        <w:gridCol w:w="4186"/>
        <w:gridCol w:w="719"/>
        <w:gridCol w:w="899"/>
        <w:gridCol w:w="644"/>
        <w:gridCol w:w="3260"/>
      </w:tblGrid>
      <w:tr w:rsidR="00330F5B" w:rsidRPr="001A279C" w14:paraId="23665550" w14:textId="77777777" w:rsidTr="00330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38F829BF" w14:textId="77777777" w:rsidR="00330F5B" w:rsidRPr="00296D4D" w:rsidRDefault="00330F5B"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Freshman Year</w:t>
            </w:r>
          </w:p>
        </w:tc>
      </w:tr>
      <w:tr w:rsidR="00330F5B" w:rsidRPr="001A279C" w14:paraId="5B234C42"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vAlign w:val="bottom"/>
          </w:tcPr>
          <w:p w14:paraId="27E39822"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186" w:type="dxa"/>
            <w:vAlign w:val="bottom"/>
          </w:tcPr>
          <w:p w14:paraId="6150216C"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9" w:type="dxa"/>
            <w:vAlign w:val="bottom"/>
          </w:tcPr>
          <w:p w14:paraId="5A1F1A9A"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899" w:type="dxa"/>
            <w:vAlign w:val="bottom"/>
          </w:tcPr>
          <w:p w14:paraId="764C7523"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6E36AED5"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260" w:type="dxa"/>
            <w:vAlign w:val="bottom"/>
          </w:tcPr>
          <w:p w14:paraId="42DE099B"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330F5B" w:rsidRPr="001A279C" w14:paraId="7D71E01D" w14:textId="77777777" w:rsidTr="00330F5B">
        <w:tc>
          <w:tcPr>
            <w:cnfStyle w:val="001000000000" w:firstRow="0" w:lastRow="0" w:firstColumn="1" w:lastColumn="0" w:oddVBand="0" w:evenVBand="0" w:oddHBand="0" w:evenHBand="0" w:firstRowFirstColumn="0" w:firstRowLastColumn="0" w:lastRowFirstColumn="0" w:lastRowLastColumn="0"/>
            <w:tcW w:w="1182" w:type="dxa"/>
          </w:tcPr>
          <w:p w14:paraId="74316EB8"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186" w:type="dxa"/>
          </w:tcPr>
          <w:p w14:paraId="27717484"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468FC68B"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14C08D21"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9F2DB2B"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34CED298"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6B6177F0"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14AFC301"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1241</w:t>
            </w:r>
          </w:p>
        </w:tc>
        <w:tc>
          <w:tcPr>
            <w:tcW w:w="4186" w:type="dxa"/>
          </w:tcPr>
          <w:p w14:paraId="35D8CA9E"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Calculus I</w:t>
            </w:r>
          </w:p>
        </w:tc>
        <w:tc>
          <w:tcPr>
            <w:tcW w:w="719" w:type="dxa"/>
          </w:tcPr>
          <w:p w14:paraId="58E1CD4A"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698D6B11"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71516D8C"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5BE49629"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A placement test is required to begin in MATH 1241. </w:t>
            </w:r>
          </w:p>
        </w:tc>
      </w:tr>
      <w:tr w:rsidR="00330F5B" w:rsidRPr="001A279C" w14:paraId="054EB791" w14:textId="77777777" w:rsidTr="00330F5B">
        <w:tc>
          <w:tcPr>
            <w:cnfStyle w:val="001000000000" w:firstRow="0" w:lastRow="0" w:firstColumn="1" w:lastColumn="0" w:oddVBand="0" w:evenVBand="0" w:oddHBand="0" w:evenHBand="0" w:firstRowFirstColumn="0" w:firstRowLastColumn="0" w:lastRowFirstColumn="0" w:lastRowLastColumn="0"/>
            <w:tcW w:w="1182" w:type="dxa"/>
          </w:tcPr>
          <w:p w14:paraId="15431240"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ENGL 1101</w:t>
            </w:r>
          </w:p>
        </w:tc>
        <w:tc>
          <w:tcPr>
            <w:tcW w:w="4186" w:type="dxa"/>
          </w:tcPr>
          <w:p w14:paraId="491FCFA1"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Writing and Inquiry in Academic Contexts I</w:t>
            </w:r>
          </w:p>
        </w:tc>
        <w:tc>
          <w:tcPr>
            <w:tcW w:w="719" w:type="dxa"/>
          </w:tcPr>
          <w:p w14:paraId="646D3E09"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4DF1C459"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4F066572"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436E9B75"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2C33F23E"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37E4E3E8"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110X</w:t>
            </w:r>
          </w:p>
        </w:tc>
        <w:tc>
          <w:tcPr>
            <w:tcW w:w="4186" w:type="dxa"/>
          </w:tcPr>
          <w:p w14:paraId="630817E4"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The Arts and Society</w:t>
            </w:r>
          </w:p>
        </w:tc>
        <w:tc>
          <w:tcPr>
            <w:tcW w:w="719" w:type="dxa"/>
          </w:tcPr>
          <w:p w14:paraId="48897326"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5C13532B"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6C6A74B5"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4B0C26A9"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LBST 1101, 1102, 1103, 1104, 1105</w:t>
            </w:r>
          </w:p>
        </w:tc>
      </w:tr>
      <w:tr w:rsidR="00330F5B" w:rsidRPr="001A279C" w14:paraId="0F623E8F" w14:textId="77777777" w:rsidTr="00330F5B">
        <w:tc>
          <w:tcPr>
            <w:cnfStyle w:val="001000000000" w:firstRow="0" w:lastRow="0" w:firstColumn="1" w:lastColumn="0" w:oddVBand="0" w:evenVBand="0" w:oddHBand="0" w:evenHBand="0" w:firstRowFirstColumn="0" w:firstRowLastColumn="0" w:lastRowFirstColumn="0" w:lastRowLastColumn="0"/>
            <w:tcW w:w="1182" w:type="dxa"/>
          </w:tcPr>
          <w:p w14:paraId="5FE10DFC"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FORL 1201</w:t>
            </w:r>
          </w:p>
        </w:tc>
        <w:tc>
          <w:tcPr>
            <w:tcW w:w="4186" w:type="dxa"/>
          </w:tcPr>
          <w:p w14:paraId="57E2781A"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Foreign Language </w:t>
            </w:r>
          </w:p>
        </w:tc>
        <w:tc>
          <w:tcPr>
            <w:tcW w:w="719" w:type="dxa"/>
          </w:tcPr>
          <w:p w14:paraId="26266B71"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4</w:t>
            </w:r>
          </w:p>
        </w:tc>
        <w:tc>
          <w:tcPr>
            <w:tcW w:w="899" w:type="dxa"/>
          </w:tcPr>
          <w:p w14:paraId="2AF49A68"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4D43EC8"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5D793E92"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519EFE3F"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4706AD6B"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6" w:type="dxa"/>
          </w:tcPr>
          <w:p w14:paraId="6637C7EC"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9" w:type="dxa"/>
          </w:tcPr>
          <w:p w14:paraId="04FD91B6"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0ECBB8F4"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8832735"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1A83E96F"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53B115AF" w14:textId="77777777" w:rsidTr="00330F5B">
        <w:tc>
          <w:tcPr>
            <w:cnfStyle w:val="001000000000" w:firstRow="0" w:lastRow="0" w:firstColumn="1" w:lastColumn="0" w:oddVBand="0" w:evenVBand="0" w:oddHBand="0" w:evenHBand="0" w:firstRowFirstColumn="0" w:firstRowLastColumn="0" w:lastRowFirstColumn="0" w:lastRowLastColumn="0"/>
            <w:tcW w:w="1182" w:type="dxa"/>
          </w:tcPr>
          <w:p w14:paraId="5B8C9632"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186" w:type="dxa"/>
          </w:tcPr>
          <w:p w14:paraId="3B6AD7CD"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0CE5B2EF"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630E3E08"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46EB67D"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165B9D5F"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243E62B6"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4B99C20D"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1242</w:t>
            </w:r>
          </w:p>
        </w:tc>
        <w:tc>
          <w:tcPr>
            <w:tcW w:w="4186" w:type="dxa"/>
          </w:tcPr>
          <w:p w14:paraId="64B640A4"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Calculus II </w:t>
            </w:r>
          </w:p>
        </w:tc>
        <w:tc>
          <w:tcPr>
            <w:tcW w:w="719" w:type="dxa"/>
          </w:tcPr>
          <w:p w14:paraId="3EDABE34"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68BF9692"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19005C66"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3DE5641C"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Grade of C or better in MATH 1241 is required</w:t>
            </w:r>
          </w:p>
        </w:tc>
      </w:tr>
      <w:tr w:rsidR="00330F5B" w:rsidRPr="001A279C" w14:paraId="1D634BF6" w14:textId="77777777" w:rsidTr="00330F5B">
        <w:tc>
          <w:tcPr>
            <w:cnfStyle w:val="001000000000" w:firstRow="0" w:lastRow="0" w:firstColumn="1" w:lastColumn="0" w:oddVBand="0" w:evenVBand="0" w:oddHBand="0" w:evenHBand="0" w:firstRowFirstColumn="0" w:firstRowLastColumn="0" w:lastRowFirstColumn="0" w:lastRowLastColumn="0"/>
            <w:tcW w:w="1182" w:type="dxa"/>
          </w:tcPr>
          <w:p w14:paraId="085DA01C"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ENGL 1102</w:t>
            </w:r>
          </w:p>
        </w:tc>
        <w:tc>
          <w:tcPr>
            <w:tcW w:w="4186" w:type="dxa"/>
          </w:tcPr>
          <w:p w14:paraId="0AD40A4C"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Writing and Inquiry in Academic Contexts II </w:t>
            </w:r>
          </w:p>
        </w:tc>
        <w:tc>
          <w:tcPr>
            <w:tcW w:w="719" w:type="dxa"/>
          </w:tcPr>
          <w:p w14:paraId="039BBAF6"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08602F6F"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6D087469"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7866DE19"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253B738B"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0565DEFB"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6" w:type="dxa"/>
          </w:tcPr>
          <w:p w14:paraId="30280905"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Social Science </w:t>
            </w:r>
          </w:p>
        </w:tc>
        <w:tc>
          <w:tcPr>
            <w:tcW w:w="719" w:type="dxa"/>
          </w:tcPr>
          <w:p w14:paraId="0AEEC363"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04CA53C8"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60FCD694"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5EC0CB13"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ANTH 1101, ECON 1101 or 2101, GEOG 1105, POLS 1110, SOCY 1101</w:t>
            </w:r>
          </w:p>
        </w:tc>
      </w:tr>
      <w:tr w:rsidR="00330F5B" w:rsidRPr="001A279C" w14:paraId="1D061163" w14:textId="77777777" w:rsidTr="00330F5B">
        <w:tc>
          <w:tcPr>
            <w:cnfStyle w:val="001000000000" w:firstRow="0" w:lastRow="0" w:firstColumn="1" w:lastColumn="0" w:oddVBand="0" w:evenVBand="0" w:oddHBand="0" w:evenHBand="0" w:firstRowFirstColumn="0" w:firstRowLastColumn="0" w:lastRowFirstColumn="0" w:lastRowLastColumn="0"/>
            <w:tcW w:w="1182" w:type="dxa"/>
          </w:tcPr>
          <w:p w14:paraId="74CC5497"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FORL 1202</w:t>
            </w:r>
          </w:p>
        </w:tc>
        <w:tc>
          <w:tcPr>
            <w:tcW w:w="4186" w:type="dxa"/>
          </w:tcPr>
          <w:p w14:paraId="5DD60E6E"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Foreign Language</w:t>
            </w:r>
          </w:p>
        </w:tc>
        <w:tc>
          <w:tcPr>
            <w:tcW w:w="719" w:type="dxa"/>
          </w:tcPr>
          <w:p w14:paraId="77F46940"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4</w:t>
            </w:r>
          </w:p>
        </w:tc>
        <w:tc>
          <w:tcPr>
            <w:tcW w:w="899" w:type="dxa"/>
          </w:tcPr>
          <w:p w14:paraId="7676AD8A"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1EC798C"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27FFD7C9"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56FC646C"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0CD5D4DD"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6" w:type="dxa"/>
          </w:tcPr>
          <w:p w14:paraId="0253EA38"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9" w:type="dxa"/>
          </w:tcPr>
          <w:p w14:paraId="684D2834"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730C4621"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8EB5EC5"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389F6BEE"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bl>
    <w:p w14:paraId="2BA570B5" w14:textId="77777777" w:rsidR="00330F5B" w:rsidRPr="00296D4D" w:rsidRDefault="00330F5B"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32  Credit Hours for Year</w:t>
      </w:r>
    </w:p>
    <w:p w14:paraId="04E191B2" w14:textId="77777777" w:rsidR="00330F5B" w:rsidRPr="00296D4D" w:rsidRDefault="00330F5B"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71"/>
        <w:gridCol w:w="4109"/>
        <w:gridCol w:w="716"/>
        <w:gridCol w:w="1041"/>
        <w:gridCol w:w="644"/>
        <w:gridCol w:w="3209"/>
      </w:tblGrid>
      <w:tr w:rsidR="00330F5B" w:rsidRPr="001A279C" w14:paraId="5BE1FA18" w14:textId="77777777" w:rsidTr="00330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5C9F0725" w14:textId="77777777" w:rsidR="00330F5B" w:rsidRPr="00296D4D" w:rsidRDefault="00330F5B"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Sophomore Year</w:t>
            </w:r>
          </w:p>
        </w:tc>
      </w:tr>
      <w:tr w:rsidR="00330F5B" w:rsidRPr="001A279C" w14:paraId="31A4983D"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Align w:val="bottom"/>
          </w:tcPr>
          <w:p w14:paraId="07445AE4"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109" w:type="dxa"/>
            <w:vAlign w:val="bottom"/>
          </w:tcPr>
          <w:p w14:paraId="645F8D14"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6" w:type="dxa"/>
            <w:vAlign w:val="bottom"/>
          </w:tcPr>
          <w:p w14:paraId="40B43792"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1041" w:type="dxa"/>
            <w:vAlign w:val="bottom"/>
          </w:tcPr>
          <w:p w14:paraId="5CC4A6D1"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7F408467"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209" w:type="dxa"/>
            <w:vAlign w:val="bottom"/>
          </w:tcPr>
          <w:p w14:paraId="69245382"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330F5B" w:rsidRPr="001A279C" w14:paraId="2F3D94E3" w14:textId="77777777" w:rsidTr="00330F5B">
        <w:tc>
          <w:tcPr>
            <w:cnfStyle w:val="001000000000" w:firstRow="0" w:lastRow="0" w:firstColumn="1" w:lastColumn="0" w:oddVBand="0" w:evenVBand="0" w:oddHBand="0" w:evenHBand="0" w:firstRowFirstColumn="0" w:firstRowLastColumn="0" w:lastRowFirstColumn="0" w:lastRowLastColumn="0"/>
            <w:tcW w:w="1171" w:type="dxa"/>
          </w:tcPr>
          <w:p w14:paraId="12713939"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109" w:type="dxa"/>
          </w:tcPr>
          <w:p w14:paraId="1CAD0A1D"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3569BC2C"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041" w:type="dxa"/>
          </w:tcPr>
          <w:p w14:paraId="3464C252"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87F9191"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71002FFB"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34754BC0"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6885A719"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2241</w:t>
            </w:r>
          </w:p>
        </w:tc>
        <w:tc>
          <w:tcPr>
            <w:tcW w:w="4109" w:type="dxa"/>
          </w:tcPr>
          <w:p w14:paraId="6A6853BB"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Calculus III </w:t>
            </w:r>
          </w:p>
        </w:tc>
        <w:tc>
          <w:tcPr>
            <w:tcW w:w="716" w:type="dxa"/>
          </w:tcPr>
          <w:p w14:paraId="3F610B1E"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08F4641B"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2B109FF"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7CD93939"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Grade of C or better in MATH 1242 is required.</w:t>
            </w:r>
          </w:p>
        </w:tc>
      </w:tr>
      <w:tr w:rsidR="00330F5B" w:rsidRPr="001A279C" w14:paraId="6A88CC86" w14:textId="77777777" w:rsidTr="00330F5B">
        <w:tc>
          <w:tcPr>
            <w:cnfStyle w:val="001000000000" w:firstRow="0" w:lastRow="0" w:firstColumn="1" w:lastColumn="0" w:oddVBand="0" w:evenVBand="0" w:oddHBand="0" w:evenHBand="0" w:firstRowFirstColumn="0" w:firstRowLastColumn="0" w:lastRowFirstColumn="0" w:lastRowLastColumn="0"/>
            <w:tcW w:w="1171" w:type="dxa"/>
          </w:tcPr>
          <w:p w14:paraId="12E7CAF6"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2164</w:t>
            </w:r>
          </w:p>
        </w:tc>
        <w:tc>
          <w:tcPr>
            <w:tcW w:w="4109" w:type="dxa"/>
          </w:tcPr>
          <w:p w14:paraId="6161FA69"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Linear Algebra </w:t>
            </w:r>
          </w:p>
        </w:tc>
        <w:tc>
          <w:tcPr>
            <w:tcW w:w="716" w:type="dxa"/>
          </w:tcPr>
          <w:p w14:paraId="06D06D15"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04F5776E"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7F35E4C"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2E757150"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5056E0A5"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1D1B0EF1"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2101</w:t>
            </w:r>
          </w:p>
        </w:tc>
        <w:tc>
          <w:tcPr>
            <w:tcW w:w="4109" w:type="dxa"/>
          </w:tcPr>
          <w:p w14:paraId="3218FA5C"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Western Cultural and Historical Awareness</w:t>
            </w:r>
          </w:p>
        </w:tc>
        <w:tc>
          <w:tcPr>
            <w:tcW w:w="716" w:type="dxa"/>
          </w:tcPr>
          <w:p w14:paraId="034967DA"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3221D42A"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56D50B0D"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4615E09E"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5889872D" w14:textId="77777777" w:rsidTr="00330F5B">
        <w:tc>
          <w:tcPr>
            <w:cnfStyle w:val="001000000000" w:firstRow="0" w:lastRow="0" w:firstColumn="1" w:lastColumn="0" w:oddVBand="0" w:evenVBand="0" w:oddHBand="0" w:evenHBand="0" w:firstRowFirstColumn="0" w:firstRowLastColumn="0" w:lastRowFirstColumn="0" w:lastRowLastColumn="0"/>
            <w:tcW w:w="1171" w:type="dxa"/>
          </w:tcPr>
          <w:p w14:paraId="2FF4EC37"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ITCS 1212+L</w:t>
            </w:r>
          </w:p>
        </w:tc>
        <w:tc>
          <w:tcPr>
            <w:tcW w:w="4109" w:type="dxa"/>
          </w:tcPr>
          <w:p w14:paraId="6216BE63"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Introduction to Computer Science</w:t>
            </w:r>
          </w:p>
        </w:tc>
        <w:tc>
          <w:tcPr>
            <w:tcW w:w="716" w:type="dxa"/>
          </w:tcPr>
          <w:p w14:paraId="1D92D5F3"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25269A07"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4EFD4B6"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0FC01F9D"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Class and lab must be taken concurrently.</w:t>
            </w:r>
          </w:p>
        </w:tc>
      </w:tr>
      <w:tr w:rsidR="00330F5B" w:rsidRPr="001A279C" w14:paraId="1A59093C"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2F13AB94"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09" w:type="dxa"/>
          </w:tcPr>
          <w:p w14:paraId="20AA2BA1"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6" w:type="dxa"/>
          </w:tcPr>
          <w:p w14:paraId="3B587151"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4B00023F"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A631236"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25BE8DF7"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7B4FD911" w14:textId="77777777" w:rsidTr="00330F5B">
        <w:tc>
          <w:tcPr>
            <w:cnfStyle w:val="001000000000" w:firstRow="0" w:lastRow="0" w:firstColumn="1" w:lastColumn="0" w:oddVBand="0" w:evenVBand="0" w:oddHBand="0" w:evenHBand="0" w:firstRowFirstColumn="0" w:firstRowLastColumn="0" w:lastRowFirstColumn="0" w:lastRowLastColumn="0"/>
            <w:tcW w:w="1171" w:type="dxa"/>
          </w:tcPr>
          <w:p w14:paraId="64C407BB"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3688</w:t>
            </w:r>
          </w:p>
        </w:tc>
        <w:tc>
          <w:tcPr>
            <w:tcW w:w="4109" w:type="dxa"/>
          </w:tcPr>
          <w:p w14:paraId="4F696EF8"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Math Awareness Seminar </w:t>
            </w:r>
          </w:p>
        </w:tc>
        <w:tc>
          <w:tcPr>
            <w:tcW w:w="716" w:type="dxa"/>
          </w:tcPr>
          <w:p w14:paraId="1AD2F85D"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0</w:t>
            </w:r>
          </w:p>
        </w:tc>
        <w:tc>
          <w:tcPr>
            <w:tcW w:w="1041" w:type="dxa"/>
          </w:tcPr>
          <w:p w14:paraId="2A8EBA37"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08A8CD3"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1E494103"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This course is only offered in the fall semester.</w:t>
            </w:r>
          </w:p>
        </w:tc>
      </w:tr>
      <w:tr w:rsidR="00330F5B" w:rsidRPr="001A279C" w14:paraId="054E1724"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41475E3B"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p>
        </w:tc>
        <w:tc>
          <w:tcPr>
            <w:tcW w:w="4109" w:type="dxa"/>
          </w:tcPr>
          <w:p w14:paraId="69F6DD6A"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3E991F7F"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041" w:type="dxa"/>
          </w:tcPr>
          <w:p w14:paraId="135A2BDF"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551D099"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2EBC351B"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1E99BFF1" w14:textId="77777777" w:rsidTr="00330F5B">
        <w:tc>
          <w:tcPr>
            <w:cnfStyle w:val="001000000000" w:firstRow="0" w:lastRow="0" w:firstColumn="1" w:lastColumn="0" w:oddVBand="0" w:evenVBand="0" w:oddHBand="0" w:evenHBand="0" w:firstRowFirstColumn="0" w:firstRowLastColumn="0" w:lastRowFirstColumn="0" w:lastRowLastColumn="0"/>
            <w:tcW w:w="1171" w:type="dxa"/>
          </w:tcPr>
          <w:p w14:paraId="1FDA7AC0"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109" w:type="dxa"/>
          </w:tcPr>
          <w:p w14:paraId="1BA3D3D8"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6" w:type="dxa"/>
          </w:tcPr>
          <w:p w14:paraId="7702D2DE"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041" w:type="dxa"/>
          </w:tcPr>
          <w:p w14:paraId="426080D7"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B3B8B0E"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06524E7D"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42C4CC1A"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0B6552AD"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2242</w:t>
            </w:r>
          </w:p>
        </w:tc>
        <w:tc>
          <w:tcPr>
            <w:tcW w:w="4109" w:type="dxa"/>
          </w:tcPr>
          <w:p w14:paraId="49216D52"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Calculus IV </w:t>
            </w:r>
          </w:p>
        </w:tc>
        <w:tc>
          <w:tcPr>
            <w:tcW w:w="716" w:type="dxa"/>
          </w:tcPr>
          <w:p w14:paraId="226BBEA7"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1A7DDAAC"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93AAF54"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0B652839"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Grade of C or better in MATH 2241 is required.</w:t>
            </w:r>
          </w:p>
        </w:tc>
      </w:tr>
      <w:tr w:rsidR="00330F5B" w:rsidRPr="001A279C" w14:paraId="322020F8" w14:textId="77777777" w:rsidTr="00330F5B">
        <w:tc>
          <w:tcPr>
            <w:cnfStyle w:val="001000000000" w:firstRow="0" w:lastRow="0" w:firstColumn="1" w:lastColumn="0" w:oddVBand="0" w:evenVBand="0" w:oddHBand="0" w:evenHBand="0" w:firstRowFirstColumn="0" w:firstRowLastColumn="0" w:lastRowFirstColumn="0" w:lastRowLastColumn="0"/>
            <w:tcW w:w="1171" w:type="dxa"/>
          </w:tcPr>
          <w:p w14:paraId="12D6E088"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2171</w:t>
            </w:r>
          </w:p>
        </w:tc>
        <w:tc>
          <w:tcPr>
            <w:tcW w:w="4109" w:type="dxa"/>
          </w:tcPr>
          <w:p w14:paraId="58708823"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Differential Equations </w:t>
            </w:r>
          </w:p>
        </w:tc>
        <w:tc>
          <w:tcPr>
            <w:tcW w:w="716" w:type="dxa"/>
          </w:tcPr>
          <w:p w14:paraId="70239289"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1FB97A39"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9929847"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77E89EC7"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685EA71F"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159D9A7F"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2102</w:t>
            </w:r>
          </w:p>
        </w:tc>
        <w:tc>
          <w:tcPr>
            <w:tcW w:w="4109" w:type="dxa"/>
          </w:tcPr>
          <w:p w14:paraId="5A3CA9CA"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Global and Intercultural Connections</w:t>
            </w:r>
          </w:p>
        </w:tc>
        <w:tc>
          <w:tcPr>
            <w:tcW w:w="716" w:type="dxa"/>
          </w:tcPr>
          <w:p w14:paraId="644A984D"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1CC1ADB9"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4D324D53"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1DCD4F0F"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3B62BBB1" w14:textId="77777777" w:rsidTr="00330F5B">
        <w:tc>
          <w:tcPr>
            <w:cnfStyle w:val="001000000000" w:firstRow="0" w:lastRow="0" w:firstColumn="1" w:lastColumn="0" w:oddVBand="0" w:evenVBand="0" w:oddHBand="0" w:evenHBand="0" w:firstRowFirstColumn="0" w:firstRowLastColumn="0" w:lastRowFirstColumn="0" w:lastRowLastColumn="0"/>
            <w:tcW w:w="1171" w:type="dxa"/>
          </w:tcPr>
          <w:p w14:paraId="123E44B4"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221X</w:t>
            </w:r>
          </w:p>
        </w:tc>
        <w:tc>
          <w:tcPr>
            <w:tcW w:w="4109" w:type="dxa"/>
          </w:tcPr>
          <w:p w14:paraId="79DE6B34"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Ethical and Cultural Critique</w:t>
            </w:r>
          </w:p>
        </w:tc>
        <w:tc>
          <w:tcPr>
            <w:tcW w:w="716" w:type="dxa"/>
          </w:tcPr>
          <w:p w14:paraId="64C3A479"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40899617"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794FCBEA"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054ECEDE"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LBST 2211, 2212, 2213, 2214, 2215</w:t>
            </w:r>
          </w:p>
        </w:tc>
      </w:tr>
      <w:tr w:rsidR="00330F5B" w:rsidRPr="001A279C" w14:paraId="4596CAF3"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55C7531C"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09" w:type="dxa"/>
          </w:tcPr>
          <w:p w14:paraId="5ACC42E5"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6" w:type="dxa"/>
          </w:tcPr>
          <w:p w14:paraId="692F3058"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041" w:type="dxa"/>
          </w:tcPr>
          <w:p w14:paraId="525E820D"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themeColor="text1"/>
                <w:sz w:val="14"/>
                <w:szCs w:val="14"/>
              </w:rPr>
            </w:pPr>
          </w:p>
        </w:tc>
        <w:tc>
          <w:tcPr>
            <w:tcW w:w="644" w:type="dxa"/>
          </w:tcPr>
          <w:p w14:paraId="0EAFFDA6"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09" w:type="dxa"/>
          </w:tcPr>
          <w:p w14:paraId="10A28361"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bl>
    <w:p w14:paraId="44F49449" w14:textId="77777777" w:rsidR="00330F5B" w:rsidRPr="00296D4D" w:rsidRDefault="00330F5B"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30  Credit Hours for Year</w:t>
      </w:r>
    </w:p>
    <w:p w14:paraId="75E97D59" w14:textId="77777777" w:rsidR="00330F5B" w:rsidRPr="00296D4D" w:rsidRDefault="00330F5B"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66"/>
        <w:gridCol w:w="4072"/>
        <w:gridCol w:w="715"/>
        <w:gridCol w:w="1119"/>
        <w:gridCol w:w="644"/>
        <w:gridCol w:w="3174"/>
      </w:tblGrid>
      <w:tr w:rsidR="00330F5B" w:rsidRPr="001A279C" w14:paraId="12835A01" w14:textId="77777777" w:rsidTr="00330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197AAE74" w14:textId="77777777" w:rsidR="00330F5B" w:rsidRPr="00296D4D" w:rsidRDefault="00330F5B"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Junior Year</w:t>
            </w:r>
          </w:p>
        </w:tc>
      </w:tr>
      <w:tr w:rsidR="00330F5B" w:rsidRPr="001A279C" w14:paraId="3A133E7E"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vAlign w:val="bottom"/>
          </w:tcPr>
          <w:p w14:paraId="5420A53D"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072" w:type="dxa"/>
            <w:vAlign w:val="bottom"/>
          </w:tcPr>
          <w:p w14:paraId="036FFCF1"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5" w:type="dxa"/>
            <w:vAlign w:val="bottom"/>
          </w:tcPr>
          <w:p w14:paraId="7A474C9D"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1119" w:type="dxa"/>
            <w:vAlign w:val="bottom"/>
          </w:tcPr>
          <w:p w14:paraId="1C53238A"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3C872C64"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174" w:type="dxa"/>
            <w:vAlign w:val="bottom"/>
          </w:tcPr>
          <w:p w14:paraId="28BEC834"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330F5B" w:rsidRPr="001A279C" w14:paraId="2D10D65C" w14:textId="77777777" w:rsidTr="00330F5B">
        <w:tc>
          <w:tcPr>
            <w:cnfStyle w:val="001000000000" w:firstRow="0" w:lastRow="0" w:firstColumn="1" w:lastColumn="0" w:oddVBand="0" w:evenVBand="0" w:oddHBand="0" w:evenHBand="0" w:firstRowFirstColumn="0" w:firstRowLastColumn="0" w:lastRowFirstColumn="0" w:lastRowLastColumn="0"/>
            <w:tcW w:w="1166" w:type="dxa"/>
          </w:tcPr>
          <w:p w14:paraId="0F514C2E"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072" w:type="dxa"/>
          </w:tcPr>
          <w:p w14:paraId="3CE44379"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1BFD4CBB"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5F755841"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3C7A9E7"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0DCDD92A"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7ACD3422"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79FC4070"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3163</w:t>
            </w:r>
          </w:p>
        </w:tc>
        <w:tc>
          <w:tcPr>
            <w:tcW w:w="4072" w:type="dxa"/>
          </w:tcPr>
          <w:p w14:paraId="5D4111A8"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Modern Algebra </w:t>
            </w:r>
          </w:p>
        </w:tc>
        <w:tc>
          <w:tcPr>
            <w:tcW w:w="715" w:type="dxa"/>
          </w:tcPr>
          <w:p w14:paraId="244F355F"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0DBF411A"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r w:rsidRPr="00296D4D">
              <w:rPr>
                <w:rFonts w:ascii="Times" w:hAnsi="Times"/>
                <w:color w:val="000000" w:themeColor="text1"/>
                <w:sz w:val="14"/>
                <w:szCs w:val="14"/>
              </w:rPr>
              <w:t>X</w:t>
            </w:r>
          </w:p>
        </w:tc>
        <w:tc>
          <w:tcPr>
            <w:tcW w:w="644" w:type="dxa"/>
          </w:tcPr>
          <w:p w14:paraId="7D312FC6"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w:t>
            </w:r>
          </w:p>
        </w:tc>
        <w:tc>
          <w:tcPr>
            <w:tcW w:w="3174" w:type="dxa"/>
          </w:tcPr>
          <w:p w14:paraId="6302BB02"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0BD86A71" w14:textId="77777777" w:rsidTr="00330F5B">
        <w:tc>
          <w:tcPr>
            <w:cnfStyle w:val="001000000000" w:firstRow="0" w:lastRow="0" w:firstColumn="1" w:lastColumn="0" w:oddVBand="0" w:evenVBand="0" w:oddHBand="0" w:evenHBand="0" w:firstRowFirstColumn="0" w:firstRowLastColumn="0" w:lastRowFirstColumn="0" w:lastRowLastColumn="0"/>
            <w:tcW w:w="1166" w:type="dxa"/>
          </w:tcPr>
          <w:p w14:paraId="2D55F896"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3XXX</w:t>
            </w:r>
          </w:p>
        </w:tc>
        <w:tc>
          <w:tcPr>
            <w:tcW w:w="4072" w:type="dxa"/>
          </w:tcPr>
          <w:p w14:paraId="562E4C43"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Upper-Level Math Elective</w:t>
            </w:r>
          </w:p>
        </w:tc>
        <w:tc>
          <w:tcPr>
            <w:tcW w:w="715" w:type="dxa"/>
          </w:tcPr>
          <w:p w14:paraId="493081E7"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64F45368"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C30AA7B"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4208E12A"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Must be MATH, STAT, or OPRS </w:t>
            </w:r>
          </w:p>
          <w:p w14:paraId="69B2CFBD"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3000-level or above</w:t>
            </w:r>
          </w:p>
        </w:tc>
      </w:tr>
      <w:tr w:rsidR="00330F5B" w:rsidRPr="001A279C" w14:paraId="271921C1"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0878304B"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05E16C6A"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Science w/ Lab</w:t>
            </w:r>
          </w:p>
        </w:tc>
        <w:tc>
          <w:tcPr>
            <w:tcW w:w="715" w:type="dxa"/>
          </w:tcPr>
          <w:p w14:paraId="3408D6B5"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4</w:t>
            </w:r>
          </w:p>
        </w:tc>
        <w:tc>
          <w:tcPr>
            <w:tcW w:w="1119" w:type="dxa"/>
          </w:tcPr>
          <w:p w14:paraId="52219A12"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6E2086D8"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70E1F24B"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list of approved courses.</w:t>
            </w:r>
          </w:p>
        </w:tc>
      </w:tr>
      <w:tr w:rsidR="00330F5B" w:rsidRPr="001A279C" w14:paraId="291A50D7" w14:textId="77777777" w:rsidTr="00330F5B">
        <w:tc>
          <w:tcPr>
            <w:cnfStyle w:val="001000000000" w:firstRow="0" w:lastRow="0" w:firstColumn="1" w:lastColumn="0" w:oddVBand="0" w:evenVBand="0" w:oddHBand="0" w:evenHBand="0" w:firstRowFirstColumn="0" w:firstRowLastColumn="0" w:lastRowFirstColumn="0" w:lastRowLastColumn="0"/>
            <w:tcW w:w="1166" w:type="dxa"/>
          </w:tcPr>
          <w:p w14:paraId="0A30C25B"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0B9CDD5A"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5" w:type="dxa"/>
          </w:tcPr>
          <w:p w14:paraId="1BE47354"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262928BF"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40CE8F4"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4E5189A5"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38A26B55"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719C1009"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0B201180"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5" w:type="dxa"/>
          </w:tcPr>
          <w:p w14:paraId="684C0216"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46F8F4BC"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7D1BBF8"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2424F39C"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05E2B2CF" w14:textId="77777777" w:rsidTr="00330F5B">
        <w:tc>
          <w:tcPr>
            <w:cnfStyle w:val="001000000000" w:firstRow="0" w:lastRow="0" w:firstColumn="1" w:lastColumn="0" w:oddVBand="0" w:evenVBand="0" w:oddHBand="0" w:evenHBand="0" w:firstRowFirstColumn="0" w:firstRowLastColumn="0" w:lastRowFirstColumn="0" w:lastRowLastColumn="0"/>
            <w:tcW w:w="1166" w:type="dxa"/>
          </w:tcPr>
          <w:p w14:paraId="49FC768B"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p>
        </w:tc>
        <w:tc>
          <w:tcPr>
            <w:tcW w:w="4072" w:type="dxa"/>
          </w:tcPr>
          <w:p w14:paraId="755C8417"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79445F23"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4F02BA6C"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6B6B30D"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19FFD031"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572BED15"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64F25BDB"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072" w:type="dxa"/>
          </w:tcPr>
          <w:p w14:paraId="40BAC44A"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58091BA8"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7076CE86"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8DDEA5C"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147492AF"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2E239DB3" w14:textId="77777777" w:rsidTr="00330F5B">
        <w:tc>
          <w:tcPr>
            <w:cnfStyle w:val="001000000000" w:firstRow="0" w:lastRow="0" w:firstColumn="1" w:lastColumn="0" w:oddVBand="0" w:evenVBand="0" w:oddHBand="0" w:evenHBand="0" w:firstRowFirstColumn="0" w:firstRowLastColumn="0" w:lastRowFirstColumn="0" w:lastRowLastColumn="0"/>
            <w:tcW w:w="1166" w:type="dxa"/>
          </w:tcPr>
          <w:p w14:paraId="4B333098"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3XXX</w:t>
            </w:r>
          </w:p>
        </w:tc>
        <w:tc>
          <w:tcPr>
            <w:tcW w:w="4072" w:type="dxa"/>
          </w:tcPr>
          <w:p w14:paraId="05DC1BA0"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Upper-Level Math Elective</w:t>
            </w:r>
          </w:p>
        </w:tc>
        <w:tc>
          <w:tcPr>
            <w:tcW w:w="715" w:type="dxa"/>
          </w:tcPr>
          <w:p w14:paraId="681C8BE2"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2A2F573D"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532757B"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2BD1E3F9"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Must be chosen from STAT 3123, MATH 4163, MATH4164, MATH 4181</w:t>
            </w:r>
          </w:p>
        </w:tc>
      </w:tr>
      <w:tr w:rsidR="00330F5B" w:rsidRPr="001A279C" w14:paraId="4EF8DA39"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2765B87E"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046372CC"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Writing Intensive Course</w:t>
            </w:r>
          </w:p>
        </w:tc>
        <w:tc>
          <w:tcPr>
            <w:tcW w:w="715" w:type="dxa"/>
          </w:tcPr>
          <w:p w14:paraId="7637B859"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52A83008"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19478CEF"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w:t>
            </w:r>
          </w:p>
        </w:tc>
        <w:tc>
          <w:tcPr>
            <w:tcW w:w="3174" w:type="dxa"/>
          </w:tcPr>
          <w:p w14:paraId="68F6611F"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themeColor="text1"/>
                <w:sz w:val="14"/>
                <w:szCs w:val="14"/>
              </w:rPr>
            </w:pPr>
          </w:p>
        </w:tc>
      </w:tr>
      <w:tr w:rsidR="00330F5B" w:rsidRPr="001A279C" w14:paraId="3299CD08" w14:textId="77777777" w:rsidTr="00330F5B">
        <w:tc>
          <w:tcPr>
            <w:cnfStyle w:val="001000000000" w:firstRow="0" w:lastRow="0" w:firstColumn="1" w:lastColumn="0" w:oddVBand="0" w:evenVBand="0" w:oddHBand="0" w:evenHBand="0" w:firstRowFirstColumn="0" w:firstRowLastColumn="0" w:lastRowFirstColumn="0" w:lastRowLastColumn="0"/>
            <w:tcW w:w="1166" w:type="dxa"/>
          </w:tcPr>
          <w:p w14:paraId="3BD88F21"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7DF7B755"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Science </w:t>
            </w:r>
          </w:p>
        </w:tc>
        <w:tc>
          <w:tcPr>
            <w:tcW w:w="715" w:type="dxa"/>
          </w:tcPr>
          <w:p w14:paraId="2341299F"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15E6886A"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480C0135"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0F9718A9"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03865152"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515B8A3E"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3FD33A4D"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5" w:type="dxa"/>
          </w:tcPr>
          <w:p w14:paraId="25706448"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63C3DC7F"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BEED2C5"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4418B937"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3855D005" w14:textId="77777777" w:rsidTr="00330F5B">
        <w:tc>
          <w:tcPr>
            <w:cnfStyle w:val="001000000000" w:firstRow="0" w:lastRow="0" w:firstColumn="1" w:lastColumn="0" w:oddVBand="0" w:evenVBand="0" w:oddHBand="0" w:evenHBand="0" w:firstRowFirstColumn="0" w:firstRowLastColumn="0" w:lastRowFirstColumn="0" w:lastRowLastColumn="0"/>
            <w:tcW w:w="1166" w:type="dxa"/>
          </w:tcPr>
          <w:p w14:paraId="52EA5E33"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042CB933"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Science w/ Lab</w:t>
            </w:r>
          </w:p>
        </w:tc>
        <w:tc>
          <w:tcPr>
            <w:tcW w:w="715" w:type="dxa"/>
          </w:tcPr>
          <w:p w14:paraId="42C997DE"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4</w:t>
            </w:r>
          </w:p>
        </w:tc>
        <w:tc>
          <w:tcPr>
            <w:tcW w:w="1119" w:type="dxa"/>
          </w:tcPr>
          <w:p w14:paraId="4AD3FE48"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1CEF9CE"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3C523205"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Required for BS degree.</w:t>
            </w:r>
          </w:p>
        </w:tc>
      </w:tr>
    </w:tbl>
    <w:p w14:paraId="4F1A205D" w14:textId="77777777" w:rsidR="00330F5B" w:rsidRPr="00296D4D" w:rsidRDefault="00330F5B"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32  Credit Hours for Year</w:t>
      </w:r>
    </w:p>
    <w:p w14:paraId="385873BE" w14:textId="77777777" w:rsidR="00330F5B" w:rsidRPr="00296D4D" w:rsidRDefault="00330F5B"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68"/>
        <w:gridCol w:w="4070"/>
        <w:gridCol w:w="715"/>
        <w:gridCol w:w="1119"/>
        <w:gridCol w:w="644"/>
        <w:gridCol w:w="3174"/>
      </w:tblGrid>
      <w:tr w:rsidR="00330F5B" w:rsidRPr="001A279C" w14:paraId="6EBC72BC" w14:textId="77777777" w:rsidTr="00330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345CFF57" w14:textId="77777777" w:rsidR="00330F5B" w:rsidRPr="00296D4D" w:rsidRDefault="00330F5B"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Senior Year</w:t>
            </w:r>
          </w:p>
        </w:tc>
      </w:tr>
      <w:tr w:rsidR="00330F5B" w:rsidRPr="001A279C" w14:paraId="432FFEE3"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Align w:val="bottom"/>
          </w:tcPr>
          <w:p w14:paraId="4E8A9719"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070" w:type="dxa"/>
            <w:vAlign w:val="bottom"/>
          </w:tcPr>
          <w:p w14:paraId="35D37D37"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5" w:type="dxa"/>
            <w:vAlign w:val="bottom"/>
          </w:tcPr>
          <w:p w14:paraId="0D776660"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1119" w:type="dxa"/>
            <w:vAlign w:val="bottom"/>
          </w:tcPr>
          <w:p w14:paraId="389F179D"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4A59B85A"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174" w:type="dxa"/>
            <w:vAlign w:val="bottom"/>
          </w:tcPr>
          <w:p w14:paraId="6F02381F"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330F5B" w:rsidRPr="001A279C" w14:paraId="7EEB0703" w14:textId="77777777" w:rsidTr="00330F5B">
        <w:tc>
          <w:tcPr>
            <w:cnfStyle w:val="001000000000" w:firstRow="0" w:lastRow="0" w:firstColumn="1" w:lastColumn="0" w:oddVBand="0" w:evenVBand="0" w:oddHBand="0" w:evenHBand="0" w:firstRowFirstColumn="0" w:firstRowLastColumn="0" w:lastRowFirstColumn="0" w:lastRowLastColumn="0"/>
            <w:tcW w:w="1168" w:type="dxa"/>
          </w:tcPr>
          <w:p w14:paraId="23522D99"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070" w:type="dxa"/>
          </w:tcPr>
          <w:p w14:paraId="22AC05F9"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3C6DEE8F"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6065BA44"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9A7A622"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6F9D419D"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20828C76"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1978FC59"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3141</w:t>
            </w:r>
          </w:p>
        </w:tc>
        <w:tc>
          <w:tcPr>
            <w:tcW w:w="4070" w:type="dxa"/>
          </w:tcPr>
          <w:p w14:paraId="5175985B"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Advanced Calculus of One Variable</w:t>
            </w:r>
          </w:p>
        </w:tc>
        <w:tc>
          <w:tcPr>
            <w:tcW w:w="715" w:type="dxa"/>
          </w:tcPr>
          <w:p w14:paraId="2762B37A"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108C0FB0"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8428789"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5B56803D"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14BBAB4D" w14:textId="77777777" w:rsidTr="00330F5B">
        <w:tc>
          <w:tcPr>
            <w:cnfStyle w:val="001000000000" w:firstRow="0" w:lastRow="0" w:firstColumn="1" w:lastColumn="0" w:oddVBand="0" w:evenVBand="0" w:oddHBand="0" w:evenHBand="0" w:firstRowFirstColumn="0" w:firstRowLastColumn="0" w:lastRowFirstColumn="0" w:lastRowLastColumn="0"/>
            <w:tcW w:w="1168" w:type="dxa"/>
          </w:tcPr>
          <w:p w14:paraId="4B535EB6"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3XXX</w:t>
            </w:r>
          </w:p>
        </w:tc>
        <w:tc>
          <w:tcPr>
            <w:tcW w:w="4070" w:type="dxa"/>
          </w:tcPr>
          <w:p w14:paraId="58654FC5"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Upper-Level Math Elective</w:t>
            </w:r>
          </w:p>
        </w:tc>
        <w:tc>
          <w:tcPr>
            <w:tcW w:w="715" w:type="dxa"/>
          </w:tcPr>
          <w:p w14:paraId="41B228BC"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6AD18AE9"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3CB0BF4"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1F963422"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Must be MATH, STAT, or OPRS </w:t>
            </w:r>
          </w:p>
          <w:p w14:paraId="605AC16F"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3000-level or above</w:t>
            </w:r>
          </w:p>
        </w:tc>
      </w:tr>
      <w:tr w:rsidR="00330F5B" w:rsidRPr="001A279C" w14:paraId="3F5C12A1"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7EA752A1"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0" w:type="dxa"/>
          </w:tcPr>
          <w:p w14:paraId="7419EA63"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5" w:type="dxa"/>
          </w:tcPr>
          <w:p w14:paraId="2141DA91"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766AB73A"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7042201"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74997CF7"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3D314E66" w14:textId="77777777" w:rsidTr="00330F5B">
        <w:tc>
          <w:tcPr>
            <w:cnfStyle w:val="001000000000" w:firstRow="0" w:lastRow="0" w:firstColumn="1" w:lastColumn="0" w:oddVBand="0" w:evenVBand="0" w:oddHBand="0" w:evenHBand="0" w:firstRowFirstColumn="0" w:firstRowLastColumn="0" w:lastRowFirstColumn="0" w:lastRowLastColumn="0"/>
            <w:tcW w:w="1168" w:type="dxa"/>
          </w:tcPr>
          <w:p w14:paraId="4A4390EA"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0" w:type="dxa"/>
          </w:tcPr>
          <w:p w14:paraId="1D1B4677"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Electives</w:t>
            </w:r>
          </w:p>
        </w:tc>
        <w:tc>
          <w:tcPr>
            <w:tcW w:w="715" w:type="dxa"/>
          </w:tcPr>
          <w:p w14:paraId="3A6AF476"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6</w:t>
            </w:r>
          </w:p>
        </w:tc>
        <w:tc>
          <w:tcPr>
            <w:tcW w:w="1119" w:type="dxa"/>
          </w:tcPr>
          <w:p w14:paraId="3431134E"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9BE7944"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7B3F0F0D"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72CC5325"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27996F74"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p>
        </w:tc>
        <w:tc>
          <w:tcPr>
            <w:tcW w:w="4070" w:type="dxa"/>
          </w:tcPr>
          <w:p w14:paraId="44558B29"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20C86B74"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43CF0686"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83A2429"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698A1ECB"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784437EB" w14:textId="77777777" w:rsidTr="00330F5B">
        <w:tc>
          <w:tcPr>
            <w:cnfStyle w:val="001000000000" w:firstRow="0" w:lastRow="0" w:firstColumn="1" w:lastColumn="0" w:oddVBand="0" w:evenVBand="0" w:oddHBand="0" w:evenHBand="0" w:firstRowFirstColumn="0" w:firstRowLastColumn="0" w:lastRowFirstColumn="0" w:lastRowLastColumn="0"/>
            <w:tcW w:w="1168" w:type="dxa"/>
          </w:tcPr>
          <w:p w14:paraId="239EA6E2"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p>
        </w:tc>
        <w:tc>
          <w:tcPr>
            <w:tcW w:w="4070" w:type="dxa"/>
          </w:tcPr>
          <w:p w14:paraId="1874EA12"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58447055"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549644C5"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3D915E1"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5A292A2F"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themeColor="text1"/>
                <w:sz w:val="14"/>
                <w:szCs w:val="14"/>
              </w:rPr>
            </w:pPr>
          </w:p>
        </w:tc>
      </w:tr>
      <w:tr w:rsidR="00330F5B" w:rsidRPr="001A279C" w14:paraId="0FC354A1"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6C223352"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070" w:type="dxa"/>
          </w:tcPr>
          <w:p w14:paraId="7717C1DA"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6574CC24"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4CC87C56"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256C15D"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1544E9A0"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4D1AB6F6" w14:textId="77777777" w:rsidTr="00330F5B">
        <w:tc>
          <w:tcPr>
            <w:cnfStyle w:val="001000000000" w:firstRow="0" w:lastRow="0" w:firstColumn="1" w:lastColumn="0" w:oddVBand="0" w:evenVBand="0" w:oddHBand="0" w:evenHBand="0" w:firstRowFirstColumn="0" w:firstRowLastColumn="0" w:lastRowFirstColumn="0" w:lastRowLastColumn="0"/>
            <w:tcW w:w="1168" w:type="dxa"/>
          </w:tcPr>
          <w:p w14:paraId="53924C20"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3142</w:t>
            </w:r>
          </w:p>
        </w:tc>
        <w:tc>
          <w:tcPr>
            <w:tcW w:w="4070" w:type="dxa"/>
          </w:tcPr>
          <w:p w14:paraId="2E7F44D6"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Advanced Calculus of Several Variables</w:t>
            </w:r>
          </w:p>
        </w:tc>
        <w:tc>
          <w:tcPr>
            <w:tcW w:w="715" w:type="dxa"/>
          </w:tcPr>
          <w:p w14:paraId="63809E15"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583D6B63"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74D940C"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06357D75"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01A70E0A"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14E9E3D2"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3XXX</w:t>
            </w:r>
          </w:p>
        </w:tc>
        <w:tc>
          <w:tcPr>
            <w:tcW w:w="4070" w:type="dxa"/>
          </w:tcPr>
          <w:p w14:paraId="6BD5AAB4"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Upper-Level Math Elective</w:t>
            </w:r>
          </w:p>
        </w:tc>
        <w:tc>
          <w:tcPr>
            <w:tcW w:w="715" w:type="dxa"/>
          </w:tcPr>
          <w:p w14:paraId="7F02BD2A"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r w:rsidRPr="00296D4D">
              <w:rPr>
                <w:rFonts w:ascii="Times" w:hAnsi="Times"/>
                <w:color w:val="000000" w:themeColor="text1"/>
                <w:sz w:val="14"/>
                <w:szCs w:val="14"/>
              </w:rPr>
              <w:t>3</w:t>
            </w:r>
          </w:p>
        </w:tc>
        <w:tc>
          <w:tcPr>
            <w:tcW w:w="1119" w:type="dxa"/>
          </w:tcPr>
          <w:p w14:paraId="271FE52D"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DA7BF00"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775719B2"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Must be MATH, STAT, or OPRS </w:t>
            </w:r>
          </w:p>
          <w:p w14:paraId="6381B26E"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3000-level or above</w:t>
            </w:r>
          </w:p>
        </w:tc>
      </w:tr>
      <w:tr w:rsidR="00330F5B" w:rsidRPr="001A279C" w14:paraId="447F838F" w14:textId="77777777" w:rsidTr="00330F5B">
        <w:tc>
          <w:tcPr>
            <w:cnfStyle w:val="001000000000" w:firstRow="0" w:lastRow="0" w:firstColumn="1" w:lastColumn="0" w:oddVBand="0" w:evenVBand="0" w:oddHBand="0" w:evenHBand="0" w:firstRowFirstColumn="0" w:firstRowLastColumn="0" w:lastRowFirstColumn="0" w:lastRowLastColumn="0"/>
            <w:tcW w:w="1168" w:type="dxa"/>
          </w:tcPr>
          <w:p w14:paraId="00D25494"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3689</w:t>
            </w:r>
          </w:p>
        </w:tc>
        <w:tc>
          <w:tcPr>
            <w:tcW w:w="4070" w:type="dxa"/>
          </w:tcPr>
          <w:p w14:paraId="2003550F"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Mathematics Project Seminar</w:t>
            </w:r>
          </w:p>
        </w:tc>
        <w:tc>
          <w:tcPr>
            <w:tcW w:w="715" w:type="dxa"/>
          </w:tcPr>
          <w:p w14:paraId="3AE2F4A1"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1</w:t>
            </w:r>
          </w:p>
        </w:tc>
        <w:tc>
          <w:tcPr>
            <w:tcW w:w="1119" w:type="dxa"/>
          </w:tcPr>
          <w:p w14:paraId="2FCF9D51"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4AD2FFE5"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O</w:t>
            </w:r>
          </w:p>
        </w:tc>
        <w:tc>
          <w:tcPr>
            <w:tcW w:w="3174" w:type="dxa"/>
          </w:tcPr>
          <w:p w14:paraId="1BAFDB5F"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4413A536"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6AE6D9B1"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0" w:type="dxa"/>
          </w:tcPr>
          <w:p w14:paraId="353A45DA"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5" w:type="dxa"/>
          </w:tcPr>
          <w:p w14:paraId="17967B10"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02FBD781"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287164E"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636F68C8"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007AA2D5" w14:textId="77777777" w:rsidTr="00330F5B">
        <w:tc>
          <w:tcPr>
            <w:cnfStyle w:val="001000000000" w:firstRow="0" w:lastRow="0" w:firstColumn="1" w:lastColumn="0" w:oddVBand="0" w:evenVBand="0" w:oddHBand="0" w:evenHBand="0" w:firstRowFirstColumn="0" w:firstRowLastColumn="0" w:lastRowFirstColumn="0" w:lastRowLastColumn="0"/>
            <w:tcW w:w="1168" w:type="dxa"/>
          </w:tcPr>
          <w:p w14:paraId="40B5D951"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0" w:type="dxa"/>
          </w:tcPr>
          <w:p w14:paraId="1B5EC3F5"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Electives </w:t>
            </w:r>
          </w:p>
        </w:tc>
        <w:tc>
          <w:tcPr>
            <w:tcW w:w="715" w:type="dxa"/>
          </w:tcPr>
          <w:p w14:paraId="1D904514"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1</w:t>
            </w:r>
          </w:p>
        </w:tc>
        <w:tc>
          <w:tcPr>
            <w:tcW w:w="1119" w:type="dxa"/>
          </w:tcPr>
          <w:p w14:paraId="42B6D726"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B68A032"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77D6A4BB"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61032935"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7BC57375"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p>
        </w:tc>
        <w:tc>
          <w:tcPr>
            <w:tcW w:w="4070" w:type="dxa"/>
          </w:tcPr>
          <w:p w14:paraId="60EB448B"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3CB1633C"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7C38CD5C"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A2B3716"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56ED19C9"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bl>
    <w:p w14:paraId="5150B364" w14:textId="77777777" w:rsidR="00330F5B" w:rsidRPr="00296D4D" w:rsidRDefault="00330F5B"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26  Credit Hours for Year</w:t>
      </w:r>
    </w:p>
    <w:p w14:paraId="1FFED4B4" w14:textId="77777777" w:rsidR="00330F5B" w:rsidRPr="00296D4D" w:rsidRDefault="00330F5B" w:rsidP="00296D4D">
      <w:pPr>
        <w:pStyle w:val="Default"/>
        <w:jc w:val="both"/>
        <w:rPr>
          <w:rFonts w:ascii="Times" w:hAnsi="Times"/>
          <w:color w:val="000000" w:themeColor="text1"/>
          <w:sz w:val="22"/>
          <w:szCs w:val="22"/>
        </w:rPr>
      </w:pPr>
    </w:p>
    <w:p w14:paraId="4B3934FE" w14:textId="77777777" w:rsidR="00330F5B" w:rsidRPr="00296D4D" w:rsidRDefault="00330F5B" w:rsidP="00296D4D">
      <w:pPr>
        <w:pStyle w:val="Default"/>
        <w:jc w:val="both"/>
        <w:rPr>
          <w:rFonts w:ascii="Times" w:hAnsi="Times"/>
          <w:smallCaps/>
          <w:color w:val="auto"/>
          <w:sz w:val="28"/>
        </w:rPr>
      </w:pPr>
      <w:r w:rsidRPr="00296D4D">
        <w:rPr>
          <w:rFonts w:ascii="Times" w:hAnsi="Times"/>
          <w:b/>
          <w:smallCaps/>
          <w:color w:val="auto"/>
          <w:sz w:val="28"/>
        </w:rPr>
        <w:t xml:space="preserve">Suggested Plan of Study – B.S. in Mathematics, </w:t>
      </w:r>
      <w:r w:rsidRPr="00296D4D">
        <w:rPr>
          <w:rFonts w:ascii="Times" w:hAnsi="Times"/>
          <w:b/>
          <w:smallCaps/>
          <w:color w:val="auto"/>
          <w:sz w:val="26"/>
          <w:szCs w:val="26"/>
        </w:rPr>
        <w:t>Concentration: Statistics</w:t>
      </w:r>
    </w:p>
    <w:p w14:paraId="6CB2BE86" w14:textId="77777777" w:rsidR="00330F5B" w:rsidRPr="00296D4D" w:rsidRDefault="00330F5B"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82"/>
        <w:gridCol w:w="4186"/>
        <w:gridCol w:w="719"/>
        <w:gridCol w:w="899"/>
        <w:gridCol w:w="644"/>
        <w:gridCol w:w="3260"/>
      </w:tblGrid>
      <w:tr w:rsidR="00330F5B" w:rsidRPr="001A279C" w14:paraId="6FD0C188" w14:textId="77777777" w:rsidTr="00330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20441B1C" w14:textId="77777777" w:rsidR="00330F5B" w:rsidRPr="00296D4D" w:rsidRDefault="00330F5B"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Freshman Year</w:t>
            </w:r>
          </w:p>
        </w:tc>
      </w:tr>
      <w:tr w:rsidR="00330F5B" w:rsidRPr="001A279C" w14:paraId="44695780"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vAlign w:val="bottom"/>
          </w:tcPr>
          <w:p w14:paraId="369D7FBC"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186" w:type="dxa"/>
            <w:vAlign w:val="bottom"/>
          </w:tcPr>
          <w:p w14:paraId="533A168E"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9" w:type="dxa"/>
            <w:vAlign w:val="bottom"/>
          </w:tcPr>
          <w:p w14:paraId="76801575"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899" w:type="dxa"/>
            <w:vAlign w:val="bottom"/>
          </w:tcPr>
          <w:p w14:paraId="2AC41B79"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405EAF13"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260" w:type="dxa"/>
            <w:vAlign w:val="bottom"/>
          </w:tcPr>
          <w:p w14:paraId="0B6F35A3"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330F5B" w:rsidRPr="001A279C" w14:paraId="4CE70963" w14:textId="77777777" w:rsidTr="00330F5B">
        <w:tc>
          <w:tcPr>
            <w:cnfStyle w:val="001000000000" w:firstRow="0" w:lastRow="0" w:firstColumn="1" w:lastColumn="0" w:oddVBand="0" w:evenVBand="0" w:oddHBand="0" w:evenHBand="0" w:firstRowFirstColumn="0" w:firstRowLastColumn="0" w:lastRowFirstColumn="0" w:lastRowLastColumn="0"/>
            <w:tcW w:w="1182" w:type="dxa"/>
          </w:tcPr>
          <w:p w14:paraId="184EA690"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186" w:type="dxa"/>
          </w:tcPr>
          <w:p w14:paraId="1C58ACB8"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10E6D07C"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01D8DD06"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7A3D697"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636C4D86"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01808790"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565FF088"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1241</w:t>
            </w:r>
          </w:p>
        </w:tc>
        <w:tc>
          <w:tcPr>
            <w:tcW w:w="4186" w:type="dxa"/>
          </w:tcPr>
          <w:p w14:paraId="399B7BE1"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Calculus I </w:t>
            </w:r>
          </w:p>
        </w:tc>
        <w:tc>
          <w:tcPr>
            <w:tcW w:w="719" w:type="dxa"/>
          </w:tcPr>
          <w:p w14:paraId="1CEC44DA"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2F1A1811"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171A18D9"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5F37FA0C"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A placement test is required to begin in MATH 1241. </w:t>
            </w:r>
          </w:p>
        </w:tc>
      </w:tr>
      <w:tr w:rsidR="00330F5B" w:rsidRPr="001A279C" w14:paraId="74BFF747" w14:textId="77777777" w:rsidTr="00330F5B">
        <w:tc>
          <w:tcPr>
            <w:cnfStyle w:val="001000000000" w:firstRow="0" w:lastRow="0" w:firstColumn="1" w:lastColumn="0" w:oddVBand="0" w:evenVBand="0" w:oddHBand="0" w:evenHBand="0" w:firstRowFirstColumn="0" w:firstRowLastColumn="0" w:lastRowFirstColumn="0" w:lastRowLastColumn="0"/>
            <w:tcW w:w="1182" w:type="dxa"/>
          </w:tcPr>
          <w:p w14:paraId="3ADD53B0"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ENGL 1101</w:t>
            </w:r>
          </w:p>
        </w:tc>
        <w:tc>
          <w:tcPr>
            <w:tcW w:w="4186" w:type="dxa"/>
          </w:tcPr>
          <w:p w14:paraId="57E05F81"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Writing and Inquiry in Academic Contexts I </w:t>
            </w:r>
          </w:p>
        </w:tc>
        <w:tc>
          <w:tcPr>
            <w:tcW w:w="719" w:type="dxa"/>
          </w:tcPr>
          <w:p w14:paraId="55BCB1A0"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42F73831"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21338D50"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51C103EA"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4EAE3733"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037E65BE"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110X</w:t>
            </w:r>
          </w:p>
        </w:tc>
        <w:tc>
          <w:tcPr>
            <w:tcW w:w="4186" w:type="dxa"/>
          </w:tcPr>
          <w:p w14:paraId="2311E2BF"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The Arts and Society</w:t>
            </w:r>
          </w:p>
        </w:tc>
        <w:tc>
          <w:tcPr>
            <w:tcW w:w="719" w:type="dxa"/>
          </w:tcPr>
          <w:p w14:paraId="00348020"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7923EAB8"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71F07D4B"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3203966A"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LBST 1101, 1102, 1103, 1104, 1105</w:t>
            </w:r>
          </w:p>
        </w:tc>
      </w:tr>
      <w:tr w:rsidR="00330F5B" w:rsidRPr="001A279C" w14:paraId="35C2AF58" w14:textId="77777777" w:rsidTr="00330F5B">
        <w:tc>
          <w:tcPr>
            <w:cnfStyle w:val="001000000000" w:firstRow="0" w:lastRow="0" w:firstColumn="1" w:lastColumn="0" w:oddVBand="0" w:evenVBand="0" w:oddHBand="0" w:evenHBand="0" w:firstRowFirstColumn="0" w:firstRowLastColumn="0" w:lastRowFirstColumn="0" w:lastRowLastColumn="0"/>
            <w:tcW w:w="1182" w:type="dxa"/>
          </w:tcPr>
          <w:p w14:paraId="0C887F70"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FORL 1201</w:t>
            </w:r>
          </w:p>
        </w:tc>
        <w:tc>
          <w:tcPr>
            <w:tcW w:w="4186" w:type="dxa"/>
          </w:tcPr>
          <w:p w14:paraId="6B8DB258"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Foreign Language</w:t>
            </w:r>
          </w:p>
        </w:tc>
        <w:tc>
          <w:tcPr>
            <w:tcW w:w="719" w:type="dxa"/>
          </w:tcPr>
          <w:p w14:paraId="35FFBED3"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4</w:t>
            </w:r>
          </w:p>
        </w:tc>
        <w:tc>
          <w:tcPr>
            <w:tcW w:w="899" w:type="dxa"/>
          </w:tcPr>
          <w:p w14:paraId="2F486B03"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83E1B13"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51A1583B"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6E1A60EB"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08CD89A1"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6" w:type="dxa"/>
          </w:tcPr>
          <w:p w14:paraId="5025A3FA"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Elective </w:t>
            </w:r>
          </w:p>
        </w:tc>
        <w:tc>
          <w:tcPr>
            <w:tcW w:w="719" w:type="dxa"/>
          </w:tcPr>
          <w:p w14:paraId="4F109A64"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4AFFCFBC"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2D13E3B"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404D3C98"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78575317" w14:textId="77777777" w:rsidTr="00330F5B">
        <w:tc>
          <w:tcPr>
            <w:cnfStyle w:val="001000000000" w:firstRow="0" w:lastRow="0" w:firstColumn="1" w:lastColumn="0" w:oddVBand="0" w:evenVBand="0" w:oddHBand="0" w:evenHBand="0" w:firstRowFirstColumn="0" w:firstRowLastColumn="0" w:lastRowFirstColumn="0" w:lastRowLastColumn="0"/>
            <w:tcW w:w="1182" w:type="dxa"/>
          </w:tcPr>
          <w:p w14:paraId="0504FF13"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p>
        </w:tc>
        <w:tc>
          <w:tcPr>
            <w:tcW w:w="4186" w:type="dxa"/>
          </w:tcPr>
          <w:p w14:paraId="2BBA3E5E"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22F7540C"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0560172C"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265990C"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1EAD45B1"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3FDEF61A"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491B979C"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186" w:type="dxa"/>
          </w:tcPr>
          <w:p w14:paraId="4294180F"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466BCFDD"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31123803"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2FBA60E"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2B1E2E32"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0D862805" w14:textId="77777777" w:rsidTr="00330F5B">
        <w:tc>
          <w:tcPr>
            <w:cnfStyle w:val="001000000000" w:firstRow="0" w:lastRow="0" w:firstColumn="1" w:lastColumn="0" w:oddVBand="0" w:evenVBand="0" w:oddHBand="0" w:evenHBand="0" w:firstRowFirstColumn="0" w:firstRowLastColumn="0" w:lastRowFirstColumn="0" w:lastRowLastColumn="0"/>
            <w:tcW w:w="1182" w:type="dxa"/>
          </w:tcPr>
          <w:p w14:paraId="6794174A"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1242</w:t>
            </w:r>
          </w:p>
        </w:tc>
        <w:tc>
          <w:tcPr>
            <w:tcW w:w="4186" w:type="dxa"/>
          </w:tcPr>
          <w:p w14:paraId="374E558A"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Calculus II </w:t>
            </w:r>
          </w:p>
        </w:tc>
        <w:tc>
          <w:tcPr>
            <w:tcW w:w="719" w:type="dxa"/>
          </w:tcPr>
          <w:p w14:paraId="533458F0"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1A44C5CF"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5B6548C6"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57A5C512"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Grade of C or better in MATH 1241 is required</w:t>
            </w:r>
          </w:p>
        </w:tc>
      </w:tr>
      <w:tr w:rsidR="00330F5B" w:rsidRPr="001A279C" w14:paraId="2D6701E8"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6EBA118B"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ENGL 1102</w:t>
            </w:r>
          </w:p>
        </w:tc>
        <w:tc>
          <w:tcPr>
            <w:tcW w:w="4186" w:type="dxa"/>
          </w:tcPr>
          <w:p w14:paraId="733FF781"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Writing and Inquiry in Academic Contexts II </w:t>
            </w:r>
          </w:p>
        </w:tc>
        <w:tc>
          <w:tcPr>
            <w:tcW w:w="719" w:type="dxa"/>
          </w:tcPr>
          <w:p w14:paraId="7807135C"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427EA83B"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1008CA5C"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3C47E69E"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2744D866" w14:textId="77777777" w:rsidTr="00330F5B">
        <w:tc>
          <w:tcPr>
            <w:cnfStyle w:val="001000000000" w:firstRow="0" w:lastRow="0" w:firstColumn="1" w:lastColumn="0" w:oddVBand="0" w:evenVBand="0" w:oddHBand="0" w:evenHBand="0" w:firstRowFirstColumn="0" w:firstRowLastColumn="0" w:lastRowFirstColumn="0" w:lastRowLastColumn="0"/>
            <w:tcW w:w="1182" w:type="dxa"/>
          </w:tcPr>
          <w:p w14:paraId="63C0F832"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6" w:type="dxa"/>
          </w:tcPr>
          <w:p w14:paraId="7CFE8AF9"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Social Science </w:t>
            </w:r>
          </w:p>
        </w:tc>
        <w:tc>
          <w:tcPr>
            <w:tcW w:w="719" w:type="dxa"/>
          </w:tcPr>
          <w:p w14:paraId="4C26797A"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7B0F2372"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0ECFBC5C"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5279D748"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ANTH 1101, ECON 1101 or 2101, GEOG 1105, POLS 1110, SOCY 1101</w:t>
            </w:r>
          </w:p>
        </w:tc>
      </w:tr>
      <w:tr w:rsidR="00330F5B" w:rsidRPr="001A279C" w14:paraId="0912D676"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172E8278"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FORL 1202</w:t>
            </w:r>
          </w:p>
        </w:tc>
        <w:tc>
          <w:tcPr>
            <w:tcW w:w="4186" w:type="dxa"/>
          </w:tcPr>
          <w:p w14:paraId="6E4FFF05"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Foreign Language</w:t>
            </w:r>
          </w:p>
        </w:tc>
        <w:tc>
          <w:tcPr>
            <w:tcW w:w="719" w:type="dxa"/>
          </w:tcPr>
          <w:p w14:paraId="0DF76352"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4</w:t>
            </w:r>
          </w:p>
        </w:tc>
        <w:tc>
          <w:tcPr>
            <w:tcW w:w="899" w:type="dxa"/>
          </w:tcPr>
          <w:p w14:paraId="66AA080B"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403843C"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35F4BD67"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5C88D059" w14:textId="77777777" w:rsidTr="00330F5B">
        <w:tc>
          <w:tcPr>
            <w:cnfStyle w:val="001000000000" w:firstRow="0" w:lastRow="0" w:firstColumn="1" w:lastColumn="0" w:oddVBand="0" w:evenVBand="0" w:oddHBand="0" w:evenHBand="0" w:firstRowFirstColumn="0" w:firstRowLastColumn="0" w:lastRowFirstColumn="0" w:lastRowLastColumn="0"/>
            <w:tcW w:w="1182" w:type="dxa"/>
          </w:tcPr>
          <w:p w14:paraId="32BA2FA1"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6" w:type="dxa"/>
          </w:tcPr>
          <w:p w14:paraId="2BC20742"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9" w:type="dxa"/>
          </w:tcPr>
          <w:p w14:paraId="4D9D4BAA"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266C86AF"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C77BDD1"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08B9D764"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3F465E9D"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07ADC8F1"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p>
        </w:tc>
        <w:tc>
          <w:tcPr>
            <w:tcW w:w="4186" w:type="dxa"/>
          </w:tcPr>
          <w:p w14:paraId="31027A87"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472350A1"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30D9042F"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08254CC"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72FBC1CA"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bl>
    <w:p w14:paraId="09A88D2C" w14:textId="77777777" w:rsidR="00330F5B" w:rsidRPr="00296D4D" w:rsidRDefault="00330F5B"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32  Credit Hours for Year</w:t>
      </w:r>
    </w:p>
    <w:p w14:paraId="223C8630" w14:textId="77777777" w:rsidR="00330F5B" w:rsidRPr="00296D4D" w:rsidRDefault="00330F5B"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82"/>
        <w:gridCol w:w="4186"/>
        <w:gridCol w:w="719"/>
        <w:gridCol w:w="899"/>
        <w:gridCol w:w="644"/>
        <w:gridCol w:w="3260"/>
      </w:tblGrid>
      <w:tr w:rsidR="00330F5B" w:rsidRPr="001A279C" w14:paraId="6F812F01" w14:textId="77777777" w:rsidTr="00330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06F49191" w14:textId="77777777" w:rsidR="00330F5B" w:rsidRPr="00296D4D" w:rsidRDefault="00330F5B"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Sophomore Year</w:t>
            </w:r>
          </w:p>
        </w:tc>
      </w:tr>
      <w:tr w:rsidR="00330F5B" w:rsidRPr="001A279C" w14:paraId="2714948C"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vAlign w:val="bottom"/>
          </w:tcPr>
          <w:p w14:paraId="49F53691"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186" w:type="dxa"/>
            <w:vAlign w:val="bottom"/>
          </w:tcPr>
          <w:p w14:paraId="5F3B4698"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9" w:type="dxa"/>
            <w:vAlign w:val="bottom"/>
          </w:tcPr>
          <w:p w14:paraId="001020F8"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899" w:type="dxa"/>
            <w:vAlign w:val="bottom"/>
          </w:tcPr>
          <w:p w14:paraId="05CD8537"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387C4E86"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260" w:type="dxa"/>
            <w:vAlign w:val="bottom"/>
          </w:tcPr>
          <w:p w14:paraId="13DD2D03"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330F5B" w:rsidRPr="001A279C" w14:paraId="7CA185C4" w14:textId="77777777" w:rsidTr="00330F5B">
        <w:tc>
          <w:tcPr>
            <w:cnfStyle w:val="001000000000" w:firstRow="0" w:lastRow="0" w:firstColumn="1" w:lastColumn="0" w:oddVBand="0" w:evenVBand="0" w:oddHBand="0" w:evenHBand="0" w:firstRowFirstColumn="0" w:firstRowLastColumn="0" w:lastRowFirstColumn="0" w:lastRowLastColumn="0"/>
            <w:tcW w:w="1182" w:type="dxa"/>
          </w:tcPr>
          <w:p w14:paraId="5B938B23"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186" w:type="dxa"/>
          </w:tcPr>
          <w:p w14:paraId="464D941B"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2937BA35"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59EF5A65"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E6BB80C"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158078A8"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289C005E"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5B95AE02"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2241</w:t>
            </w:r>
          </w:p>
        </w:tc>
        <w:tc>
          <w:tcPr>
            <w:tcW w:w="4186" w:type="dxa"/>
          </w:tcPr>
          <w:p w14:paraId="18415BAB"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Calculus III </w:t>
            </w:r>
          </w:p>
        </w:tc>
        <w:tc>
          <w:tcPr>
            <w:tcW w:w="719" w:type="dxa"/>
          </w:tcPr>
          <w:p w14:paraId="1E6679E7"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5C5F5108"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FB49000"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5D051FA6"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Grade of C or better in MATH 1242 is required.</w:t>
            </w:r>
          </w:p>
        </w:tc>
      </w:tr>
      <w:tr w:rsidR="00330F5B" w:rsidRPr="001A279C" w14:paraId="5E8F223A" w14:textId="77777777" w:rsidTr="00330F5B">
        <w:tc>
          <w:tcPr>
            <w:cnfStyle w:val="001000000000" w:firstRow="0" w:lastRow="0" w:firstColumn="1" w:lastColumn="0" w:oddVBand="0" w:evenVBand="0" w:oddHBand="0" w:evenHBand="0" w:firstRowFirstColumn="0" w:firstRowLastColumn="0" w:lastRowFirstColumn="0" w:lastRowLastColumn="0"/>
            <w:tcW w:w="1182" w:type="dxa"/>
          </w:tcPr>
          <w:p w14:paraId="03C6E08E"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STAT 2122</w:t>
            </w:r>
          </w:p>
        </w:tc>
        <w:tc>
          <w:tcPr>
            <w:tcW w:w="4186" w:type="dxa"/>
          </w:tcPr>
          <w:p w14:paraId="7FA16938"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Introduction to Probability and Statistics</w:t>
            </w:r>
          </w:p>
        </w:tc>
        <w:tc>
          <w:tcPr>
            <w:tcW w:w="719" w:type="dxa"/>
          </w:tcPr>
          <w:p w14:paraId="6E4E8E0A"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themeColor="text1"/>
                <w:sz w:val="14"/>
                <w:szCs w:val="14"/>
              </w:rPr>
            </w:pPr>
            <w:r w:rsidRPr="00296D4D">
              <w:rPr>
                <w:rFonts w:ascii="Times" w:hAnsi="Times"/>
                <w:color w:val="000000" w:themeColor="text1"/>
                <w:sz w:val="14"/>
                <w:szCs w:val="14"/>
              </w:rPr>
              <w:t>3</w:t>
            </w:r>
          </w:p>
        </w:tc>
        <w:tc>
          <w:tcPr>
            <w:tcW w:w="899" w:type="dxa"/>
          </w:tcPr>
          <w:p w14:paraId="56AC09D8"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102992F"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7BBB6142"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55279D75"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3420F1A6"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2101</w:t>
            </w:r>
          </w:p>
        </w:tc>
        <w:tc>
          <w:tcPr>
            <w:tcW w:w="4186" w:type="dxa"/>
          </w:tcPr>
          <w:p w14:paraId="6EE33A54"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Western Cultural and Historical Awareness</w:t>
            </w:r>
          </w:p>
        </w:tc>
        <w:tc>
          <w:tcPr>
            <w:tcW w:w="719" w:type="dxa"/>
          </w:tcPr>
          <w:p w14:paraId="1E419E3B"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565FFEB2"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3BBAD485"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themeColor="text1"/>
                <w:sz w:val="14"/>
                <w:szCs w:val="14"/>
              </w:rPr>
            </w:pPr>
          </w:p>
        </w:tc>
        <w:tc>
          <w:tcPr>
            <w:tcW w:w="3260" w:type="dxa"/>
          </w:tcPr>
          <w:p w14:paraId="0977D4B3"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2F2BED46" w14:textId="77777777" w:rsidTr="00330F5B">
        <w:tc>
          <w:tcPr>
            <w:cnfStyle w:val="001000000000" w:firstRow="0" w:lastRow="0" w:firstColumn="1" w:lastColumn="0" w:oddVBand="0" w:evenVBand="0" w:oddHBand="0" w:evenHBand="0" w:firstRowFirstColumn="0" w:firstRowLastColumn="0" w:lastRowFirstColumn="0" w:lastRowLastColumn="0"/>
            <w:tcW w:w="1182" w:type="dxa"/>
          </w:tcPr>
          <w:p w14:paraId="6BD087D0"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ITCS 1212+L</w:t>
            </w:r>
          </w:p>
        </w:tc>
        <w:tc>
          <w:tcPr>
            <w:tcW w:w="4186" w:type="dxa"/>
          </w:tcPr>
          <w:p w14:paraId="39F72F7F"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Introduction to Computer Science</w:t>
            </w:r>
          </w:p>
        </w:tc>
        <w:tc>
          <w:tcPr>
            <w:tcW w:w="719" w:type="dxa"/>
          </w:tcPr>
          <w:p w14:paraId="5AE5FB91"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43F0E11D"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AF8DD8B"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0857E655"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Class and lab must be taken concurrently.</w:t>
            </w:r>
          </w:p>
        </w:tc>
      </w:tr>
      <w:tr w:rsidR="00330F5B" w:rsidRPr="001A279C" w14:paraId="3299DD25"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433A5838"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6" w:type="dxa"/>
          </w:tcPr>
          <w:p w14:paraId="30572241"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9" w:type="dxa"/>
          </w:tcPr>
          <w:p w14:paraId="19C9DD26"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7035C3DB"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9A7AC95"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1094AC12"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14540BBC" w14:textId="77777777" w:rsidTr="00330F5B">
        <w:tc>
          <w:tcPr>
            <w:cnfStyle w:val="001000000000" w:firstRow="0" w:lastRow="0" w:firstColumn="1" w:lastColumn="0" w:oddVBand="0" w:evenVBand="0" w:oddHBand="0" w:evenHBand="0" w:firstRowFirstColumn="0" w:firstRowLastColumn="0" w:lastRowFirstColumn="0" w:lastRowLastColumn="0"/>
            <w:tcW w:w="1182" w:type="dxa"/>
          </w:tcPr>
          <w:p w14:paraId="53C5AD88"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3688</w:t>
            </w:r>
          </w:p>
        </w:tc>
        <w:tc>
          <w:tcPr>
            <w:tcW w:w="4186" w:type="dxa"/>
          </w:tcPr>
          <w:p w14:paraId="619F131F"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Math Awareness Seminar </w:t>
            </w:r>
          </w:p>
        </w:tc>
        <w:tc>
          <w:tcPr>
            <w:tcW w:w="719" w:type="dxa"/>
          </w:tcPr>
          <w:p w14:paraId="2EAD6880"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0</w:t>
            </w:r>
          </w:p>
        </w:tc>
        <w:tc>
          <w:tcPr>
            <w:tcW w:w="899" w:type="dxa"/>
          </w:tcPr>
          <w:p w14:paraId="4D8EC0FA"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88E25C9"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004C909A"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This course is only offered in the fall semester.</w:t>
            </w:r>
          </w:p>
        </w:tc>
      </w:tr>
      <w:tr w:rsidR="00330F5B" w:rsidRPr="001A279C" w14:paraId="78C3E069"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7752F014"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p>
        </w:tc>
        <w:tc>
          <w:tcPr>
            <w:tcW w:w="4186" w:type="dxa"/>
          </w:tcPr>
          <w:p w14:paraId="43D13418"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4BC8604C"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61232CCF"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D7ADBF1"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0D545EC2"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1E64CE44" w14:textId="77777777" w:rsidTr="00330F5B">
        <w:tc>
          <w:tcPr>
            <w:cnfStyle w:val="001000000000" w:firstRow="0" w:lastRow="0" w:firstColumn="1" w:lastColumn="0" w:oddVBand="0" w:evenVBand="0" w:oddHBand="0" w:evenHBand="0" w:firstRowFirstColumn="0" w:firstRowLastColumn="0" w:lastRowFirstColumn="0" w:lastRowLastColumn="0"/>
            <w:tcW w:w="1182" w:type="dxa"/>
          </w:tcPr>
          <w:p w14:paraId="0D85153B"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186" w:type="dxa"/>
          </w:tcPr>
          <w:p w14:paraId="458C404A"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308B3824"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67F58E13"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258564D"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21F3BB4A"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257C3B80"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1C49CC04"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2242</w:t>
            </w:r>
          </w:p>
        </w:tc>
        <w:tc>
          <w:tcPr>
            <w:tcW w:w="4186" w:type="dxa"/>
          </w:tcPr>
          <w:p w14:paraId="5624699A"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Calculus IV </w:t>
            </w:r>
          </w:p>
        </w:tc>
        <w:tc>
          <w:tcPr>
            <w:tcW w:w="719" w:type="dxa"/>
          </w:tcPr>
          <w:p w14:paraId="4DF422F8"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29EE5EC2"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8B60A13"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3AAD4D53"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Grade of C or better in MATH 2241 is required.</w:t>
            </w:r>
          </w:p>
        </w:tc>
      </w:tr>
      <w:tr w:rsidR="00330F5B" w:rsidRPr="001A279C" w14:paraId="0EF4EBD3" w14:textId="77777777" w:rsidTr="00330F5B">
        <w:tc>
          <w:tcPr>
            <w:cnfStyle w:val="001000000000" w:firstRow="0" w:lastRow="0" w:firstColumn="1" w:lastColumn="0" w:oddVBand="0" w:evenVBand="0" w:oddHBand="0" w:evenHBand="0" w:firstRowFirstColumn="0" w:firstRowLastColumn="0" w:lastRowFirstColumn="0" w:lastRowLastColumn="0"/>
            <w:tcW w:w="1182" w:type="dxa"/>
          </w:tcPr>
          <w:p w14:paraId="2A0368E1"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STAT 3110</w:t>
            </w:r>
          </w:p>
        </w:tc>
        <w:tc>
          <w:tcPr>
            <w:tcW w:w="4186" w:type="dxa"/>
          </w:tcPr>
          <w:p w14:paraId="5FDB4F3C"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Applied Regression</w:t>
            </w:r>
          </w:p>
        </w:tc>
        <w:tc>
          <w:tcPr>
            <w:tcW w:w="719" w:type="dxa"/>
          </w:tcPr>
          <w:p w14:paraId="7B7BA648"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51A7112A"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14A5F96"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6D41C379"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0E2D82B5"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6507C2A9"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2102</w:t>
            </w:r>
          </w:p>
        </w:tc>
        <w:tc>
          <w:tcPr>
            <w:tcW w:w="4186" w:type="dxa"/>
          </w:tcPr>
          <w:p w14:paraId="75C3B265"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Global and Intercultural Awareness</w:t>
            </w:r>
          </w:p>
        </w:tc>
        <w:tc>
          <w:tcPr>
            <w:tcW w:w="719" w:type="dxa"/>
          </w:tcPr>
          <w:p w14:paraId="6F9FC732"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5FA9C8C4"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0F87EDEF"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6CBF9E6C"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5F150F38" w14:textId="77777777" w:rsidTr="00330F5B">
        <w:tc>
          <w:tcPr>
            <w:cnfStyle w:val="001000000000" w:firstRow="0" w:lastRow="0" w:firstColumn="1" w:lastColumn="0" w:oddVBand="0" w:evenVBand="0" w:oddHBand="0" w:evenHBand="0" w:firstRowFirstColumn="0" w:firstRowLastColumn="0" w:lastRowFirstColumn="0" w:lastRowLastColumn="0"/>
            <w:tcW w:w="1182" w:type="dxa"/>
          </w:tcPr>
          <w:p w14:paraId="02FC1BC5"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LBST 221X</w:t>
            </w:r>
          </w:p>
        </w:tc>
        <w:tc>
          <w:tcPr>
            <w:tcW w:w="4186" w:type="dxa"/>
          </w:tcPr>
          <w:p w14:paraId="1CC20905"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Ethical and Cultural Critique</w:t>
            </w:r>
          </w:p>
        </w:tc>
        <w:tc>
          <w:tcPr>
            <w:tcW w:w="719" w:type="dxa"/>
          </w:tcPr>
          <w:p w14:paraId="5AE0BDFD"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7AE57417"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4FA386BF"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4F7538E8"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LBST 2211, 2212, 2213, 2214, 2215</w:t>
            </w:r>
          </w:p>
        </w:tc>
      </w:tr>
      <w:tr w:rsidR="00330F5B" w:rsidRPr="001A279C" w14:paraId="7DD7B667"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45F5C99C"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186" w:type="dxa"/>
          </w:tcPr>
          <w:p w14:paraId="01443F97"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9" w:type="dxa"/>
          </w:tcPr>
          <w:p w14:paraId="32483622"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899" w:type="dxa"/>
          </w:tcPr>
          <w:p w14:paraId="17518BA0"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E662CDD"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20D3F12B"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0A500FFF" w14:textId="77777777" w:rsidTr="00330F5B">
        <w:tc>
          <w:tcPr>
            <w:cnfStyle w:val="001000000000" w:firstRow="0" w:lastRow="0" w:firstColumn="1" w:lastColumn="0" w:oddVBand="0" w:evenVBand="0" w:oddHBand="0" w:evenHBand="0" w:firstRowFirstColumn="0" w:firstRowLastColumn="0" w:lastRowFirstColumn="0" w:lastRowLastColumn="0"/>
            <w:tcW w:w="1182" w:type="dxa"/>
          </w:tcPr>
          <w:p w14:paraId="577D8351"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p>
        </w:tc>
        <w:tc>
          <w:tcPr>
            <w:tcW w:w="4186" w:type="dxa"/>
          </w:tcPr>
          <w:p w14:paraId="0523A042"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9" w:type="dxa"/>
          </w:tcPr>
          <w:p w14:paraId="42C7B1AF"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899" w:type="dxa"/>
          </w:tcPr>
          <w:p w14:paraId="01F858C6"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F72615F"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260" w:type="dxa"/>
          </w:tcPr>
          <w:p w14:paraId="520E5141"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bl>
    <w:p w14:paraId="3C8253E6" w14:textId="77777777" w:rsidR="00330F5B" w:rsidRPr="00296D4D" w:rsidRDefault="00330F5B"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30  Credit Hours for Year</w:t>
      </w:r>
    </w:p>
    <w:p w14:paraId="6ED9631D" w14:textId="77777777" w:rsidR="00330F5B" w:rsidRPr="00296D4D" w:rsidRDefault="00330F5B"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66"/>
        <w:gridCol w:w="4072"/>
        <w:gridCol w:w="715"/>
        <w:gridCol w:w="1119"/>
        <w:gridCol w:w="644"/>
        <w:gridCol w:w="3174"/>
      </w:tblGrid>
      <w:tr w:rsidR="00330F5B" w:rsidRPr="001A279C" w14:paraId="62B42C60" w14:textId="77777777" w:rsidTr="00330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24BC3118" w14:textId="77777777" w:rsidR="00330F5B" w:rsidRPr="00296D4D" w:rsidRDefault="00330F5B"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Junior Year</w:t>
            </w:r>
          </w:p>
        </w:tc>
      </w:tr>
      <w:tr w:rsidR="00330F5B" w:rsidRPr="001A279C" w14:paraId="312998D3"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vAlign w:val="bottom"/>
          </w:tcPr>
          <w:p w14:paraId="351743BB"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072" w:type="dxa"/>
            <w:vAlign w:val="bottom"/>
          </w:tcPr>
          <w:p w14:paraId="588E2324"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5" w:type="dxa"/>
            <w:vAlign w:val="bottom"/>
          </w:tcPr>
          <w:p w14:paraId="5FE6FD7C"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1119" w:type="dxa"/>
            <w:vAlign w:val="bottom"/>
          </w:tcPr>
          <w:p w14:paraId="3B975CFB"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38D6E858"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174" w:type="dxa"/>
            <w:vAlign w:val="bottom"/>
          </w:tcPr>
          <w:p w14:paraId="279C45AC"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330F5B" w:rsidRPr="001A279C" w14:paraId="538E745C" w14:textId="77777777" w:rsidTr="00330F5B">
        <w:tc>
          <w:tcPr>
            <w:cnfStyle w:val="001000000000" w:firstRow="0" w:lastRow="0" w:firstColumn="1" w:lastColumn="0" w:oddVBand="0" w:evenVBand="0" w:oddHBand="0" w:evenHBand="0" w:firstRowFirstColumn="0" w:firstRowLastColumn="0" w:lastRowFirstColumn="0" w:lastRowLastColumn="0"/>
            <w:tcW w:w="1166" w:type="dxa"/>
          </w:tcPr>
          <w:p w14:paraId="23D8991E"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072" w:type="dxa"/>
          </w:tcPr>
          <w:p w14:paraId="4776CBCB"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337517EB"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2E235ECD"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DF89C71"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659656D7"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5A0AB2F6"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1B12C9BC"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STAT 3122</w:t>
            </w:r>
          </w:p>
        </w:tc>
        <w:tc>
          <w:tcPr>
            <w:tcW w:w="4072" w:type="dxa"/>
          </w:tcPr>
          <w:p w14:paraId="3AD202BF"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Probability and Statistics I</w:t>
            </w:r>
          </w:p>
        </w:tc>
        <w:tc>
          <w:tcPr>
            <w:tcW w:w="715" w:type="dxa"/>
          </w:tcPr>
          <w:p w14:paraId="25C01DE0"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5646CE99"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570B492"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7FCC41F1"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52A98E64" w14:textId="77777777" w:rsidTr="00330F5B">
        <w:tc>
          <w:tcPr>
            <w:cnfStyle w:val="001000000000" w:firstRow="0" w:lastRow="0" w:firstColumn="1" w:lastColumn="0" w:oddVBand="0" w:evenVBand="0" w:oddHBand="0" w:evenHBand="0" w:firstRowFirstColumn="0" w:firstRowLastColumn="0" w:lastRowFirstColumn="0" w:lastRowLastColumn="0"/>
            <w:tcW w:w="1166" w:type="dxa"/>
          </w:tcPr>
          <w:p w14:paraId="67805D4F"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2164</w:t>
            </w:r>
          </w:p>
        </w:tc>
        <w:tc>
          <w:tcPr>
            <w:tcW w:w="4072" w:type="dxa"/>
          </w:tcPr>
          <w:p w14:paraId="428886A7"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Linear Algebra</w:t>
            </w:r>
          </w:p>
        </w:tc>
        <w:tc>
          <w:tcPr>
            <w:tcW w:w="715" w:type="dxa"/>
          </w:tcPr>
          <w:p w14:paraId="0AA27E2D"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16CF3F18"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7B43EC8"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48D947F0"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3E5B32FA"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4DC861C0"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1B5AF146"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Writing Intensive Course </w:t>
            </w:r>
          </w:p>
        </w:tc>
        <w:tc>
          <w:tcPr>
            <w:tcW w:w="715" w:type="dxa"/>
          </w:tcPr>
          <w:p w14:paraId="0AE6BAD6"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509A6441"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4E04FA83"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W</w:t>
            </w:r>
          </w:p>
        </w:tc>
        <w:tc>
          <w:tcPr>
            <w:tcW w:w="3174" w:type="dxa"/>
          </w:tcPr>
          <w:p w14:paraId="300B58D2"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62E1B7E0" w14:textId="77777777" w:rsidTr="00330F5B">
        <w:tc>
          <w:tcPr>
            <w:cnfStyle w:val="001000000000" w:firstRow="0" w:lastRow="0" w:firstColumn="1" w:lastColumn="0" w:oddVBand="0" w:evenVBand="0" w:oddHBand="0" w:evenHBand="0" w:firstRowFirstColumn="0" w:firstRowLastColumn="0" w:lastRowFirstColumn="0" w:lastRowLastColumn="0"/>
            <w:tcW w:w="1166" w:type="dxa"/>
          </w:tcPr>
          <w:p w14:paraId="4BBF6D9F"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09DD4D93"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Science </w:t>
            </w:r>
          </w:p>
        </w:tc>
        <w:tc>
          <w:tcPr>
            <w:tcW w:w="715" w:type="dxa"/>
          </w:tcPr>
          <w:p w14:paraId="09F5A798"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302B259F"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024F0F78"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2E1125BE"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list of approved courses.</w:t>
            </w:r>
          </w:p>
        </w:tc>
      </w:tr>
      <w:tr w:rsidR="00330F5B" w:rsidRPr="001A279C" w14:paraId="257CCD42"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0857F2A8"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3104C82F"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5" w:type="dxa"/>
          </w:tcPr>
          <w:p w14:paraId="1F8092E9"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2290B456"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46309DB"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067DDC65"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38EDC298" w14:textId="77777777" w:rsidTr="00330F5B">
        <w:tc>
          <w:tcPr>
            <w:cnfStyle w:val="001000000000" w:firstRow="0" w:lastRow="0" w:firstColumn="1" w:lastColumn="0" w:oddVBand="0" w:evenVBand="0" w:oddHBand="0" w:evenHBand="0" w:firstRowFirstColumn="0" w:firstRowLastColumn="0" w:lastRowFirstColumn="0" w:lastRowLastColumn="0"/>
            <w:tcW w:w="1166" w:type="dxa"/>
          </w:tcPr>
          <w:p w14:paraId="3FDB2A27"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p>
        </w:tc>
        <w:tc>
          <w:tcPr>
            <w:tcW w:w="4072" w:type="dxa"/>
          </w:tcPr>
          <w:p w14:paraId="55ECF774"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7EDDFC72"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252AA36B"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FCBF90A"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7F1DE52C"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5C38CD43"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144F1391"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072" w:type="dxa"/>
          </w:tcPr>
          <w:p w14:paraId="38AE6D0E"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169A8196"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406A269E"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3584E0B"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2DB6E340"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3CCE7DD2" w14:textId="77777777" w:rsidTr="00330F5B">
        <w:tc>
          <w:tcPr>
            <w:cnfStyle w:val="001000000000" w:firstRow="0" w:lastRow="0" w:firstColumn="1" w:lastColumn="0" w:oddVBand="0" w:evenVBand="0" w:oddHBand="0" w:evenHBand="0" w:firstRowFirstColumn="0" w:firstRowLastColumn="0" w:lastRowFirstColumn="0" w:lastRowLastColumn="0"/>
            <w:tcW w:w="1166" w:type="dxa"/>
          </w:tcPr>
          <w:p w14:paraId="0A277A54"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STAT 3XXX</w:t>
            </w:r>
          </w:p>
        </w:tc>
        <w:tc>
          <w:tcPr>
            <w:tcW w:w="4072" w:type="dxa"/>
          </w:tcPr>
          <w:p w14:paraId="278CAD14"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Upper-Level STAT Course</w:t>
            </w:r>
          </w:p>
        </w:tc>
        <w:tc>
          <w:tcPr>
            <w:tcW w:w="715" w:type="dxa"/>
          </w:tcPr>
          <w:p w14:paraId="5AD89375"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419DDC60"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601C25CA"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32E2AB32"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STAT 3140, 3150, 3160, and 4116.</w:t>
            </w:r>
          </w:p>
        </w:tc>
      </w:tr>
      <w:tr w:rsidR="00330F5B" w:rsidRPr="001A279C" w14:paraId="65ABB77D"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58BDC744"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STAT 3123</w:t>
            </w:r>
          </w:p>
        </w:tc>
        <w:tc>
          <w:tcPr>
            <w:tcW w:w="4072" w:type="dxa"/>
          </w:tcPr>
          <w:p w14:paraId="03925DB7"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Probability and Statistics II</w:t>
            </w:r>
          </w:p>
        </w:tc>
        <w:tc>
          <w:tcPr>
            <w:tcW w:w="715" w:type="dxa"/>
          </w:tcPr>
          <w:p w14:paraId="2121D913"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2A916C18"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27ECA56B"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3C92C566"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5FFA0680" w14:textId="77777777" w:rsidTr="00330F5B">
        <w:tc>
          <w:tcPr>
            <w:cnfStyle w:val="001000000000" w:firstRow="0" w:lastRow="0" w:firstColumn="1" w:lastColumn="0" w:oddVBand="0" w:evenVBand="0" w:oddHBand="0" w:evenHBand="0" w:firstRowFirstColumn="0" w:firstRowLastColumn="0" w:lastRowFirstColumn="0" w:lastRowLastColumn="0"/>
            <w:tcW w:w="1166" w:type="dxa"/>
          </w:tcPr>
          <w:p w14:paraId="07AB23A9"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4B83B76D"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Science w/ Lab </w:t>
            </w:r>
          </w:p>
        </w:tc>
        <w:tc>
          <w:tcPr>
            <w:tcW w:w="715" w:type="dxa"/>
          </w:tcPr>
          <w:p w14:paraId="1720B0CF"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4</w:t>
            </w:r>
          </w:p>
        </w:tc>
        <w:tc>
          <w:tcPr>
            <w:tcW w:w="1119" w:type="dxa"/>
          </w:tcPr>
          <w:p w14:paraId="5C2BB15E"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13403785"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219EB106"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30A6E561"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15D835BE"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22927A50"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5" w:type="dxa"/>
          </w:tcPr>
          <w:p w14:paraId="686B230E"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712CC1AD"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D0EF1C6"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215E1060"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1FEB10CA" w14:textId="77777777" w:rsidTr="00330F5B">
        <w:tc>
          <w:tcPr>
            <w:cnfStyle w:val="001000000000" w:firstRow="0" w:lastRow="0" w:firstColumn="1" w:lastColumn="0" w:oddVBand="0" w:evenVBand="0" w:oddHBand="0" w:evenHBand="0" w:firstRowFirstColumn="0" w:firstRowLastColumn="0" w:lastRowFirstColumn="0" w:lastRowLastColumn="0"/>
            <w:tcW w:w="1166" w:type="dxa"/>
          </w:tcPr>
          <w:p w14:paraId="0DBA7E0D"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2" w:type="dxa"/>
          </w:tcPr>
          <w:p w14:paraId="46827AF6"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w:t>
            </w:r>
          </w:p>
        </w:tc>
        <w:tc>
          <w:tcPr>
            <w:tcW w:w="715" w:type="dxa"/>
          </w:tcPr>
          <w:p w14:paraId="16B3F8BA"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1159A461"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703E88B"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2BFCE507"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1A0CE54A"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tcPr>
          <w:p w14:paraId="17EFE7A8"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p>
        </w:tc>
        <w:tc>
          <w:tcPr>
            <w:tcW w:w="4072" w:type="dxa"/>
          </w:tcPr>
          <w:p w14:paraId="6996DC70"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5B93AEAB"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4BA0CB3C"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2A192F6"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3B8FE339"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bl>
    <w:p w14:paraId="7BC50AB7" w14:textId="77777777" w:rsidR="00330F5B" w:rsidRPr="00296D4D" w:rsidRDefault="00330F5B"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31  Credit Hours for Year</w:t>
      </w:r>
    </w:p>
    <w:p w14:paraId="51390F95" w14:textId="77777777" w:rsidR="00330F5B" w:rsidRPr="00296D4D" w:rsidRDefault="00330F5B" w:rsidP="00296D4D">
      <w:pPr>
        <w:pStyle w:val="Default"/>
        <w:jc w:val="both"/>
        <w:rPr>
          <w:rFonts w:ascii="Times" w:hAnsi="Times"/>
          <w:color w:val="000000" w:themeColor="text1"/>
          <w:sz w:val="16"/>
          <w:szCs w:val="16"/>
        </w:rPr>
      </w:pPr>
    </w:p>
    <w:tbl>
      <w:tblPr>
        <w:tblStyle w:val="LightShading1"/>
        <w:tblW w:w="10890" w:type="dxa"/>
        <w:tblLook w:val="04A0" w:firstRow="1" w:lastRow="0" w:firstColumn="1" w:lastColumn="0" w:noHBand="0" w:noVBand="1"/>
      </w:tblPr>
      <w:tblGrid>
        <w:gridCol w:w="1168"/>
        <w:gridCol w:w="4070"/>
        <w:gridCol w:w="715"/>
        <w:gridCol w:w="1119"/>
        <w:gridCol w:w="644"/>
        <w:gridCol w:w="3174"/>
      </w:tblGrid>
      <w:tr w:rsidR="00330F5B" w:rsidRPr="001A279C" w14:paraId="46591DD6" w14:textId="77777777" w:rsidTr="00330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00703C"/>
          </w:tcPr>
          <w:p w14:paraId="15179FC6" w14:textId="77777777" w:rsidR="00330F5B" w:rsidRPr="00296D4D" w:rsidRDefault="00330F5B" w:rsidP="00296D4D">
            <w:pPr>
              <w:pStyle w:val="Default"/>
              <w:jc w:val="both"/>
              <w:rPr>
                <w:rFonts w:ascii="Times" w:eastAsia="Times" w:hAnsi="Times" w:cs="Times New Roman"/>
                <w:b w:val="0"/>
                <w:bCs w:val="0"/>
                <w:color w:val="FFFFFF" w:themeColor="background1"/>
                <w:sz w:val="18"/>
                <w:szCs w:val="18"/>
              </w:rPr>
            </w:pPr>
            <w:r w:rsidRPr="00296D4D">
              <w:rPr>
                <w:rFonts w:ascii="Times" w:hAnsi="Times"/>
                <w:color w:val="FFFFFF" w:themeColor="background1"/>
                <w:sz w:val="18"/>
                <w:szCs w:val="18"/>
              </w:rPr>
              <w:t>Senior Year</w:t>
            </w:r>
          </w:p>
        </w:tc>
      </w:tr>
      <w:tr w:rsidR="00330F5B" w:rsidRPr="001A279C" w14:paraId="1A21E3A1"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Align w:val="bottom"/>
          </w:tcPr>
          <w:p w14:paraId="63DA6957"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Course Number</w:t>
            </w:r>
          </w:p>
        </w:tc>
        <w:tc>
          <w:tcPr>
            <w:tcW w:w="4070" w:type="dxa"/>
            <w:vAlign w:val="bottom"/>
          </w:tcPr>
          <w:p w14:paraId="4D081D33"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Course Title</w:t>
            </w:r>
          </w:p>
        </w:tc>
        <w:tc>
          <w:tcPr>
            <w:tcW w:w="715" w:type="dxa"/>
            <w:vAlign w:val="bottom"/>
          </w:tcPr>
          <w:p w14:paraId="4B550B43"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Credit Hours</w:t>
            </w:r>
          </w:p>
        </w:tc>
        <w:tc>
          <w:tcPr>
            <w:tcW w:w="1119" w:type="dxa"/>
            <w:vAlign w:val="bottom"/>
          </w:tcPr>
          <w:p w14:paraId="189DEC19"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General Education</w:t>
            </w:r>
          </w:p>
        </w:tc>
        <w:tc>
          <w:tcPr>
            <w:tcW w:w="644" w:type="dxa"/>
            <w:vAlign w:val="bottom"/>
          </w:tcPr>
          <w:p w14:paraId="7D773DFD"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W/O Course</w:t>
            </w:r>
          </w:p>
        </w:tc>
        <w:tc>
          <w:tcPr>
            <w:tcW w:w="3174" w:type="dxa"/>
            <w:vAlign w:val="bottom"/>
          </w:tcPr>
          <w:p w14:paraId="62921AFA"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b/>
                <w:color w:val="000000" w:themeColor="text1"/>
                <w:sz w:val="14"/>
                <w:szCs w:val="14"/>
              </w:rPr>
              <w:t>Notes</w:t>
            </w:r>
          </w:p>
        </w:tc>
      </w:tr>
      <w:tr w:rsidR="00330F5B" w:rsidRPr="001A279C" w14:paraId="523E422D" w14:textId="77777777" w:rsidTr="00330F5B">
        <w:tc>
          <w:tcPr>
            <w:cnfStyle w:val="001000000000" w:firstRow="0" w:lastRow="0" w:firstColumn="1" w:lastColumn="0" w:oddVBand="0" w:evenVBand="0" w:oddHBand="0" w:evenHBand="0" w:firstRowFirstColumn="0" w:firstRowLastColumn="0" w:lastRowFirstColumn="0" w:lastRowLastColumn="0"/>
            <w:tcW w:w="1168" w:type="dxa"/>
          </w:tcPr>
          <w:p w14:paraId="2126662A"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Fall Semester</w:t>
            </w:r>
          </w:p>
        </w:tc>
        <w:tc>
          <w:tcPr>
            <w:tcW w:w="4070" w:type="dxa"/>
          </w:tcPr>
          <w:p w14:paraId="592A2875"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415EEA1E"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71486407"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0132464D"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00BF9EDD"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48C4EE99"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397D9F09"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3141</w:t>
            </w:r>
          </w:p>
        </w:tc>
        <w:tc>
          <w:tcPr>
            <w:tcW w:w="4070" w:type="dxa"/>
          </w:tcPr>
          <w:p w14:paraId="234AEFF7"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Advanced Calculus of One Variable</w:t>
            </w:r>
          </w:p>
        </w:tc>
        <w:tc>
          <w:tcPr>
            <w:tcW w:w="715" w:type="dxa"/>
          </w:tcPr>
          <w:p w14:paraId="0CE4AC74"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3BB889D3"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18C3985"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6B87834C"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0883D602" w14:textId="77777777" w:rsidTr="00330F5B">
        <w:tc>
          <w:tcPr>
            <w:cnfStyle w:val="001000000000" w:firstRow="0" w:lastRow="0" w:firstColumn="1" w:lastColumn="0" w:oddVBand="0" w:evenVBand="0" w:oddHBand="0" w:evenHBand="0" w:firstRowFirstColumn="0" w:firstRowLastColumn="0" w:lastRowFirstColumn="0" w:lastRowLastColumn="0"/>
            <w:tcW w:w="1168" w:type="dxa"/>
          </w:tcPr>
          <w:p w14:paraId="46024450"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STAT 3XXX</w:t>
            </w:r>
          </w:p>
        </w:tc>
        <w:tc>
          <w:tcPr>
            <w:tcW w:w="4070" w:type="dxa"/>
          </w:tcPr>
          <w:p w14:paraId="60039E02"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Upper-Level STAT Course</w:t>
            </w:r>
          </w:p>
        </w:tc>
        <w:tc>
          <w:tcPr>
            <w:tcW w:w="715" w:type="dxa"/>
          </w:tcPr>
          <w:p w14:paraId="05D1909E"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53A5A15D"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42C4DD2"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02B22D63"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STAT 3140, 3150, 3160, and 4116.</w:t>
            </w:r>
          </w:p>
        </w:tc>
      </w:tr>
      <w:tr w:rsidR="00330F5B" w:rsidRPr="001A279C" w14:paraId="6C11A197"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44B5B031"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0" w:type="dxa"/>
          </w:tcPr>
          <w:p w14:paraId="093531BE"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5" w:type="dxa"/>
          </w:tcPr>
          <w:p w14:paraId="58C20A6F"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271717F2"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BFE6DAA"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2AC1E8ED"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1A1DFC39" w14:textId="77777777" w:rsidTr="00330F5B">
        <w:tc>
          <w:tcPr>
            <w:cnfStyle w:val="001000000000" w:firstRow="0" w:lastRow="0" w:firstColumn="1" w:lastColumn="0" w:oddVBand="0" w:evenVBand="0" w:oddHBand="0" w:evenHBand="0" w:firstRowFirstColumn="0" w:firstRowLastColumn="0" w:lastRowFirstColumn="0" w:lastRowLastColumn="0"/>
            <w:tcW w:w="1168" w:type="dxa"/>
          </w:tcPr>
          <w:p w14:paraId="7B71015B"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0" w:type="dxa"/>
          </w:tcPr>
          <w:p w14:paraId="394E08A7"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Electives</w:t>
            </w:r>
          </w:p>
        </w:tc>
        <w:tc>
          <w:tcPr>
            <w:tcW w:w="715" w:type="dxa"/>
          </w:tcPr>
          <w:p w14:paraId="01AECD9B"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6</w:t>
            </w:r>
          </w:p>
        </w:tc>
        <w:tc>
          <w:tcPr>
            <w:tcW w:w="1119" w:type="dxa"/>
          </w:tcPr>
          <w:p w14:paraId="2A126C1B"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1FCA1584"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26A81AEF"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62BD81A5"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0B61CF6E"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p>
        </w:tc>
        <w:tc>
          <w:tcPr>
            <w:tcW w:w="4070" w:type="dxa"/>
          </w:tcPr>
          <w:p w14:paraId="425F75B2"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6332F31F"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34A5D4B6"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8DE2BE6"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5E46F1F7"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613905C5" w14:textId="77777777" w:rsidTr="00330F5B">
        <w:tc>
          <w:tcPr>
            <w:cnfStyle w:val="001000000000" w:firstRow="0" w:lastRow="0" w:firstColumn="1" w:lastColumn="0" w:oddVBand="0" w:evenVBand="0" w:oddHBand="0" w:evenHBand="0" w:firstRowFirstColumn="0" w:firstRowLastColumn="0" w:lastRowFirstColumn="0" w:lastRowLastColumn="0"/>
            <w:tcW w:w="1168" w:type="dxa"/>
          </w:tcPr>
          <w:p w14:paraId="1B238CE2"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i/>
                <w:color w:val="000000" w:themeColor="text1"/>
                <w:sz w:val="14"/>
                <w:szCs w:val="14"/>
              </w:rPr>
              <w:t>Spring Semester</w:t>
            </w:r>
          </w:p>
        </w:tc>
        <w:tc>
          <w:tcPr>
            <w:tcW w:w="4070" w:type="dxa"/>
          </w:tcPr>
          <w:p w14:paraId="3DE069D5"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6548DEE7"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379C2B8B"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D3F5559"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01BA4015"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714741D4"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639F53D9"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 xml:space="preserve">STAT 3XXX </w:t>
            </w:r>
          </w:p>
        </w:tc>
        <w:tc>
          <w:tcPr>
            <w:tcW w:w="4070" w:type="dxa"/>
          </w:tcPr>
          <w:p w14:paraId="72609148"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Upper-Level STAT Course</w:t>
            </w:r>
          </w:p>
        </w:tc>
        <w:tc>
          <w:tcPr>
            <w:tcW w:w="715" w:type="dxa"/>
          </w:tcPr>
          <w:p w14:paraId="7DB2751B"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42439A0C"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3679A756"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74155413"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Chosen from STAT 3140, 3150, 3160, and 4116.</w:t>
            </w:r>
          </w:p>
        </w:tc>
      </w:tr>
      <w:tr w:rsidR="00330F5B" w:rsidRPr="001A279C" w14:paraId="143748AD" w14:textId="77777777" w:rsidTr="00330F5B">
        <w:tc>
          <w:tcPr>
            <w:cnfStyle w:val="001000000000" w:firstRow="0" w:lastRow="0" w:firstColumn="1" w:lastColumn="0" w:oddVBand="0" w:evenVBand="0" w:oddHBand="0" w:evenHBand="0" w:firstRowFirstColumn="0" w:firstRowLastColumn="0" w:lastRowFirstColumn="0" w:lastRowLastColumn="0"/>
            <w:tcW w:w="1168" w:type="dxa"/>
          </w:tcPr>
          <w:p w14:paraId="55B555A1"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MATH 3689</w:t>
            </w:r>
          </w:p>
        </w:tc>
        <w:tc>
          <w:tcPr>
            <w:tcW w:w="4070" w:type="dxa"/>
          </w:tcPr>
          <w:p w14:paraId="28A2E5D2"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Mathematics Project Seminar </w:t>
            </w:r>
          </w:p>
        </w:tc>
        <w:tc>
          <w:tcPr>
            <w:tcW w:w="715" w:type="dxa"/>
          </w:tcPr>
          <w:p w14:paraId="0C576516"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1</w:t>
            </w:r>
          </w:p>
        </w:tc>
        <w:tc>
          <w:tcPr>
            <w:tcW w:w="1119" w:type="dxa"/>
          </w:tcPr>
          <w:p w14:paraId="0FCDAE86"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X</w:t>
            </w:r>
          </w:p>
        </w:tc>
        <w:tc>
          <w:tcPr>
            <w:tcW w:w="644" w:type="dxa"/>
          </w:tcPr>
          <w:p w14:paraId="60AD00A0"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O</w:t>
            </w:r>
          </w:p>
        </w:tc>
        <w:tc>
          <w:tcPr>
            <w:tcW w:w="3174" w:type="dxa"/>
          </w:tcPr>
          <w:p w14:paraId="67FDF1EF"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2A8E69C5"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27EBC913"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0" w:type="dxa"/>
          </w:tcPr>
          <w:p w14:paraId="1B8DA889"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Related Work or Minor</w:t>
            </w:r>
          </w:p>
        </w:tc>
        <w:tc>
          <w:tcPr>
            <w:tcW w:w="715" w:type="dxa"/>
          </w:tcPr>
          <w:p w14:paraId="24873FF3"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3</w:t>
            </w:r>
          </w:p>
        </w:tc>
        <w:tc>
          <w:tcPr>
            <w:tcW w:w="1119" w:type="dxa"/>
          </w:tcPr>
          <w:p w14:paraId="73AD1F3F"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5394A926"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0929FAFD"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5AE73471" w14:textId="77777777" w:rsidTr="00330F5B">
        <w:tc>
          <w:tcPr>
            <w:cnfStyle w:val="001000000000" w:firstRow="0" w:lastRow="0" w:firstColumn="1" w:lastColumn="0" w:oddVBand="0" w:evenVBand="0" w:oddHBand="0" w:evenHBand="0" w:firstRowFirstColumn="0" w:firstRowLastColumn="0" w:lastRowFirstColumn="0" w:lastRowLastColumn="0"/>
            <w:tcW w:w="1168" w:type="dxa"/>
          </w:tcPr>
          <w:p w14:paraId="347C6456"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r w:rsidRPr="00296D4D">
              <w:rPr>
                <w:rFonts w:ascii="Times" w:hAnsi="Times"/>
                <w:color w:val="000000" w:themeColor="text1"/>
                <w:sz w:val="14"/>
                <w:szCs w:val="14"/>
              </w:rPr>
              <w:t>XXXX</w:t>
            </w:r>
          </w:p>
        </w:tc>
        <w:tc>
          <w:tcPr>
            <w:tcW w:w="4070" w:type="dxa"/>
          </w:tcPr>
          <w:p w14:paraId="232212CF"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 xml:space="preserve">Electives </w:t>
            </w:r>
          </w:p>
        </w:tc>
        <w:tc>
          <w:tcPr>
            <w:tcW w:w="715" w:type="dxa"/>
          </w:tcPr>
          <w:p w14:paraId="6D384153"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b/>
                <w:bCs/>
                <w:color w:val="000000" w:themeColor="text1"/>
                <w:sz w:val="14"/>
                <w:szCs w:val="14"/>
              </w:rPr>
            </w:pPr>
            <w:r w:rsidRPr="00296D4D">
              <w:rPr>
                <w:rFonts w:ascii="Times" w:hAnsi="Times"/>
                <w:color w:val="000000" w:themeColor="text1"/>
                <w:sz w:val="14"/>
                <w:szCs w:val="14"/>
              </w:rPr>
              <w:t>5</w:t>
            </w:r>
          </w:p>
        </w:tc>
        <w:tc>
          <w:tcPr>
            <w:tcW w:w="1119" w:type="dxa"/>
          </w:tcPr>
          <w:p w14:paraId="222EFAD9"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7F5A2DAC"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41970D54" w14:textId="77777777" w:rsidR="00330F5B" w:rsidRPr="00296D4D" w:rsidRDefault="00330F5B" w:rsidP="00296D4D">
            <w:pPr>
              <w:pStyle w:val="Default"/>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New Roman"/>
                <w:color w:val="000000" w:themeColor="text1"/>
                <w:sz w:val="14"/>
                <w:szCs w:val="14"/>
              </w:rPr>
            </w:pPr>
          </w:p>
        </w:tc>
      </w:tr>
      <w:tr w:rsidR="00330F5B" w:rsidRPr="001A279C" w14:paraId="50DA76DC"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72D3C696" w14:textId="77777777" w:rsidR="00330F5B" w:rsidRPr="00296D4D" w:rsidRDefault="00330F5B" w:rsidP="00296D4D">
            <w:pPr>
              <w:pStyle w:val="Default"/>
              <w:jc w:val="both"/>
              <w:rPr>
                <w:rFonts w:ascii="Times" w:eastAsia="Times" w:hAnsi="Times" w:cs="Times New Roman"/>
                <w:b w:val="0"/>
                <w:bCs w:val="0"/>
                <w:color w:val="000000" w:themeColor="text1"/>
                <w:sz w:val="14"/>
                <w:szCs w:val="14"/>
              </w:rPr>
            </w:pPr>
          </w:p>
        </w:tc>
        <w:tc>
          <w:tcPr>
            <w:tcW w:w="4070" w:type="dxa"/>
          </w:tcPr>
          <w:p w14:paraId="41766C24"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715" w:type="dxa"/>
          </w:tcPr>
          <w:p w14:paraId="771F8075"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1119" w:type="dxa"/>
          </w:tcPr>
          <w:p w14:paraId="0E90117A"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644" w:type="dxa"/>
          </w:tcPr>
          <w:p w14:paraId="47FB2A4B"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c>
          <w:tcPr>
            <w:tcW w:w="3174" w:type="dxa"/>
          </w:tcPr>
          <w:p w14:paraId="09926933" w14:textId="77777777" w:rsidR="00330F5B" w:rsidRPr="00296D4D" w:rsidRDefault="00330F5B" w:rsidP="00296D4D">
            <w:pPr>
              <w:pStyle w:val="Default"/>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New Roman"/>
                <w:color w:val="000000" w:themeColor="text1"/>
                <w:sz w:val="14"/>
                <w:szCs w:val="14"/>
              </w:rPr>
            </w:pPr>
          </w:p>
        </w:tc>
      </w:tr>
    </w:tbl>
    <w:p w14:paraId="680EABA3" w14:textId="77777777" w:rsidR="00330F5B" w:rsidRPr="00296D4D" w:rsidRDefault="00330F5B" w:rsidP="00296D4D">
      <w:pPr>
        <w:pStyle w:val="Default"/>
        <w:jc w:val="both"/>
        <w:rPr>
          <w:rFonts w:ascii="Times" w:hAnsi="Times"/>
          <w:b/>
          <w:color w:val="000000" w:themeColor="text1"/>
          <w:sz w:val="14"/>
          <w:szCs w:val="14"/>
        </w:rPr>
      </w:pPr>
      <w:r w:rsidRPr="00296D4D">
        <w:rPr>
          <w:rFonts w:ascii="Times" w:hAnsi="Times"/>
          <w:b/>
          <w:color w:val="000000" w:themeColor="text1"/>
          <w:sz w:val="14"/>
          <w:szCs w:val="14"/>
        </w:rPr>
        <w:t>27  Credit Hours for Year</w:t>
      </w:r>
    </w:p>
    <w:p w14:paraId="0E2E5A33" w14:textId="1D29F14C" w:rsidR="006C68F0" w:rsidRPr="00296D4D" w:rsidRDefault="006C68F0" w:rsidP="00296D4D">
      <w:pPr>
        <w:jc w:val="both"/>
        <w:rPr>
          <w:color w:val="000000" w:themeColor="text1"/>
        </w:rPr>
      </w:pPr>
    </w:p>
    <w:p w14:paraId="6D1AA222" w14:textId="5226DEFD" w:rsidR="001A19F7" w:rsidRPr="00296D4D" w:rsidRDefault="001A19F7" w:rsidP="00296D4D">
      <w:pPr>
        <w:jc w:val="both"/>
        <w:rPr>
          <w:color w:val="000000" w:themeColor="text1"/>
        </w:rPr>
      </w:pPr>
      <w:r w:rsidRPr="00296D4D">
        <w:rPr>
          <w:color w:val="000000" w:themeColor="text1"/>
        </w:rPr>
        <w:t>Appendix B</w:t>
      </w:r>
    </w:p>
    <w:p w14:paraId="31CAF507" w14:textId="77777777" w:rsidR="001A19F7" w:rsidRPr="00296D4D" w:rsidRDefault="001A19F7" w:rsidP="00296D4D">
      <w:pPr>
        <w:jc w:val="both"/>
        <w:rPr>
          <w:color w:val="000000" w:themeColor="text1"/>
        </w:rPr>
      </w:pPr>
    </w:p>
    <w:p w14:paraId="38A16D68" w14:textId="77777777" w:rsidR="001A19F7" w:rsidRPr="001A279C" w:rsidRDefault="001A19F7" w:rsidP="00296D4D">
      <w:pPr>
        <w:jc w:val="both"/>
        <w:rPr>
          <w:b/>
          <w:sz w:val="40"/>
          <w:szCs w:val="40"/>
        </w:rPr>
      </w:pPr>
      <w:r w:rsidRPr="001A279C">
        <w:rPr>
          <w:b/>
          <w:sz w:val="40"/>
          <w:szCs w:val="40"/>
        </w:rPr>
        <w:t xml:space="preserve">Mathematics and Statistics Library Resources </w:t>
      </w:r>
    </w:p>
    <w:p w14:paraId="23EF0E18" w14:textId="77777777" w:rsidR="001A19F7" w:rsidRPr="001A279C" w:rsidRDefault="001A19F7" w:rsidP="00296D4D">
      <w:pPr>
        <w:jc w:val="both"/>
        <w:rPr>
          <w:b/>
          <w:sz w:val="40"/>
          <w:szCs w:val="40"/>
        </w:rPr>
      </w:pPr>
      <w:r w:rsidRPr="001A279C">
        <w:rPr>
          <w:b/>
          <w:sz w:val="40"/>
          <w:szCs w:val="40"/>
        </w:rPr>
        <w:t>May 2013</w:t>
      </w:r>
    </w:p>
    <w:p w14:paraId="24FC63FF" w14:textId="77777777" w:rsidR="001A19F7" w:rsidRPr="001A279C" w:rsidRDefault="001A19F7" w:rsidP="00296D4D">
      <w:pPr>
        <w:jc w:val="both"/>
      </w:pPr>
    </w:p>
    <w:p w14:paraId="0194E6BC" w14:textId="77777777" w:rsidR="001A19F7" w:rsidRPr="001A279C" w:rsidRDefault="001A19F7" w:rsidP="00296D4D">
      <w:pPr>
        <w:jc w:val="both"/>
        <w:rPr>
          <w:i/>
          <w:sz w:val="28"/>
          <w:szCs w:val="28"/>
        </w:rPr>
      </w:pPr>
      <w:r w:rsidRPr="001A279C">
        <w:rPr>
          <w:i/>
          <w:sz w:val="28"/>
          <w:szCs w:val="28"/>
        </w:rPr>
        <w:t>Prepared by Alison Bradley, STEM Librarian</w:t>
      </w:r>
    </w:p>
    <w:p w14:paraId="48647D82" w14:textId="77777777" w:rsidR="001A19F7" w:rsidRPr="001A279C" w:rsidRDefault="001A19F7" w:rsidP="00296D4D">
      <w:pPr>
        <w:jc w:val="both"/>
      </w:pPr>
    </w:p>
    <w:p w14:paraId="522FBB72" w14:textId="77777777" w:rsidR="001A19F7" w:rsidRPr="001A279C" w:rsidRDefault="001A19F7" w:rsidP="00296D4D">
      <w:pPr>
        <w:spacing w:line="360" w:lineRule="auto"/>
        <w:jc w:val="both"/>
        <w:rPr>
          <w:b/>
          <w:i/>
        </w:rPr>
      </w:pPr>
      <w:r w:rsidRPr="001A279C">
        <w:rPr>
          <w:b/>
          <w:i/>
        </w:rPr>
        <w:t>Collections</w:t>
      </w:r>
    </w:p>
    <w:p w14:paraId="0C36D3D7" w14:textId="77777777" w:rsidR="001A19F7" w:rsidRPr="001A279C" w:rsidRDefault="001A19F7" w:rsidP="00296D4D">
      <w:pPr>
        <w:spacing w:line="360" w:lineRule="auto"/>
        <w:jc w:val="both"/>
      </w:pPr>
      <w:r w:rsidRPr="001A279C">
        <w:tab/>
        <w:t>J. Murrey Atkins Library has a wealth of resources supporting the Mathematics and Statistics Department for both research and curricular needs. The Library of Congress main classification for mathematics is QA. Within that classification number, there are currently 24,675 titles, including 4,592 electronic resources (online journals and eBooks). Below is a breakdown of the QAs by date:</w:t>
      </w:r>
    </w:p>
    <w:p w14:paraId="2E69A743" w14:textId="77777777" w:rsidR="001A19F7" w:rsidRPr="001A279C" w:rsidRDefault="001A19F7" w:rsidP="00296D4D">
      <w:pPr>
        <w:spacing w:line="360" w:lineRule="auto"/>
        <w:jc w:val="both"/>
      </w:pPr>
    </w:p>
    <w:tbl>
      <w:tblPr>
        <w:tblStyle w:val="TableGrid"/>
        <w:tblW w:w="0" w:type="auto"/>
        <w:tblInd w:w="720" w:type="dxa"/>
        <w:tblLook w:val="04A0" w:firstRow="1" w:lastRow="0" w:firstColumn="1" w:lastColumn="0" w:noHBand="0" w:noVBand="1"/>
      </w:tblPr>
      <w:tblGrid>
        <w:gridCol w:w="3432"/>
        <w:gridCol w:w="1896"/>
      </w:tblGrid>
      <w:tr w:rsidR="001A19F7" w:rsidRPr="001A279C" w14:paraId="13D6F87A" w14:textId="77777777" w:rsidTr="00801088">
        <w:tc>
          <w:tcPr>
            <w:tcW w:w="3432" w:type="dxa"/>
          </w:tcPr>
          <w:p w14:paraId="26428C1C" w14:textId="77777777" w:rsidR="001A19F7" w:rsidRPr="00296D4D" w:rsidRDefault="001A19F7" w:rsidP="00296D4D">
            <w:pPr>
              <w:spacing w:line="360" w:lineRule="auto"/>
              <w:jc w:val="both"/>
              <w:rPr>
                <w:rFonts w:cs="Arial"/>
                <w:b/>
                <w:bCs/>
                <w:szCs w:val="26"/>
              </w:rPr>
            </w:pPr>
            <w:r w:rsidRPr="001A279C">
              <w:rPr>
                <w:b/>
              </w:rPr>
              <w:t>Date</w:t>
            </w:r>
          </w:p>
        </w:tc>
        <w:tc>
          <w:tcPr>
            <w:tcW w:w="1896" w:type="dxa"/>
          </w:tcPr>
          <w:p w14:paraId="6205CEAF" w14:textId="77777777" w:rsidR="001A19F7" w:rsidRPr="00296D4D" w:rsidRDefault="001A19F7" w:rsidP="00296D4D">
            <w:pPr>
              <w:spacing w:line="360" w:lineRule="auto"/>
              <w:jc w:val="both"/>
              <w:rPr>
                <w:rFonts w:cs="Arial"/>
                <w:b/>
                <w:bCs/>
                <w:szCs w:val="26"/>
              </w:rPr>
            </w:pPr>
            <w:r w:rsidRPr="001A279C">
              <w:rPr>
                <w:b/>
              </w:rPr>
              <w:t>No. of Titles</w:t>
            </w:r>
          </w:p>
        </w:tc>
      </w:tr>
      <w:tr w:rsidR="001A19F7" w:rsidRPr="001A279C" w14:paraId="1103936E" w14:textId="77777777" w:rsidTr="00801088">
        <w:tc>
          <w:tcPr>
            <w:tcW w:w="3432" w:type="dxa"/>
          </w:tcPr>
          <w:p w14:paraId="39071F30" w14:textId="77777777" w:rsidR="001A19F7" w:rsidRPr="00296D4D" w:rsidRDefault="001A19F7" w:rsidP="00296D4D">
            <w:pPr>
              <w:spacing w:line="360" w:lineRule="auto"/>
              <w:jc w:val="both"/>
              <w:rPr>
                <w:rFonts w:cs="Arial"/>
                <w:b/>
                <w:bCs/>
                <w:szCs w:val="26"/>
              </w:rPr>
            </w:pPr>
            <w:r w:rsidRPr="001A279C">
              <w:t>2010-13</w:t>
            </w:r>
          </w:p>
        </w:tc>
        <w:tc>
          <w:tcPr>
            <w:tcW w:w="1896" w:type="dxa"/>
          </w:tcPr>
          <w:p w14:paraId="6144371F" w14:textId="77777777" w:rsidR="001A19F7" w:rsidRPr="00296D4D" w:rsidRDefault="001A19F7" w:rsidP="00296D4D">
            <w:pPr>
              <w:spacing w:line="360" w:lineRule="auto"/>
              <w:ind w:right="252"/>
              <w:jc w:val="both"/>
              <w:rPr>
                <w:rFonts w:cs="Arial"/>
                <w:b/>
                <w:bCs/>
                <w:szCs w:val="26"/>
              </w:rPr>
            </w:pPr>
            <w:r w:rsidRPr="001A279C">
              <w:t>513</w:t>
            </w:r>
          </w:p>
        </w:tc>
      </w:tr>
      <w:tr w:rsidR="001A19F7" w:rsidRPr="001A279C" w14:paraId="18D2D2A5" w14:textId="77777777" w:rsidTr="00801088">
        <w:tc>
          <w:tcPr>
            <w:tcW w:w="3432" w:type="dxa"/>
          </w:tcPr>
          <w:p w14:paraId="513B9D67" w14:textId="77777777" w:rsidR="001A19F7" w:rsidRPr="00296D4D" w:rsidRDefault="001A19F7" w:rsidP="00296D4D">
            <w:pPr>
              <w:spacing w:line="360" w:lineRule="auto"/>
              <w:jc w:val="both"/>
              <w:rPr>
                <w:rFonts w:cs="Arial"/>
                <w:b/>
                <w:bCs/>
                <w:szCs w:val="26"/>
              </w:rPr>
            </w:pPr>
            <w:r w:rsidRPr="001A279C">
              <w:t>2000-09</w:t>
            </w:r>
          </w:p>
        </w:tc>
        <w:tc>
          <w:tcPr>
            <w:tcW w:w="1896" w:type="dxa"/>
          </w:tcPr>
          <w:p w14:paraId="77126C54" w14:textId="77777777" w:rsidR="001A19F7" w:rsidRPr="00296D4D" w:rsidRDefault="001A19F7" w:rsidP="00296D4D">
            <w:pPr>
              <w:spacing w:line="360" w:lineRule="auto"/>
              <w:ind w:right="252"/>
              <w:jc w:val="both"/>
              <w:rPr>
                <w:rFonts w:cs="Arial"/>
                <w:b/>
                <w:bCs/>
                <w:szCs w:val="26"/>
              </w:rPr>
            </w:pPr>
            <w:r w:rsidRPr="001A279C">
              <w:t>4,351</w:t>
            </w:r>
          </w:p>
        </w:tc>
      </w:tr>
      <w:tr w:rsidR="001A19F7" w:rsidRPr="001A279C" w14:paraId="2DD39CEC" w14:textId="77777777" w:rsidTr="00801088">
        <w:tc>
          <w:tcPr>
            <w:tcW w:w="3432" w:type="dxa"/>
          </w:tcPr>
          <w:p w14:paraId="6AE7CECB" w14:textId="77777777" w:rsidR="001A19F7" w:rsidRPr="00296D4D" w:rsidRDefault="001A19F7" w:rsidP="00296D4D">
            <w:pPr>
              <w:spacing w:line="360" w:lineRule="auto"/>
              <w:jc w:val="both"/>
              <w:rPr>
                <w:rFonts w:cs="Arial"/>
                <w:b/>
                <w:bCs/>
                <w:szCs w:val="26"/>
              </w:rPr>
            </w:pPr>
            <w:r w:rsidRPr="001A279C">
              <w:t>1990-99</w:t>
            </w:r>
          </w:p>
        </w:tc>
        <w:tc>
          <w:tcPr>
            <w:tcW w:w="1896" w:type="dxa"/>
          </w:tcPr>
          <w:p w14:paraId="59F52D31" w14:textId="77777777" w:rsidR="001A19F7" w:rsidRPr="00296D4D" w:rsidRDefault="001A19F7" w:rsidP="00296D4D">
            <w:pPr>
              <w:spacing w:line="360" w:lineRule="auto"/>
              <w:ind w:right="252"/>
              <w:jc w:val="both"/>
              <w:rPr>
                <w:rFonts w:cs="Arial"/>
                <w:b/>
                <w:bCs/>
                <w:szCs w:val="26"/>
              </w:rPr>
            </w:pPr>
            <w:r w:rsidRPr="001A279C">
              <w:t>4,384</w:t>
            </w:r>
          </w:p>
        </w:tc>
      </w:tr>
      <w:tr w:rsidR="001A19F7" w:rsidRPr="001A279C" w14:paraId="19878248" w14:textId="77777777" w:rsidTr="00801088">
        <w:tc>
          <w:tcPr>
            <w:tcW w:w="3432" w:type="dxa"/>
          </w:tcPr>
          <w:p w14:paraId="2A37E7B2" w14:textId="77777777" w:rsidR="001A19F7" w:rsidRPr="001A279C" w:rsidRDefault="001A19F7" w:rsidP="00296D4D">
            <w:pPr>
              <w:spacing w:line="360" w:lineRule="auto"/>
              <w:jc w:val="both"/>
              <w:rPr>
                <w:rFonts w:cs="Arial"/>
                <w:b/>
                <w:bCs/>
                <w:szCs w:val="26"/>
              </w:rPr>
            </w:pPr>
            <w:r w:rsidRPr="001A279C">
              <w:t>Older than 1990 or undated</w:t>
            </w:r>
          </w:p>
        </w:tc>
        <w:tc>
          <w:tcPr>
            <w:tcW w:w="1896" w:type="dxa"/>
          </w:tcPr>
          <w:p w14:paraId="3DC068F6" w14:textId="77777777" w:rsidR="001A19F7" w:rsidRPr="00296D4D" w:rsidRDefault="001A19F7" w:rsidP="00296D4D">
            <w:pPr>
              <w:spacing w:line="360" w:lineRule="auto"/>
              <w:ind w:right="252"/>
              <w:jc w:val="both"/>
              <w:rPr>
                <w:rFonts w:cs="Arial"/>
                <w:b/>
                <w:bCs/>
                <w:szCs w:val="26"/>
              </w:rPr>
            </w:pPr>
            <w:r w:rsidRPr="001A279C">
              <w:t>15,427</w:t>
            </w:r>
          </w:p>
        </w:tc>
      </w:tr>
    </w:tbl>
    <w:p w14:paraId="7E9DC09F" w14:textId="77777777" w:rsidR="001A19F7" w:rsidRPr="001A279C" w:rsidRDefault="001A19F7" w:rsidP="00296D4D">
      <w:pPr>
        <w:spacing w:line="360" w:lineRule="auto"/>
        <w:jc w:val="both"/>
      </w:pPr>
    </w:p>
    <w:p w14:paraId="04F38402" w14:textId="77777777" w:rsidR="001A19F7" w:rsidRPr="001A279C" w:rsidRDefault="001A19F7" w:rsidP="00296D4D">
      <w:pPr>
        <w:spacing w:line="360" w:lineRule="auto"/>
        <w:jc w:val="both"/>
      </w:pPr>
      <w:r w:rsidRPr="001A279C">
        <w:tab/>
        <w:t>In addition to books, the library provides students and faculty with access to journals, and the databases that provide topic-oriented access to the articles published in those journals. For item-level search and access to scholarly work, Atkins Library subscribes to MathSciNet, an electronic publication offering access to a carefully maintained and easily searchable database of reviews, abstracts and bibliographic information for much of the mathematical sciences literature.</w:t>
      </w:r>
    </w:p>
    <w:p w14:paraId="0D1BF81A" w14:textId="77777777" w:rsidR="001A19F7" w:rsidRPr="001A279C" w:rsidRDefault="001A19F7" w:rsidP="00296D4D">
      <w:pPr>
        <w:spacing w:line="360" w:lineRule="auto"/>
        <w:jc w:val="both"/>
      </w:pPr>
      <w:r w:rsidRPr="001A279C">
        <w:tab/>
        <w:t xml:space="preserve">The Library also subscribes to a number of other broader coverage databases that include high quality research articles in the field of mathematics and statistics. </w:t>
      </w:r>
      <w:r w:rsidRPr="001A279C">
        <w:rPr>
          <w:i/>
        </w:rPr>
        <w:t>Web of Science</w:t>
      </w:r>
      <w:r w:rsidRPr="001A279C">
        <w:t xml:space="preserve"> is a database that indexes scholarly literature broadly across the sciences and social sciences. It includes journal articles, conference proceedings, and papers from symposia, seminars, colloquia, and workshops. Students and faculty also have access to </w:t>
      </w:r>
      <w:r w:rsidRPr="001A279C">
        <w:rPr>
          <w:i/>
        </w:rPr>
        <w:t>ScienceDirect, SpringerLink, Academic Search Complete, JSTOR</w:t>
      </w:r>
      <w:r w:rsidRPr="001A279C">
        <w:t xml:space="preserve"> and many other interdisciplinary databases.</w:t>
      </w:r>
    </w:p>
    <w:p w14:paraId="0509B9D7" w14:textId="77777777" w:rsidR="001A19F7" w:rsidRPr="001A279C" w:rsidRDefault="001A19F7" w:rsidP="00296D4D">
      <w:pPr>
        <w:spacing w:line="360" w:lineRule="auto"/>
        <w:jc w:val="both"/>
      </w:pPr>
      <w:r w:rsidRPr="001A279C">
        <w:tab/>
        <w:t>Journal subscriptions are of course a significant portion of the library’s support for the department. We currently subscribe to 151 different journals related to mathematics and statistics. Of these subscriptions, 112 are available online only, 24 in print only, and 15 both in print and online.</w:t>
      </w:r>
    </w:p>
    <w:p w14:paraId="612B3004" w14:textId="77777777" w:rsidR="001A19F7" w:rsidRPr="001A279C" w:rsidRDefault="001A19F7" w:rsidP="00296D4D">
      <w:pPr>
        <w:spacing w:line="360" w:lineRule="auto"/>
        <w:jc w:val="both"/>
      </w:pPr>
      <w:r w:rsidRPr="001A279C">
        <w:tab/>
        <w:t xml:space="preserve">For research needs not covered by our existing holdings and subscriptions, students and faculty may borrow articles, conference papers, and monographs from libraries around the world through our Interlibrary Loan service. </w:t>
      </w:r>
    </w:p>
    <w:p w14:paraId="50DDEB29" w14:textId="77777777" w:rsidR="001A19F7" w:rsidRPr="001A279C" w:rsidRDefault="001A19F7" w:rsidP="00296D4D">
      <w:pPr>
        <w:spacing w:line="360" w:lineRule="auto"/>
        <w:jc w:val="both"/>
      </w:pPr>
    </w:p>
    <w:p w14:paraId="6C935856" w14:textId="77777777" w:rsidR="001A19F7" w:rsidRPr="001A279C" w:rsidRDefault="001A19F7" w:rsidP="00296D4D">
      <w:pPr>
        <w:spacing w:line="360" w:lineRule="auto"/>
        <w:jc w:val="both"/>
        <w:rPr>
          <w:b/>
        </w:rPr>
      </w:pPr>
      <w:r w:rsidRPr="001A279C">
        <w:rPr>
          <w:b/>
        </w:rPr>
        <w:t>Budget</w:t>
      </w:r>
    </w:p>
    <w:p w14:paraId="6BB0D047" w14:textId="77777777" w:rsidR="001A19F7" w:rsidRPr="001A279C" w:rsidRDefault="001A19F7" w:rsidP="00296D4D">
      <w:pPr>
        <w:spacing w:line="360" w:lineRule="auto"/>
        <w:jc w:val="both"/>
      </w:pPr>
      <w:r w:rsidRPr="001A279C">
        <w:tab/>
        <w:t xml:space="preserve">Library financial support for monograph and other one-time cost purchases for the Department of Mathematics and Statistics has remained relatively stable at about $7,000 per year. Journal subscriptions for this area cost slightly less than $200,000 in 2012. </w:t>
      </w:r>
    </w:p>
    <w:p w14:paraId="79332981" w14:textId="77777777" w:rsidR="001A19F7" w:rsidRPr="001A279C" w:rsidRDefault="001A19F7" w:rsidP="00296D4D">
      <w:pPr>
        <w:spacing w:line="360" w:lineRule="auto"/>
        <w:jc w:val="both"/>
      </w:pPr>
    </w:p>
    <w:p w14:paraId="3ACC217D" w14:textId="77777777" w:rsidR="001A19F7" w:rsidRPr="001A279C" w:rsidRDefault="001A19F7" w:rsidP="00296D4D">
      <w:pPr>
        <w:spacing w:line="360" w:lineRule="auto"/>
        <w:jc w:val="both"/>
        <w:rPr>
          <w:b/>
        </w:rPr>
      </w:pPr>
      <w:r w:rsidRPr="001A279C">
        <w:rPr>
          <w:b/>
        </w:rPr>
        <w:t>Instruction/Research Services</w:t>
      </w:r>
    </w:p>
    <w:p w14:paraId="442D9A57" w14:textId="77777777" w:rsidR="001A19F7" w:rsidRPr="001A279C" w:rsidRDefault="001A19F7" w:rsidP="00296D4D">
      <w:pPr>
        <w:spacing w:line="360" w:lineRule="auto"/>
        <w:jc w:val="both"/>
      </w:pPr>
      <w:r w:rsidRPr="001A279C">
        <w:tab/>
        <w:t>The Library provides a number of additional services to support teaching and research in the Department of Mathematics and Statistics. The STEM Library Liaison will work with faculty to provide research instruction for students. As part of this service the librarian will provide face-to-face instruction, create course-specific online research guides which can be embedded in class Moodle pages, and will work individually with students via email, chat and/or face-to-face office consultations. The STEM Liaison is also available to assist faculty with their research needs via phone, email and/or face-to-face consultations.</w:t>
      </w:r>
    </w:p>
    <w:p w14:paraId="38457AC2" w14:textId="77777777" w:rsidR="001A19F7" w:rsidRPr="00296D4D" w:rsidRDefault="001A19F7" w:rsidP="00296D4D">
      <w:pPr>
        <w:jc w:val="both"/>
        <w:rPr>
          <w:rFonts w:eastAsia="Times New Roman"/>
          <w:color w:val="000000" w:themeColor="text1"/>
        </w:rPr>
      </w:pPr>
    </w:p>
    <w:sectPr w:rsidR="001A19F7" w:rsidRPr="00296D4D" w:rsidSect="00A97C68">
      <w:headerReference w:type="even" r:id="rId19"/>
      <w:headerReference w:type="default" r:id="rId20"/>
      <w:footerReference w:type="default" r:id="rId21"/>
      <w:pgSz w:w="12240" w:h="15840" w:code="1"/>
      <w:pgMar w:top="720" w:right="1620" w:bottom="180" w:left="108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8FB4C" w14:textId="77777777" w:rsidR="00D0064F" w:rsidRDefault="00D0064F">
      <w:r>
        <w:separator/>
      </w:r>
    </w:p>
  </w:endnote>
  <w:endnote w:type="continuationSeparator" w:id="0">
    <w:p w14:paraId="1813DFCF" w14:textId="77777777" w:rsidR="00D0064F" w:rsidRDefault="00D0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entury Schoolbook">
    <w:panose1 w:val="020406040505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1657E" w14:textId="77777777" w:rsidR="00D0064F" w:rsidRPr="006C719B" w:rsidRDefault="00D0064F">
    <w:pPr>
      <w:pStyle w:val="Footer"/>
      <w:rPr>
        <w:rStyle w:val="PageNumber"/>
        <w:rFonts w:ascii="Arial" w:hAnsi="Arial"/>
        <w:i/>
        <w:sz w:val="16"/>
      </w:rPr>
    </w:pPr>
    <w:r w:rsidRPr="006C719B">
      <w:rPr>
        <w:rStyle w:val="PageNumber"/>
        <w:rFonts w:ascii="Arial" w:hAnsi="Arial"/>
        <w:i/>
        <w:sz w:val="12"/>
        <w:szCs w:val="12"/>
      </w:rPr>
      <w:t xml:space="preserve">Academic Program Reviews </w:t>
    </w:r>
  </w:p>
  <w:p w14:paraId="0D1F6F2A" w14:textId="77777777" w:rsidR="00D0064F" w:rsidRPr="006C719B" w:rsidRDefault="00D0064F">
    <w:pPr>
      <w:pStyle w:val="Footer"/>
      <w:rPr>
        <w:sz w:val="12"/>
        <w:szCs w:val="12"/>
      </w:rPr>
    </w:pPr>
    <w:r w:rsidRPr="006C719B">
      <w:rPr>
        <w:rStyle w:val="PageNumber"/>
        <w:rFonts w:ascii="Arial" w:hAnsi="Arial"/>
        <w:sz w:val="12"/>
        <w:szCs w:val="12"/>
      </w:rPr>
      <w:t xml:space="preserve">May 2007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CB986" w14:textId="77777777" w:rsidR="00D0064F" w:rsidRDefault="00D0064F">
      <w:r>
        <w:separator/>
      </w:r>
    </w:p>
  </w:footnote>
  <w:footnote w:type="continuationSeparator" w:id="0">
    <w:p w14:paraId="1DC6C8E5" w14:textId="77777777" w:rsidR="00D0064F" w:rsidRDefault="00D006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01322" w14:textId="77777777" w:rsidR="00D0064F" w:rsidRDefault="00D0064F" w:rsidP="00414D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B0267" w14:textId="77777777" w:rsidR="00D0064F" w:rsidRDefault="00D0064F" w:rsidP="00F42F8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BA115" w14:textId="77777777" w:rsidR="00D0064F" w:rsidRPr="00F7360A" w:rsidRDefault="00D0064F" w:rsidP="00414D26">
    <w:pPr>
      <w:pStyle w:val="Header"/>
      <w:framePr w:wrap="around" w:vAnchor="text" w:hAnchor="margin" w:xAlign="right" w:y="1"/>
      <w:rPr>
        <w:rStyle w:val="PageNumber"/>
        <w:rFonts w:ascii="Arial" w:hAnsi="Arial" w:cs="Arial"/>
        <w:sz w:val="18"/>
        <w:szCs w:val="18"/>
      </w:rPr>
    </w:pPr>
    <w:r w:rsidRPr="00F7360A">
      <w:rPr>
        <w:rStyle w:val="PageNumber"/>
        <w:rFonts w:ascii="Arial" w:hAnsi="Arial" w:cs="Arial"/>
        <w:sz w:val="18"/>
        <w:szCs w:val="18"/>
      </w:rPr>
      <w:fldChar w:fldCharType="begin"/>
    </w:r>
    <w:r w:rsidRPr="00F7360A">
      <w:rPr>
        <w:rStyle w:val="PageNumber"/>
        <w:rFonts w:ascii="Arial" w:hAnsi="Arial" w:cs="Arial"/>
        <w:sz w:val="18"/>
        <w:szCs w:val="18"/>
      </w:rPr>
      <w:instrText xml:space="preserve">PAGE  </w:instrText>
    </w:r>
    <w:r w:rsidRPr="00F7360A">
      <w:rPr>
        <w:rStyle w:val="PageNumber"/>
        <w:rFonts w:ascii="Arial" w:hAnsi="Arial" w:cs="Arial"/>
        <w:sz w:val="18"/>
        <w:szCs w:val="18"/>
      </w:rPr>
      <w:fldChar w:fldCharType="separate"/>
    </w:r>
    <w:r w:rsidR="00680916">
      <w:rPr>
        <w:rStyle w:val="PageNumber"/>
        <w:rFonts w:ascii="Arial" w:hAnsi="Arial" w:cs="Arial"/>
        <w:noProof/>
        <w:sz w:val="18"/>
        <w:szCs w:val="18"/>
      </w:rPr>
      <w:t>1</w:t>
    </w:r>
    <w:r w:rsidRPr="00F7360A">
      <w:rPr>
        <w:rStyle w:val="PageNumber"/>
        <w:rFonts w:ascii="Arial" w:hAnsi="Arial" w:cs="Arial"/>
        <w:sz w:val="18"/>
        <w:szCs w:val="18"/>
      </w:rPr>
      <w:fldChar w:fldCharType="end"/>
    </w:r>
  </w:p>
  <w:p w14:paraId="0CEF7AF9" w14:textId="77777777" w:rsidR="00D0064F" w:rsidRPr="00F42F80" w:rsidRDefault="00D0064F" w:rsidP="007150EE">
    <w:pPr>
      <w:pStyle w:val="Header"/>
      <w:tabs>
        <w:tab w:val="clear" w:pos="4320"/>
        <w:tab w:val="clear" w:pos="8640"/>
        <w:tab w:val="left" w:pos="540"/>
      </w:tabs>
      <w:ind w:left="720" w:right="360" w:hanging="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3C8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360"/>
        </w:tabs>
        <w:ind w:left="360" w:hanging="360"/>
      </w:pPr>
      <w:rPr>
        <w:rFonts w:ascii="Symbol" w:hAnsi="Symbol"/>
        <w:sz w:val="24"/>
      </w:rPr>
    </w:lvl>
  </w:abstractNum>
  <w:abstractNum w:abstractNumId="2">
    <w:nsid w:val="03871123"/>
    <w:multiLevelType w:val="hybridMultilevel"/>
    <w:tmpl w:val="4DAAD9F6"/>
    <w:lvl w:ilvl="0" w:tplc="A9BC3D14">
      <w:start w:val="1"/>
      <w:numFmt w:val="upperRoman"/>
      <w:lvlText w:val="%1."/>
      <w:lvlJc w:val="right"/>
      <w:pPr>
        <w:tabs>
          <w:tab w:val="num" w:pos="72"/>
        </w:tabs>
        <w:ind w:left="72" w:hanging="7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5E4B06"/>
    <w:multiLevelType w:val="hybridMultilevel"/>
    <w:tmpl w:val="F8849C08"/>
    <w:lvl w:ilvl="0" w:tplc="76306C10">
      <w:start w:val="1"/>
      <w:numFmt w:val="decimal"/>
      <w:lvlText w:val="%1."/>
      <w:lvlJc w:val="left"/>
      <w:pPr>
        <w:tabs>
          <w:tab w:val="num" w:pos="1260"/>
        </w:tabs>
        <w:ind w:left="1260" w:hanging="360"/>
      </w:pPr>
      <w:rPr>
        <w:rFonts w:ascii="Arial" w:hAnsi="Arial" w:cs="Arial" w:hint="default"/>
        <w:sz w:val="22"/>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070501C4"/>
    <w:multiLevelType w:val="hybridMultilevel"/>
    <w:tmpl w:val="64B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E2F64"/>
    <w:multiLevelType w:val="hybridMultilevel"/>
    <w:tmpl w:val="AF50FF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8F65E8"/>
    <w:multiLevelType w:val="hybridMultilevel"/>
    <w:tmpl w:val="AA60A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013F14"/>
    <w:multiLevelType w:val="hybridMultilevel"/>
    <w:tmpl w:val="E182D248"/>
    <w:lvl w:ilvl="0" w:tplc="38406D7E">
      <w:start w:val="1"/>
      <w:numFmt w:val="decimal"/>
      <w:lvlText w:val="%1."/>
      <w:lvlJc w:val="left"/>
      <w:pPr>
        <w:tabs>
          <w:tab w:val="num" w:pos="1368"/>
        </w:tabs>
        <w:ind w:left="1368" w:hanging="360"/>
      </w:pPr>
      <w:rPr>
        <w:rFonts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8">
    <w:nsid w:val="16654C9B"/>
    <w:multiLevelType w:val="hybridMultilevel"/>
    <w:tmpl w:val="35C2C2F6"/>
    <w:lvl w:ilvl="0" w:tplc="C00C0586">
      <w:start w:val="1"/>
      <w:numFmt w:val="decimal"/>
      <w:lvlText w:val="%1."/>
      <w:lvlJc w:val="left"/>
      <w:pPr>
        <w:tabs>
          <w:tab w:val="num" w:pos="2088"/>
        </w:tabs>
        <w:ind w:left="2088"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79D244C"/>
    <w:multiLevelType w:val="multilevel"/>
    <w:tmpl w:val="644AF99C"/>
    <w:lvl w:ilvl="0">
      <w:start w:val="1"/>
      <w:numFmt w:val="bullet"/>
      <w:suff w:val="nothing"/>
      <w:lvlText w:val=""/>
      <w:lvlJc w:val="left"/>
      <w:pPr>
        <w:ind w:left="0"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8C1F6C"/>
    <w:multiLevelType w:val="hybridMultilevel"/>
    <w:tmpl w:val="4870574E"/>
    <w:lvl w:ilvl="0" w:tplc="C3008AA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C07AB8"/>
    <w:multiLevelType w:val="hybridMultilevel"/>
    <w:tmpl w:val="57780938"/>
    <w:lvl w:ilvl="0" w:tplc="0CD81B36">
      <w:start w:val="1"/>
      <w:numFmt w:val="decimal"/>
      <w:lvlText w:val="%1."/>
      <w:lvlJc w:val="left"/>
      <w:pPr>
        <w:tabs>
          <w:tab w:val="num" w:pos="1368"/>
        </w:tabs>
        <w:ind w:left="1368" w:hanging="360"/>
      </w:pPr>
      <w:rPr>
        <w:rFonts w:ascii="Times" w:eastAsia="Times" w:hAnsi="Times" w:cs="Times New Roman"/>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548"/>
        </w:tabs>
        <w:ind w:left="1548" w:hanging="360"/>
      </w:pPr>
      <w:rPr>
        <w:rFonts w:ascii="Courier New" w:hAnsi="Courier New" w:cs="Courier New" w:hint="default"/>
      </w:rPr>
    </w:lvl>
    <w:lvl w:ilvl="2" w:tplc="04090005">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12">
    <w:nsid w:val="21CD614F"/>
    <w:multiLevelType w:val="hybridMultilevel"/>
    <w:tmpl w:val="9C70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07194A"/>
    <w:multiLevelType w:val="hybridMultilevel"/>
    <w:tmpl w:val="F51495F2"/>
    <w:lvl w:ilvl="0" w:tplc="76B0CD10">
      <w:start w:val="1"/>
      <w:numFmt w:val="decimal"/>
      <w:lvlText w:val="%1."/>
      <w:lvlJc w:val="left"/>
      <w:pPr>
        <w:tabs>
          <w:tab w:val="num" w:pos="1080"/>
        </w:tabs>
        <w:ind w:left="1080" w:hanging="360"/>
      </w:pPr>
      <w:rPr>
        <w:rFonts w:hint="default"/>
      </w:rPr>
    </w:lvl>
    <w:lvl w:ilvl="1" w:tplc="F1E45DB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6182020"/>
    <w:multiLevelType w:val="hybridMultilevel"/>
    <w:tmpl w:val="F2F680E2"/>
    <w:lvl w:ilvl="0" w:tplc="4E2423C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7269E3"/>
    <w:multiLevelType w:val="hybridMultilevel"/>
    <w:tmpl w:val="D456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D11D1B"/>
    <w:multiLevelType w:val="hybridMultilevel"/>
    <w:tmpl w:val="C6A07A8A"/>
    <w:lvl w:ilvl="0" w:tplc="8934208E">
      <w:start w:val="3"/>
      <w:numFmt w:val="decimal"/>
      <w:lvlText w:val="%1."/>
      <w:lvlJc w:val="left"/>
      <w:pPr>
        <w:tabs>
          <w:tab w:val="num" w:pos="1080"/>
        </w:tabs>
        <w:ind w:left="1080" w:hanging="360"/>
      </w:pPr>
      <w:rPr>
        <w:rFonts w:ascii="Times New Roman" w:eastAsia="Times New Roman" w:hAnsi="Times New Roman" w:cs="Times New Roman"/>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EF951F6"/>
    <w:multiLevelType w:val="hybridMultilevel"/>
    <w:tmpl w:val="296C5C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CA0980"/>
    <w:multiLevelType w:val="multilevel"/>
    <w:tmpl w:val="273C711A"/>
    <w:lvl w:ilvl="0">
      <w:start w:val="1"/>
      <w:numFmt w:val="bullet"/>
      <w:suff w:val="nothing"/>
      <w:lvlText w:val=""/>
      <w:lvlJc w:val="left"/>
      <w:pPr>
        <w:ind w:left="0" w:firstLine="0"/>
      </w:pPr>
      <w:rPr>
        <w:rFonts w:ascii="Symbol" w:hAnsi="Symbol" w:cs="Symbol" w:hint="default"/>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19">
    <w:nsid w:val="398D0959"/>
    <w:multiLevelType w:val="hybridMultilevel"/>
    <w:tmpl w:val="9EDAA1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DAA5565"/>
    <w:multiLevelType w:val="hybridMultilevel"/>
    <w:tmpl w:val="8660B03C"/>
    <w:lvl w:ilvl="0" w:tplc="9EC211AC">
      <w:start w:val="2"/>
      <w:numFmt w:val="decimal"/>
      <w:lvlText w:val="%1."/>
      <w:lvlJc w:val="left"/>
      <w:pPr>
        <w:tabs>
          <w:tab w:val="num" w:pos="1080"/>
        </w:tabs>
        <w:ind w:left="1080" w:hanging="360"/>
      </w:pPr>
      <w:rPr>
        <w:rFonts w:ascii="Times New Roman" w:eastAsia="Times New Roman" w:hAnsi="Times New Roman" w:cs="Times New Roman"/>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160523E"/>
    <w:multiLevelType w:val="hybridMultilevel"/>
    <w:tmpl w:val="AF50FF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C70240"/>
    <w:multiLevelType w:val="multilevel"/>
    <w:tmpl w:val="1634512E"/>
    <w:lvl w:ilvl="0">
      <w:start w:val="1"/>
      <w:numFmt w:val="bullet"/>
      <w:suff w:val="nothing"/>
      <w:lvlText w:val=""/>
      <w:lvlJc w:val="left"/>
      <w:pPr>
        <w:ind w:left="0" w:firstLine="0"/>
      </w:pPr>
      <w:rPr>
        <w:rFonts w:ascii="Symbol" w:hAnsi="Symbol" w:cs="Symbol" w:hint="default"/>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23">
    <w:nsid w:val="45297576"/>
    <w:multiLevelType w:val="hybridMultilevel"/>
    <w:tmpl w:val="EAFA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2065BB"/>
    <w:multiLevelType w:val="hybridMultilevel"/>
    <w:tmpl w:val="15966A04"/>
    <w:lvl w:ilvl="0" w:tplc="34227B44">
      <w:start w:val="1"/>
      <w:numFmt w:val="bullet"/>
      <w:lvlText w:val=""/>
      <w:lvlJc w:val="left"/>
      <w:pPr>
        <w:tabs>
          <w:tab w:val="num" w:pos="1620"/>
        </w:tabs>
        <w:ind w:left="1620" w:hanging="360"/>
      </w:pPr>
      <w:rPr>
        <w:rFonts w:ascii="Symbol" w:hAnsi="Symbol" w:hint="default"/>
        <w:color w:val="auto"/>
      </w:rPr>
    </w:lvl>
    <w:lvl w:ilvl="1" w:tplc="4F584C3E">
      <w:start w:val="1"/>
      <w:numFmt w:val="bullet"/>
      <w:lvlText w:val="o"/>
      <w:lvlJc w:val="left"/>
      <w:pPr>
        <w:tabs>
          <w:tab w:val="num" w:pos="2340"/>
        </w:tabs>
        <w:ind w:left="2340" w:hanging="360"/>
      </w:pPr>
      <w:rPr>
        <w:rFonts w:ascii="Courier New" w:hAnsi="Courier New" w:cs="Times" w:hint="default"/>
      </w:rPr>
    </w:lvl>
    <w:lvl w:ilvl="2" w:tplc="7CFE7C9E">
      <w:start w:val="1"/>
      <w:numFmt w:val="bullet"/>
      <w:lvlText w:val=""/>
      <w:lvlJc w:val="left"/>
      <w:pPr>
        <w:tabs>
          <w:tab w:val="num" w:pos="3060"/>
        </w:tabs>
        <w:ind w:left="3060" w:hanging="360"/>
      </w:pPr>
      <w:rPr>
        <w:rFonts w:ascii="Wingdings" w:hAnsi="Wingdings" w:hint="default"/>
      </w:rPr>
    </w:lvl>
    <w:lvl w:ilvl="3" w:tplc="3D02D510">
      <w:start w:val="1"/>
      <w:numFmt w:val="bullet"/>
      <w:lvlText w:val=""/>
      <w:lvlJc w:val="left"/>
      <w:pPr>
        <w:tabs>
          <w:tab w:val="num" w:pos="3780"/>
        </w:tabs>
        <w:ind w:left="3780" w:hanging="360"/>
      </w:pPr>
      <w:rPr>
        <w:rFonts w:ascii="Symbol" w:hAnsi="Symbol" w:hint="default"/>
      </w:rPr>
    </w:lvl>
    <w:lvl w:ilvl="4" w:tplc="6360F9CE">
      <w:start w:val="1"/>
      <w:numFmt w:val="bullet"/>
      <w:lvlText w:val="o"/>
      <w:lvlJc w:val="left"/>
      <w:pPr>
        <w:tabs>
          <w:tab w:val="num" w:pos="4500"/>
        </w:tabs>
        <w:ind w:left="4500" w:hanging="360"/>
      </w:pPr>
      <w:rPr>
        <w:rFonts w:ascii="Courier New" w:hAnsi="Courier New" w:cs="Times" w:hint="default"/>
      </w:rPr>
    </w:lvl>
    <w:lvl w:ilvl="5" w:tplc="144C1A88" w:tentative="1">
      <w:start w:val="1"/>
      <w:numFmt w:val="bullet"/>
      <w:lvlText w:val=""/>
      <w:lvlJc w:val="left"/>
      <w:pPr>
        <w:tabs>
          <w:tab w:val="num" w:pos="5220"/>
        </w:tabs>
        <w:ind w:left="5220" w:hanging="360"/>
      </w:pPr>
      <w:rPr>
        <w:rFonts w:ascii="Wingdings" w:hAnsi="Wingdings" w:hint="default"/>
      </w:rPr>
    </w:lvl>
    <w:lvl w:ilvl="6" w:tplc="38E89930" w:tentative="1">
      <w:start w:val="1"/>
      <w:numFmt w:val="bullet"/>
      <w:lvlText w:val=""/>
      <w:lvlJc w:val="left"/>
      <w:pPr>
        <w:tabs>
          <w:tab w:val="num" w:pos="5940"/>
        </w:tabs>
        <w:ind w:left="5940" w:hanging="360"/>
      </w:pPr>
      <w:rPr>
        <w:rFonts w:ascii="Symbol" w:hAnsi="Symbol" w:hint="default"/>
      </w:rPr>
    </w:lvl>
    <w:lvl w:ilvl="7" w:tplc="5ED8F0B6" w:tentative="1">
      <w:start w:val="1"/>
      <w:numFmt w:val="bullet"/>
      <w:lvlText w:val="o"/>
      <w:lvlJc w:val="left"/>
      <w:pPr>
        <w:tabs>
          <w:tab w:val="num" w:pos="6660"/>
        </w:tabs>
        <w:ind w:left="6660" w:hanging="360"/>
      </w:pPr>
      <w:rPr>
        <w:rFonts w:ascii="Courier New" w:hAnsi="Courier New" w:cs="Times" w:hint="default"/>
      </w:rPr>
    </w:lvl>
    <w:lvl w:ilvl="8" w:tplc="37E6FAFA" w:tentative="1">
      <w:start w:val="1"/>
      <w:numFmt w:val="bullet"/>
      <w:lvlText w:val=""/>
      <w:lvlJc w:val="left"/>
      <w:pPr>
        <w:tabs>
          <w:tab w:val="num" w:pos="7380"/>
        </w:tabs>
        <w:ind w:left="7380" w:hanging="360"/>
      </w:pPr>
      <w:rPr>
        <w:rFonts w:ascii="Wingdings" w:hAnsi="Wingdings" w:hint="default"/>
      </w:rPr>
    </w:lvl>
  </w:abstractNum>
  <w:abstractNum w:abstractNumId="25">
    <w:nsid w:val="47571147"/>
    <w:multiLevelType w:val="multilevel"/>
    <w:tmpl w:val="0E041F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6">
    <w:nsid w:val="4AEE3F83"/>
    <w:multiLevelType w:val="hybridMultilevel"/>
    <w:tmpl w:val="8C0E8ABC"/>
    <w:lvl w:ilvl="0" w:tplc="4E2423C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3B3D4C"/>
    <w:multiLevelType w:val="hybridMultilevel"/>
    <w:tmpl w:val="9F90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C079F2"/>
    <w:multiLevelType w:val="hybridMultilevel"/>
    <w:tmpl w:val="4A143E22"/>
    <w:lvl w:ilvl="0" w:tplc="80281F68">
      <w:start w:val="1"/>
      <w:numFmt w:val="bullet"/>
      <w:lvlText w:val=""/>
      <w:lvlJc w:val="left"/>
      <w:pPr>
        <w:tabs>
          <w:tab w:val="num" w:pos="2880"/>
        </w:tabs>
        <w:ind w:left="2880" w:hanging="360"/>
      </w:pPr>
      <w:rPr>
        <w:rFonts w:ascii="Symbol" w:hAnsi="Symbol" w:hint="default"/>
      </w:rPr>
    </w:lvl>
    <w:lvl w:ilvl="1" w:tplc="4F92F886">
      <w:start w:val="3"/>
      <w:numFmt w:val="upperRoman"/>
      <w:lvlText w:val="%2."/>
      <w:lvlJc w:val="left"/>
      <w:pPr>
        <w:tabs>
          <w:tab w:val="num" w:pos="3600"/>
        </w:tabs>
        <w:ind w:left="504" w:hanging="360"/>
      </w:pPr>
      <w:rPr>
        <w:rFonts w:hint="default"/>
      </w:rPr>
    </w:lvl>
    <w:lvl w:ilvl="2" w:tplc="B57E1D62" w:tentative="1">
      <w:start w:val="1"/>
      <w:numFmt w:val="bullet"/>
      <w:lvlText w:val=""/>
      <w:lvlJc w:val="left"/>
      <w:pPr>
        <w:tabs>
          <w:tab w:val="num" w:pos="4320"/>
        </w:tabs>
        <w:ind w:left="4320" w:hanging="360"/>
      </w:pPr>
      <w:rPr>
        <w:rFonts w:ascii="Wingdings" w:hAnsi="Wingdings" w:hint="default"/>
      </w:rPr>
    </w:lvl>
    <w:lvl w:ilvl="3" w:tplc="91F4EBF0" w:tentative="1">
      <w:start w:val="1"/>
      <w:numFmt w:val="bullet"/>
      <w:lvlText w:val=""/>
      <w:lvlJc w:val="left"/>
      <w:pPr>
        <w:tabs>
          <w:tab w:val="num" w:pos="5040"/>
        </w:tabs>
        <w:ind w:left="5040" w:hanging="360"/>
      </w:pPr>
      <w:rPr>
        <w:rFonts w:ascii="Symbol" w:hAnsi="Symbol" w:hint="default"/>
      </w:rPr>
    </w:lvl>
    <w:lvl w:ilvl="4" w:tplc="19AE9768" w:tentative="1">
      <w:start w:val="1"/>
      <w:numFmt w:val="bullet"/>
      <w:lvlText w:val="o"/>
      <w:lvlJc w:val="left"/>
      <w:pPr>
        <w:tabs>
          <w:tab w:val="num" w:pos="5760"/>
        </w:tabs>
        <w:ind w:left="5760" w:hanging="360"/>
      </w:pPr>
      <w:rPr>
        <w:rFonts w:ascii="Courier New" w:hAnsi="Courier New" w:cs="Times" w:hint="default"/>
      </w:rPr>
    </w:lvl>
    <w:lvl w:ilvl="5" w:tplc="D7FECF66" w:tentative="1">
      <w:start w:val="1"/>
      <w:numFmt w:val="bullet"/>
      <w:lvlText w:val=""/>
      <w:lvlJc w:val="left"/>
      <w:pPr>
        <w:tabs>
          <w:tab w:val="num" w:pos="6480"/>
        </w:tabs>
        <w:ind w:left="6480" w:hanging="360"/>
      </w:pPr>
      <w:rPr>
        <w:rFonts w:ascii="Wingdings" w:hAnsi="Wingdings" w:hint="default"/>
      </w:rPr>
    </w:lvl>
    <w:lvl w:ilvl="6" w:tplc="31365914" w:tentative="1">
      <w:start w:val="1"/>
      <w:numFmt w:val="bullet"/>
      <w:lvlText w:val=""/>
      <w:lvlJc w:val="left"/>
      <w:pPr>
        <w:tabs>
          <w:tab w:val="num" w:pos="7200"/>
        </w:tabs>
        <w:ind w:left="7200" w:hanging="360"/>
      </w:pPr>
      <w:rPr>
        <w:rFonts w:ascii="Symbol" w:hAnsi="Symbol" w:hint="default"/>
      </w:rPr>
    </w:lvl>
    <w:lvl w:ilvl="7" w:tplc="DE9C98B0" w:tentative="1">
      <w:start w:val="1"/>
      <w:numFmt w:val="bullet"/>
      <w:lvlText w:val="o"/>
      <w:lvlJc w:val="left"/>
      <w:pPr>
        <w:tabs>
          <w:tab w:val="num" w:pos="7920"/>
        </w:tabs>
        <w:ind w:left="7920" w:hanging="360"/>
      </w:pPr>
      <w:rPr>
        <w:rFonts w:ascii="Courier New" w:hAnsi="Courier New" w:cs="Times" w:hint="default"/>
      </w:rPr>
    </w:lvl>
    <w:lvl w:ilvl="8" w:tplc="FEF470B6" w:tentative="1">
      <w:start w:val="1"/>
      <w:numFmt w:val="bullet"/>
      <w:lvlText w:val=""/>
      <w:lvlJc w:val="left"/>
      <w:pPr>
        <w:tabs>
          <w:tab w:val="num" w:pos="8640"/>
        </w:tabs>
        <w:ind w:left="8640" w:hanging="360"/>
      </w:pPr>
      <w:rPr>
        <w:rFonts w:ascii="Wingdings" w:hAnsi="Wingdings" w:hint="default"/>
      </w:rPr>
    </w:lvl>
  </w:abstractNum>
  <w:abstractNum w:abstractNumId="29">
    <w:nsid w:val="52E72004"/>
    <w:multiLevelType w:val="hybridMultilevel"/>
    <w:tmpl w:val="97AE712C"/>
    <w:lvl w:ilvl="0" w:tplc="81BA59EC">
      <w:start w:val="1"/>
      <w:numFmt w:val="bullet"/>
      <w:lvlText w:val=""/>
      <w:lvlJc w:val="left"/>
      <w:pPr>
        <w:tabs>
          <w:tab w:val="num" w:pos="3240"/>
        </w:tabs>
        <w:ind w:left="3240" w:hanging="360"/>
      </w:pPr>
      <w:rPr>
        <w:rFonts w:ascii="Symbol" w:hAnsi="Symbol" w:hint="default"/>
      </w:rPr>
    </w:lvl>
    <w:lvl w:ilvl="1" w:tplc="058AFF1C">
      <w:start w:val="1"/>
      <w:numFmt w:val="bullet"/>
      <w:lvlText w:val="o"/>
      <w:lvlJc w:val="left"/>
      <w:pPr>
        <w:tabs>
          <w:tab w:val="num" w:pos="3960"/>
        </w:tabs>
        <w:ind w:left="3960" w:hanging="360"/>
      </w:pPr>
      <w:rPr>
        <w:rFonts w:ascii="Courier New" w:hAnsi="Courier New" w:cs="Times" w:hint="default"/>
      </w:rPr>
    </w:lvl>
    <w:lvl w:ilvl="2" w:tplc="5974543A">
      <w:start w:val="1"/>
      <w:numFmt w:val="bullet"/>
      <w:lvlText w:val=""/>
      <w:lvlJc w:val="left"/>
      <w:pPr>
        <w:tabs>
          <w:tab w:val="num" w:pos="4680"/>
        </w:tabs>
        <w:ind w:left="4680" w:hanging="360"/>
      </w:pPr>
      <w:rPr>
        <w:rFonts w:ascii="Symbol" w:hAnsi="Symbol" w:hint="default"/>
      </w:rPr>
    </w:lvl>
    <w:lvl w:ilvl="3" w:tplc="8FB2469C" w:tentative="1">
      <w:start w:val="1"/>
      <w:numFmt w:val="bullet"/>
      <w:lvlText w:val=""/>
      <w:lvlJc w:val="left"/>
      <w:pPr>
        <w:tabs>
          <w:tab w:val="num" w:pos="5400"/>
        </w:tabs>
        <w:ind w:left="5400" w:hanging="360"/>
      </w:pPr>
      <w:rPr>
        <w:rFonts w:ascii="Symbol" w:hAnsi="Symbol" w:hint="default"/>
      </w:rPr>
    </w:lvl>
    <w:lvl w:ilvl="4" w:tplc="25164836" w:tentative="1">
      <w:start w:val="1"/>
      <w:numFmt w:val="bullet"/>
      <w:lvlText w:val="o"/>
      <w:lvlJc w:val="left"/>
      <w:pPr>
        <w:tabs>
          <w:tab w:val="num" w:pos="6120"/>
        </w:tabs>
        <w:ind w:left="6120" w:hanging="360"/>
      </w:pPr>
      <w:rPr>
        <w:rFonts w:ascii="Courier New" w:hAnsi="Courier New" w:cs="Times" w:hint="default"/>
      </w:rPr>
    </w:lvl>
    <w:lvl w:ilvl="5" w:tplc="CA98BE06" w:tentative="1">
      <w:start w:val="1"/>
      <w:numFmt w:val="bullet"/>
      <w:lvlText w:val=""/>
      <w:lvlJc w:val="left"/>
      <w:pPr>
        <w:tabs>
          <w:tab w:val="num" w:pos="6840"/>
        </w:tabs>
        <w:ind w:left="6840" w:hanging="360"/>
      </w:pPr>
      <w:rPr>
        <w:rFonts w:ascii="Wingdings" w:hAnsi="Wingdings" w:hint="default"/>
      </w:rPr>
    </w:lvl>
    <w:lvl w:ilvl="6" w:tplc="7A10440E" w:tentative="1">
      <w:start w:val="1"/>
      <w:numFmt w:val="bullet"/>
      <w:lvlText w:val=""/>
      <w:lvlJc w:val="left"/>
      <w:pPr>
        <w:tabs>
          <w:tab w:val="num" w:pos="7560"/>
        </w:tabs>
        <w:ind w:left="7560" w:hanging="360"/>
      </w:pPr>
      <w:rPr>
        <w:rFonts w:ascii="Symbol" w:hAnsi="Symbol" w:hint="default"/>
      </w:rPr>
    </w:lvl>
    <w:lvl w:ilvl="7" w:tplc="512EC3F4" w:tentative="1">
      <w:start w:val="1"/>
      <w:numFmt w:val="bullet"/>
      <w:lvlText w:val="o"/>
      <w:lvlJc w:val="left"/>
      <w:pPr>
        <w:tabs>
          <w:tab w:val="num" w:pos="8280"/>
        </w:tabs>
        <w:ind w:left="8280" w:hanging="360"/>
      </w:pPr>
      <w:rPr>
        <w:rFonts w:ascii="Courier New" w:hAnsi="Courier New" w:cs="Times" w:hint="default"/>
      </w:rPr>
    </w:lvl>
    <w:lvl w:ilvl="8" w:tplc="EC44A030" w:tentative="1">
      <w:start w:val="1"/>
      <w:numFmt w:val="bullet"/>
      <w:lvlText w:val=""/>
      <w:lvlJc w:val="left"/>
      <w:pPr>
        <w:tabs>
          <w:tab w:val="num" w:pos="9000"/>
        </w:tabs>
        <w:ind w:left="9000" w:hanging="360"/>
      </w:pPr>
      <w:rPr>
        <w:rFonts w:ascii="Wingdings" w:hAnsi="Wingdings" w:hint="default"/>
      </w:rPr>
    </w:lvl>
  </w:abstractNum>
  <w:abstractNum w:abstractNumId="30">
    <w:nsid w:val="54242F2F"/>
    <w:multiLevelType w:val="hybridMultilevel"/>
    <w:tmpl w:val="39223DA8"/>
    <w:lvl w:ilvl="0" w:tplc="C00C058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31">
    <w:nsid w:val="579772CF"/>
    <w:multiLevelType w:val="hybridMultilevel"/>
    <w:tmpl w:val="1E1EDF52"/>
    <w:lvl w:ilvl="0" w:tplc="77A8E3BC">
      <w:start w:val="1"/>
      <w:numFmt w:val="bullet"/>
      <w:lvlText w:val=""/>
      <w:lvlJc w:val="left"/>
      <w:pPr>
        <w:tabs>
          <w:tab w:val="num" w:pos="3600"/>
        </w:tabs>
        <w:ind w:left="3600" w:hanging="360"/>
      </w:pPr>
      <w:rPr>
        <w:rFonts w:ascii="Symbol" w:hAnsi="Symbol" w:hint="default"/>
      </w:rPr>
    </w:lvl>
    <w:lvl w:ilvl="1" w:tplc="54A4833C" w:tentative="1">
      <w:start w:val="1"/>
      <w:numFmt w:val="bullet"/>
      <w:lvlText w:val="o"/>
      <w:lvlJc w:val="left"/>
      <w:pPr>
        <w:tabs>
          <w:tab w:val="num" w:pos="4320"/>
        </w:tabs>
        <w:ind w:left="4320" w:hanging="360"/>
      </w:pPr>
      <w:rPr>
        <w:rFonts w:ascii="Courier New" w:hAnsi="Courier New" w:cs="Times" w:hint="default"/>
      </w:rPr>
    </w:lvl>
    <w:lvl w:ilvl="2" w:tplc="277E5C58" w:tentative="1">
      <w:start w:val="1"/>
      <w:numFmt w:val="bullet"/>
      <w:lvlText w:val=""/>
      <w:lvlJc w:val="left"/>
      <w:pPr>
        <w:tabs>
          <w:tab w:val="num" w:pos="5040"/>
        </w:tabs>
        <w:ind w:left="5040" w:hanging="360"/>
      </w:pPr>
      <w:rPr>
        <w:rFonts w:ascii="Wingdings" w:hAnsi="Wingdings" w:hint="default"/>
      </w:rPr>
    </w:lvl>
    <w:lvl w:ilvl="3" w:tplc="05588112" w:tentative="1">
      <w:start w:val="1"/>
      <w:numFmt w:val="bullet"/>
      <w:lvlText w:val=""/>
      <w:lvlJc w:val="left"/>
      <w:pPr>
        <w:tabs>
          <w:tab w:val="num" w:pos="5760"/>
        </w:tabs>
        <w:ind w:left="5760" w:hanging="360"/>
      </w:pPr>
      <w:rPr>
        <w:rFonts w:ascii="Symbol" w:hAnsi="Symbol" w:hint="default"/>
      </w:rPr>
    </w:lvl>
    <w:lvl w:ilvl="4" w:tplc="1B3EA0E8" w:tentative="1">
      <w:start w:val="1"/>
      <w:numFmt w:val="bullet"/>
      <w:lvlText w:val="o"/>
      <w:lvlJc w:val="left"/>
      <w:pPr>
        <w:tabs>
          <w:tab w:val="num" w:pos="6480"/>
        </w:tabs>
        <w:ind w:left="6480" w:hanging="360"/>
      </w:pPr>
      <w:rPr>
        <w:rFonts w:ascii="Courier New" w:hAnsi="Courier New" w:cs="Times" w:hint="default"/>
      </w:rPr>
    </w:lvl>
    <w:lvl w:ilvl="5" w:tplc="5558663A" w:tentative="1">
      <w:start w:val="1"/>
      <w:numFmt w:val="bullet"/>
      <w:lvlText w:val=""/>
      <w:lvlJc w:val="left"/>
      <w:pPr>
        <w:tabs>
          <w:tab w:val="num" w:pos="7200"/>
        </w:tabs>
        <w:ind w:left="7200" w:hanging="360"/>
      </w:pPr>
      <w:rPr>
        <w:rFonts w:ascii="Wingdings" w:hAnsi="Wingdings" w:hint="default"/>
      </w:rPr>
    </w:lvl>
    <w:lvl w:ilvl="6" w:tplc="5AD6547C" w:tentative="1">
      <w:start w:val="1"/>
      <w:numFmt w:val="bullet"/>
      <w:lvlText w:val=""/>
      <w:lvlJc w:val="left"/>
      <w:pPr>
        <w:tabs>
          <w:tab w:val="num" w:pos="7920"/>
        </w:tabs>
        <w:ind w:left="7920" w:hanging="360"/>
      </w:pPr>
      <w:rPr>
        <w:rFonts w:ascii="Symbol" w:hAnsi="Symbol" w:hint="default"/>
      </w:rPr>
    </w:lvl>
    <w:lvl w:ilvl="7" w:tplc="716CA980" w:tentative="1">
      <w:start w:val="1"/>
      <w:numFmt w:val="bullet"/>
      <w:lvlText w:val="o"/>
      <w:lvlJc w:val="left"/>
      <w:pPr>
        <w:tabs>
          <w:tab w:val="num" w:pos="8640"/>
        </w:tabs>
        <w:ind w:left="8640" w:hanging="360"/>
      </w:pPr>
      <w:rPr>
        <w:rFonts w:ascii="Courier New" w:hAnsi="Courier New" w:cs="Times" w:hint="default"/>
      </w:rPr>
    </w:lvl>
    <w:lvl w:ilvl="8" w:tplc="37563BF4" w:tentative="1">
      <w:start w:val="1"/>
      <w:numFmt w:val="bullet"/>
      <w:lvlText w:val=""/>
      <w:lvlJc w:val="left"/>
      <w:pPr>
        <w:tabs>
          <w:tab w:val="num" w:pos="9360"/>
        </w:tabs>
        <w:ind w:left="9360" w:hanging="360"/>
      </w:pPr>
      <w:rPr>
        <w:rFonts w:ascii="Wingdings" w:hAnsi="Wingdings" w:hint="default"/>
      </w:rPr>
    </w:lvl>
  </w:abstractNum>
  <w:abstractNum w:abstractNumId="32">
    <w:nsid w:val="57F76F73"/>
    <w:multiLevelType w:val="hybridMultilevel"/>
    <w:tmpl w:val="BF46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346332"/>
    <w:multiLevelType w:val="hybridMultilevel"/>
    <w:tmpl w:val="7D603CAE"/>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598463F1"/>
    <w:multiLevelType w:val="hybridMultilevel"/>
    <w:tmpl w:val="ADB2163E"/>
    <w:lvl w:ilvl="0" w:tplc="04090003">
      <w:start w:val="1"/>
      <w:numFmt w:val="bullet"/>
      <w:lvlText w:val="o"/>
      <w:lvlJc w:val="left"/>
      <w:pPr>
        <w:tabs>
          <w:tab w:val="num" w:pos="2880"/>
        </w:tabs>
        <w:ind w:left="2880" w:hanging="360"/>
      </w:pPr>
      <w:rPr>
        <w:rFonts w:ascii="Courier New" w:hAnsi="Courier New" w:cs="Courier New" w:hint="default"/>
      </w:rPr>
    </w:lvl>
    <w:lvl w:ilvl="1" w:tplc="E062C56A">
      <w:start w:val="3"/>
      <w:numFmt w:val="upperRoman"/>
      <w:lvlText w:val="%2."/>
      <w:lvlJc w:val="left"/>
      <w:pPr>
        <w:tabs>
          <w:tab w:val="num" w:pos="3600"/>
        </w:tabs>
        <w:ind w:left="504" w:hanging="360"/>
      </w:pPr>
      <w:rPr>
        <w:rFonts w:hint="default"/>
      </w:rPr>
    </w:lvl>
    <w:lvl w:ilvl="2" w:tplc="8E1C7252">
      <w:start w:val="3"/>
      <w:numFmt w:val="decimal"/>
      <w:lvlText w:val="%3."/>
      <w:lvlJc w:val="left"/>
      <w:pPr>
        <w:tabs>
          <w:tab w:val="num" w:pos="4320"/>
        </w:tabs>
        <w:ind w:left="4320" w:hanging="360"/>
      </w:pPr>
      <w:rPr>
        <w:rFonts w:hint="default"/>
      </w:rPr>
    </w:lvl>
    <w:lvl w:ilvl="3" w:tplc="2A42AC18" w:tentative="1">
      <w:start w:val="1"/>
      <w:numFmt w:val="bullet"/>
      <w:lvlText w:val=""/>
      <w:lvlJc w:val="left"/>
      <w:pPr>
        <w:tabs>
          <w:tab w:val="num" w:pos="5040"/>
        </w:tabs>
        <w:ind w:left="5040" w:hanging="360"/>
      </w:pPr>
      <w:rPr>
        <w:rFonts w:ascii="Symbol" w:hAnsi="Symbol" w:hint="default"/>
      </w:rPr>
    </w:lvl>
    <w:lvl w:ilvl="4" w:tplc="97181388" w:tentative="1">
      <w:start w:val="1"/>
      <w:numFmt w:val="bullet"/>
      <w:lvlText w:val="o"/>
      <w:lvlJc w:val="left"/>
      <w:pPr>
        <w:tabs>
          <w:tab w:val="num" w:pos="5760"/>
        </w:tabs>
        <w:ind w:left="5760" w:hanging="360"/>
      </w:pPr>
      <w:rPr>
        <w:rFonts w:ascii="Courier New" w:hAnsi="Courier New" w:cs="Times" w:hint="default"/>
      </w:rPr>
    </w:lvl>
    <w:lvl w:ilvl="5" w:tplc="ABF680EC" w:tentative="1">
      <w:start w:val="1"/>
      <w:numFmt w:val="bullet"/>
      <w:lvlText w:val=""/>
      <w:lvlJc w:val="left"/>
      <w:pPr>
        <w:tabs>
          <w:tab w:val="num" w:pos="6480"/>
        </w:tabs>
        <w:ind w:left="6480" w:hanging="360"/>
      </w:pPr>
      <w:rPr>
        <w:rFonts w:ascii="Wingdings" w:hAnsi="Wingdings" w:hint="default"/>
      </w:rPr>
    </w:lvl>
    <w:lvl w:ilvl="6" w:tplc="611AA974" w:tentative="1">
      <w:start w:val="1"/>
      <w:numFmt w:val="bullet"/>
      <w:lvlText w:val=""/>
      <w:lvlJc w:val="left"/>
      <w:pPr>
        <w:tabs>
          <w:tab w:val="num" w:pos="7200"/>
        </w:tabs>
        <w:ind w:left="7200" w:hanging="360"/>
      </w:pPr>
      <w:rPr>
        <w:rFonts w:ascii="Symbol" w:hAnsi="Symbol" w:hint="default"/>
      </w:rPr>
    </w:lvl>
    <w:lvl w:ilvl="7" w:tplc="6C685AB4" w:tentative="1">
      <w:start w:val="1"/>
      <w:numFmt w:val="bullet"/>
      <w:lvlText w:val="o"/>
      <w:lvlJc w:val="left"/>
      <w:pPr>
        <w:tabs>
          <w:tab w:val="num" w:pos="7920"/>
        </w:tabs>
        <w:ind w:left="7920" w:hanging="360"/>
      </w:pPr>
      <w:rPr>
        <w:rFonts w:ascii="Courier New" w:hAnsi="Courier New" w:cs="Times" w:hint="default"/>
      </w:rPr>
    </w:lvl>
    <w:lvl w:ilvl="8" w:tplc="32FEA08E" w:tentative="1">
      <w:start w:val="1"/>
      <w:numFmt w:val="bullet"/>
      <w:lvlText w:val=""/>
      <w:lvlJc w:val="left"/>
      <w:pPr>
        <w:tabs>
          <w:tab w:val="num" w:pos="8640"/>
        </w:tabs>
        <w:ind w:left="8640" w:hanging="360"/>
      </w:pPr>
      <w:rPr>
        <w:rFonts w:ascii="Wingdings" w:hAnsi="Wingdings" w:hint="default"/>
      </w:rPr>
    </w:lvl>
  </w:abstractNum>
  <w:abstractNum w:abstractNumId="35">
    <w:nsid w:val="614E3FC9"/>
    <w:multiLevelType w:val="hybridMultilevel"/>
    <w:tmpl w:val="4F8067C2"/>
    <w:lvl w:ilvl="0" w:tplc="9EC211AC">
      <w:start w:val="1"/>
      <w:numFmt w:val="decimal"/>
      <w:lvlText w:val="%1."/>
      <w:lvlJc w:val="left"/>
      <w:pPr>
        <w:tabs>
          <w:tab w:val="num" w:pos="1080"/>
        </w:tabs>
        <w:ind w:left="1080" w:hanging="360"/>
      </w:pPr>
      <w:rPr>
        <w:rFonts w:ascii="Times New Roman" w:eastAsia="Times New Roman" w:hAnsi="Times New Roman" w:cs="Times New Roman"/>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9822FD"/>
    <w:multiLevelType w:val="hybridMultilevel"/>
    <w:tmpl w:val="E610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923B34"/>
    <w:multiLevelType w:val="hybridMultilevel"/>
    <w:tmpl w:val="D59A1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AC4004"/>
    <w:multiLevelType w:val="hybridMultilevel"/>
    <w:tmpl w:val="0980E328"/>
    <w:lvl w:ilvl="0" w:tplc="FFFFFFFF">
      <w:start w:val="2"/>
      <w:numFmt w:val="decimal"/>
      <w:lvlText w:val="%1."/>
      <w:lvlJc w:val="left"/>
      <w:pPr>
        <w:tabs>
          <w:tab w:val="num" w:pos="1541"/>
        </w:tabs>
        <w:ind w:left="1541" w:hanging="360"/>
      </w:pPr>
      <w:rPr>
        <w:rFonts w:ascii="Times" w:hAnsi="Times" w:hint="default"/>
        <w:b/>
        <w:i w:val="0"/>
        <w:sz w:val="24"/>
        <w:szCs w:val="24"/>
      </w:rPr>
    </w:lvl>
    <w:lvl w:ilvl="1" w:tplc="04090001">
      <w:start w:val="1"/>
      <w:numFmt w:val="bullet"/>
      <w:lvlText w:val=""/>
      <w:lvlJc w:val="left"/>
      <w:pPr>
        <w:tabs>
          <w:tab w:val="num" w:pos="1541"/>
        </w:tabs>
        <w:ind w:left="1541" w:hanging="360"/>
      </w:pPr>
      <w:rPr>
        <w:rFonts w:ascii="Symbol" w:hAnsi="Symbol" w:hint="default"/>
        <w:b/>
        <w:i w:val="0"/>
        <w:sz w:val="24"/>
        <w:szCs w:val="24"/>
      </w:rPr>
    </w:lvl>
    <w:lvl w:ilvl="2" w:tplc="FFFFFFFF">
      <w:start w:val="1"/>
      <w:numFmt w:val="lowerRoman"/>
      <w:lvlText w:val="%3."/>
      <w:lvlJc w:val="right"/>
      <w:pPr>
        <w:tabs>
          <w:tab w:val="num" w:pos="2261"/>
        </w:tabs>
        <w:ind w:left="2261" w:hanging="180"/>
      </w:pPr>
    </w:lvl>
    <w:lvl w:ilvl="3" w:tplc="FFFFFFFF" w:tentative="1">
      <w:start w:val="1"/>
      <w:numFmt w:val="decimal"/>
      <w:lvlText w:val="%4."/>
      <w:lvlJc w:val="left"/>
      <w:pPr>
        <w:tabs>
          <w:tab w:val="num" w:pos="2981"/>
        </w:tabs>
        <w:ind w:left="2981" w:hanging="360"/>
      </w:pPr>
    </w:lvl>
    <w:lvl w:ilvl="4" w:tplc="FFFFFFFF" w:tentative="1">
      <w:start w:val="1"/>
      <w:numFmt w:val="lowerLetter"/>
      <w:lvlText w:val="%5."/>
      <w:lvlJc w:val="left"/>
      <w:pPr>
        <w:tabs>
          <w:tab w:val="num" w:pos="3701"/>
        </w:tabs>
        <w:ind w:left="3701" w:hanging="360"/>
      </w:pPr>
    </w:lvl>
    <w:lvl w:ilvl="5" w:tplc="FFFFFFFF" w:tentative="1">
      <w:start w:val="1"/>
      <w:numFmt w:val="lowerRoman"/>
      <w:lvlText w:val="%6."/>
      <w:lvlJc w:val="right"/>
      <w:pPr>
        <w:tabs>
          <w:tab w:val="num" w:pos="4421"/>
        </w:tabs>
        <w:ind w:left="4421" w:hanging="180"/>
      </w:pPr>
    </w:lvl>
    <w:lvl w:ilvl="6" w:tplc="FFFFFFFF" w:tentative="1">
      <w:start w:val="1"/>
      <w:numFmt w:val="decimal"/>
      <w:lvlText w:val="%7."/>
      <w:lvlJc w:val="left"/>
      <w:pPr>
        <w:tabs>
          <w:tab w:val="num" w:pos="5141"/>
        </w:tabs>
        <w:ind w:left="5141" w:hanging="360"/>
      </w:pPr>
    </w:lvl>
    <w:lvl w:ilvl="7" w:tplc="FFFFFFFF" w:tentative="1">
      <w:start w:val="1"/>
      <w:numFmt w:val="lowerLetter"/>
      <w:lvlText w:val="%8."/>
      <w:lvlJc w:val="left"/>
      <w:pPr>
        <w:tabs>
          <w:tab w:val="num" w:pos="5861"/>
        </w:tabs>
        <w:ind w:left="5861" w:hanging="360"/>
      </w:pPr>
    </w:lvl>
    <w:lvl w:ilvl="8" w:tplc="FFFFFFFF" w:tentative="1">
      <w:start w:val="1"/>
      <w:numFmt w:val="lowerRoman"/>
      <w:lvlText w:val="%9."/>
      <w:lvlJc w:val="right"/>
      <w:pPr>
        <w:tabs>
          <w:tab w:val="num" w:pos="6581"/>
        </w:tabs>
        <w:ind w:left="6581" w:hanging="180"/>
      </w:pPr>
    </w:lvl>
  </w:abstractNum>
  <w:abstractNum w:abstractNumId="39">
    <w:nsid w:val="6FB37CCA"/>
    <w:multiLevelType w:val="hybridMultilevel"/>
    <w:tmpl w:val="F1E8D3FC"/>
    <w:lvl w:ilvl="0" w:tplc="5FCA429E">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D33ECE"/>
    <w:multiLevelType w:val="hybridMultilevel"/>
    <w:tmpl w:val="018A6328"/>
    <w:lvl w:ilvl="0" w:tplc="CD48F358">
      <w:start w:val="1"/>
      <w:numFmt w:val="bullet"/>
      <w:pStyle w:val="objectivetextbullet"/>
      <w:lvlText w:val=""/>
      <w:lvlJc w:val="left"/>
      <w:pPr>
        <w:tabs>
          <w:tab w:val="num" w:pos="720"/>
        </w:tabs>
        <w:ind w:left="720" w:hanging="360"/>
      </w:pPr>
      <w:rPr>
        <w:rFonts w:ascii="Symbol" w:hAnsi="Symbol" w:hint="default"/>
      </w:rPr>
    </w:lvl>
    <w:lvl w:ilvl="1" w:tplc="078601D6">
      <w:start w:val="3"/>
      <w:numFmt w:val="decimal"/>
      <w:lvlText w:val="%2."/>
      <w:lvlJc w:val="left"/>
      <w:pPr>
        <w:tabs>
          <w:tab w:val="num" w:pos="1800"/>
        </w:tabs>
        <w:ind w:left="1800" w:hanging="720"/>
      </w:pPr>
      <w:rPr>
        <w:rFonts w:hint="default"/>
      </w:rPr>
    </w:lvl>
    <w:lvl w:ilvl="2" w:tplc="BBBA4E5A">
      <w:start w:val="9"/>
      <w:numFmt w:val="upperRoman"/>
      <w:lvlText w:val="%3."/>
      <w:lvlJc w:val="left"/>
      <w:pPr>
        <w:tabs>
          <w:tab w:val="num" w:pos="2520"/>
        </w:tabs>
        <w:ind w:left="2520" w:hanging="720"/>
      </w:pPr>
      <w:rPr>
        <w:rFonts w:hint="default"/>
      </w:rPr>
    </w:lvl>
    <w:lvl w:ilvl="3" w:tplc="4D1468A6" w:tentative="1">
      <w:start w:val="1"/>
      <w:numFmt w:val="bullet"/>
      <w:lvlText w:val=""/>
      <w:lvlJc w:val="left"/>
      <w:pPr>
        <w:tabs>
          <w:tab w:val="num" w:pos="2880"/>
        </w:tabs>
        <w:ind w:left="2880" w:hanging="360"/>
      </w:pPr>
      <w:rPr>
        <w:rFonts w:ascii="Symbol" w:hAnsi="Symbol" w:hint="default"/>
      </w:rPr>
    </w:lvl>
    <w:lvl w:ilvl="4" w:tplc="3300DC88" w:tentative="1">
      <w:start w:val="1"/>
      <w:numFmt w:val="bullet"/>
      <w:lvlText w:val="o"/>
      <w:lvlJc w:val="left"/>
      <w:pPr>
        <w:tabs>
          <w:tab w:val="num" w:pos="3600"/>
        </w:tabs>
        <w:ind w:left="3600" w:hanging="360"/>
      </w:pPr>
      <w:rPr>
        <w:rFonts w:ascii="Courier New" w:hAnsi="Courier New" w:hint="default"/>
      </w:rPr>
    </w:lvl>
    <w:lvl w:ilvl="5" w:tplc="FC9802E6" w:tentative="1">
      <w:start w:val="1"/>
      <w:numFmt w:val="bullet"/>
      <w:lvlText w:val=""/>
      <w:lvlJc w:val="left"/>
      <w:pPr>
        <w:tabs>
          <w:tab w:val="num" w:pos="4320"/>
        </w:tabs>
        <w:ind w:left="4320" w:hanging="360"/>
      </w:pPr>
      <w:rPr>
        <w:rFonts w:ascii="Wingdings" w:hAnsi="Wingdings" w:hint="default"/>
      </w:rPr>
    </w:lvl>
    <w:lvl w:ilvl="6" w:tplc="753637BE" w:tentative="1">
      <w:start w:val="1"/>
      <w:numFmt w:val="bullet"/>
      <w:lvlText w:val=""/>
      <w:lvlJc w:val="left"/>
      <w:pPr>
        <w:tabs>
          <w:tab w:val="num" w:pos="5040"/>
        </w:tabs>
        <w:ind w:left="5040" w:hanging="360"/>
      </w:pPr>
      <w:rPr>
        <w:rFonts w:ascii="Symbol" w:hAnsi="Symbol" w:hint="default"/>
      </w:rPr>
    </w:lvl>
    <w:lvl w:ilvl="7" w:tplc="023AB404" w:tentative="1">
      <w:start w:val="1"/>
      <w:numFmt w:val="bullet"/>
      <w:lvlText w:val="o"/>
      <w:lvlJc w:val="left"/>
      <w:pPr>
        <w:tabs>
          <w:tab w:val="num" w:pos="5760"/>
        </w:tabs>
        <w:ind w:left="5760" w:hanging="360"/>
      </w:pPr>
      <w:rPr>
        <w:rFonts w:ascii="Courier New" w:hAnsi="Courier New" w:hint="default"/>
      </w:rPr>
    </w:lvl>
    <w:lvl w:ilvl="8" w:tplc="94925454" w:tentative="1">
      <w:start w:val="1"/>
      <w:numFmt w:val="bullet"/>
      <w:lvlText w:val=""/>
      <w:lvlJc w:val="left"/>
      <w:pPr>
        <w:tabs>
          <w:tab w:val="num" w:pos="6480"/>
        </w:tabs>
        <w:ind w:left="6480" w:hanging="360"/>
      </w:pPr>
      <w:rPr>
        <w:rFonts w:ascii="Wingdings" w:hAnsi="Wingdings" w:hint="default"/>
      </w:rPr>
    </w:lvl>
  </w:abstractNum>
  <w:abstractNum w:abstractNumId="41">
    <w:nsid w:val="71FA4951"/>
    <w:multiLevelType w:val="hybridMultilevel"/>
    <w:tmpl w:val="6A885010"/>
    <w:lvl w:ilvl="0" w:tplc="FFFFFFFF">
      <w:start w:val="1"/>
      <w:numFmt w:val="decimal"/>
      <w:lvlText w:val="%1."/>
      <w:lvlJc w:val="left"/>
      <w:pPr>
        <w:tabs>
          <w:tab w:val="num" w:pos="900"/>
        </w:tabs>
        <w:ind w:left="900" w:hanging="360"/>
      </w:pPr>
      <w:rPr>
        <w:rFonts w:ascii="Times" w:hAnsi="Times" w:hint="default"/>
        <w:b/>
        <w:i w:val="0"/>
        <w:sz w:val="24"/>
        <w:szCs w:val="24"/>
      </w:rPr>
    </w:lvl>
    <w:lvl w:ilvl="1" w:tplc="C032F2C8">
      <w:start w:val="1"/>
      <w:numFmt w:val="bullet"/>
      <w:lvlText w:val=""/>
      <w:lvlJc w:val="left"/>
      <w:pPr>
        <w:tabs>
          <w:tab w:val="num" w:pos="1440"/>
        </w:tabs>
        <w:ind w:left="1440" w:hanging="360"/>
      </w:pPr>
      <w:rPr>
        <w:rFonts w:ascii="Symbol" w:hAnsi="Symbol" w:hint="default"/>
        <w:b/>
        <w:i w:val="0"/>
        <w:color w:val="auto"/>
        <w:sz w:val="24"/>
        <w:szCs w:val="24"/>
      </w:rPr>
    </w:lvl>
    <w:lvl w:ilvl="2" w:tplc="C032F2C8">
      <w:start w:val="1"/>
      <w:numFmt w:val="bullet"/>
      <w:lvlText w:val=""/>
      <w:lvlJc w:val="left"/>
      <w:pPr>
        <w:tabs>
          <w:tab w:val="num" w:pos="2340"/>
        </w:tabs>
        <w:ind w:left="2340" w:hanging="360"/>
      </w:pPr>
      <w:rPr>
        <w:rFonts w:ascii="Symbol" w:hAnsi="Symbol" w:hint="default"/>
        <w:b/>
        <w:i w:val="0"/>
        <w:color w:val="auto"/>
        <w:sz w:val="24"/>
        <w:szCs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39A3CAA"/>
    <w:multiLevelType w:val="hybridMultilevel"/>
    <w:tmpl w:val="1E560C7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A351796"/>
    <w:multiLevelType w:val="hybridMultilevel"/>
    <w:tmpl w:val="2C10BB94"/>
    <w:lvl w:ilvl="0" w:tplc="F4F4FF92">
      <w:start w:val="1"/>
      <w:numFmt w:val="upperRoman"/>
      <w:lvlText w:val="%1."/>
      <w:lvlJc w:val="left"/>
      <w:pPr>
        <w:tabs>
          <w:tab w:val="num" w:pos="468"/>
        </w:tabs>
        <w:ind w:left="468" w:hanging="720"/>
      </w:pPr>
      <w:rPr>
        <w:rFonts w:hint="default"/>
      </w:rPr>
    </w:lvl>
    <w:lvl w:ilvl="1" w:tplc="04090019" w:tentative="1">
      <w:start w:val="1"/>
      <w:numFmt w:val="lowerLetter"/>
      <w:lvlText w:val="%2."/>
      <w:lvlJc w:val="left"/>
      <w:pPr>
        <w:tabs>
          <w:tab w:val="num" w:pos="828"/>
        </w:tabs>
        <w:ind w:left="828" w:hanging="360"/>
      </w:pPr>
    </w:lvl>
    <w:lvl w:ilvl="2" w:tplc="0409001B" w:tentative="1">
      <w:start w:val="1"/>
      <w:numFmt w:val="lowerRoman"/>
      <w:lvlText w:val="%3."/>
      <w:lvlJc w:val="right"/>
      <w:pPr>
        <w:tabs>
          <w:tab w:val="num" w:pos="1548"/>
        </w:tabs>
        <w:ind w:left="1548" w:hanging="180"/>
      </w:pPr>
    </w:lvl>
    <w:lvl w:ilvl="3" w:tplc="0409000F" w:tentative="1">
      <w:start w:val="1"/>
      <w:numFmt w:val="decimal"/>
      <w:lvlText w:val="%4."/>
      <w:lvlJc w:val="left"/>
      <w:pPr>
        <w:tabs>
          <w:tab w:val="num" w:pos="2268"/>
        </w:tabs>
        <w:ind w:left="2268" w:hanging="360"/>
      </w:pPr>
    </w:lvl>
    <w:lvl w:ilvl="4" w:tplc="04090019" w:tentative="1">
      <w:start w:val="1"/>
      <w:numFmt w:val="lowerLetter"/>
      <w:lvlText w:val="%5."/>
      <w:lvlJc w:val="left"/>
      <w:pPr>
        <w:tabs>
          <w:tab w:val="num" w:pos="2988"/>
        </w:tabs>
        <w:ind w:left="2988" w:hanging="360"/>
      </w:pPr>
    </w:lvl>
    <w:lvl w:ilvl="5" w:tplc="0409001B" w:tentative="1">
      <w:start w:val="1"/>
      <w:numFmt w:val="lowerRoman"/>
      <w:lvlText w:val="%6."/>
      <w:lvlJc w:val="right"/>
      <w:pPr>
        <w:tabs>
          <w:tab w:val="num" w:pos="3708"/>
        </w:tabs>
        <w:ind w:left="3708" w:hanging="180"/>
      </w:pPr>
    </w:lvl>
    <w:lvl w:ilvl="6" w:tplc="0409000F" w:tentative="1">
      <w:start w:val="1"/>
      <w:numFmt w:val="decimal"/>
      <w:lvlText w:val="%7."/>
      <w:lvlJc w:val="left"/>
      <w:pPr>
        <w:tabs>
          <w:tab w:val="num" w:pos="4428"/>
        </w:tabs>
        <w:ind w:left="4428" w:hanging="360"/>
      </w:pPr>
    </w:lvl>
    <w:lvl w:ilvl="7" w:tplc="04090019" w:tentative="1">
      <w:start w:val="1"/>
      <w:numFmt w:val="lowerLetter"/>
      <w:lvlText w:val="%8."/>
      <w:lvlJc w:val="left"/>
      <w:pPr>
        <w:tabs>
          <w:tab w:val="num" w:pos="5148"/>
        </w:tabs>
        <w:ind w:left="5148" w:hanging="360"/>
      </w:pPr>
    </w:lvl>
    <w:lvl w:ilvl="8" w:tplc="0409001B" w:tentative="1">
      <w:start w:val="1"/>
      <w:numFmt w:val="lowerRoman"/>
      <w:lvlText w:val="%9."/>
      <w:lvlJc w:val="right"/>
      <w:pPr>
        <w:tabs>
          <w:tab w:val="num" w:pos="5868"/>
        </w:tabs>
        <w:ind w:left="5868" w:hanging="180"/>
      </w:pPr>
    </w:lvl>
  </w:abstractNum>
  <w:abstractNum w:abstractNumId="44">
    <w:nsid w:val="7CB21F5A"/>
    <w:multiLevelType w:val="hybridMultilevel"/>
    <w:tmpl w:val="FF9EDC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28"/>
  </w:num>
  <w:num w:numId="3">
    <w:abstractNumId w:val="31"/>
  </w:num>
  <w:num w:numId="4">
    <w:abstractNumId w:val="29"/>
  </w:num>
  <w:num w:numId="5">
    <w:abstractNumId w:val="41"/>
  </w:num>
  <w:num w:numId="6">
    <w:abstractNumId w:val="38"/>
  </w:num>
  <w:num w:numId="7">
    <w:abstractNumId w:val="24"/>
  </w:num>
  <w:num w:numId="8">
    <w:abstractNumId w:val="34"/>
  </w:num>
  <w:num w:numId="9">
    <w:abstractNumId w:val="11"/>
  </w:num>
  <w:num w:numId="10">
    <w:abstractNumId w:val="37"/>
  </w:num>
  <w:num w:numId="11">
    <w:abstractNumId w:val="20"/>
  </w:num>
  <w:num w:numId="12">
    <w:abstractNumId w:val="7"/>
  </w:num>
  <w:num w:numId="13">
    <w:abstractNumId w:val="16"/>
  </w:num>
  <w:num w:numId="14">
    <w:abstractNumId w:val="13"/>
  </w:num>
  <w:num w:numId="15">
    <w:abstractNumId w:val="43"/>
  </w:num>
  <w:num w:numId="16">
    <w:abstractNumId w:val="35"/>
  </w:num>
  <w:num w:numId="17">
    <w:abstractNumId w:val="30"/>
  </w:num>
  <w:num w:numId="18">
    <w:abstractNumId w:val="8"/>
  </w:num>
  <w:num w:numId="19">
    <w:abstractNumId w:val="3"/>
  </w:num>
  <w:num w:numId="20">
    <w:abstractNumId w:val="2"/>
  </w:num>
  <w:num w:numId="21">
    <w:abstractNumId w:val="33"/>
  </w:num>
  <w:num w:numId="22">
    <w:abstractNumId w:val="42"/>
  </w:num>
  <w:num w:numId="23">
    <w:abstractNumId w:val="44"/>
  </w:num>
  <w:num w:numId="24">
    <w:abstractNumId w:val="17"/>
  </w:num>
  <w:num w:numId="25">
    <w:abstractNumId w:val="5"/>
  </w:num>
  <w:num w:numId="26">
    <w:abstractNumId w:val="0"/>
  </w:num>
  <w:num w:numId="27">
    <w:abstractNumId w:val="25"/>
  </w:num>
  <w:num w:numId="28">
    <w:abstractNumId w:val="9"/>
  </w:num>
  <w:num w:numId="29">
    <w:abstractNumId w:val="18"/>
  </w:num>
  <w:num w:numId="30">
    <w:abstractNumId w:val="22"/>
  </w:num>
  <w:num w:numId="31">
    <w:abstractNumId w:val="19"/>
  </w:num>
  <w:num w:numId="32">
    <w:abstractNumId w:val="21"/>
  </w:num>
  <w:num w:numId="33">
    <w:abstractNumId w:val="27"/>
  </w:num>
  <w:num w:numId="34">
    <w:abstractNumId w:val="23"/>
  </w:num>
  <w:num w:numId="35">
    <w:abstractNumId w:val="4"/>
  </w:num>
  <w:num w:numId="36">
    <w:abstractNumId w:val="36"/>
  </w:num>
  <w:num w:numId="37">
    <w:abstractNumId w:val="32"/>
  </w:num>
  <w:num w:numId="38">
    <w:abstractNumId w:val="12"/>
  </w:num>
  <w:num w:numId="39">
    <w:abstractNumId w:val="15"/>
  </w:num>
  <w:num w:numId="40">
    <w:abstractNumId w:val="39"/>
  </w:num>
  <w:num w:numId="41">
    <w:abstractNumId w:val="26"/>
  </w:num>
  <w:num w:numId="42">
    <w:abstractNumId w:val="6"/>
  </w:num>
  <w:num w:numId="43">
    <w:abstractNumId w:val="14"/>
  </w:num>
  <w:num w:numId="44">
    <w:abstractNumId w:val="1"/>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3DD"/>
    <w:rsid w:val="0000098E"/>
    <w:rsid w:val="00000FFD"/>
    <w:rsid w:val="00001B3D"/>
    <w:rsid w:val="00003D38"/>
    <w:rsid w:val="00004F66"/>
    <w:rsid w:val="000050F7"/>
    <w:rsid w:val="00010D0A"/>
    <w:rsid w:val="000111C2"/>
    <w:rsid w:val="00011D95"/>
    <w:rsid w:val="0001457C"/>
    <w:rsid w:val="00015F72"/>
    <w:rsid w:val="0002197C"/>
    <w:rsid w:val="00024F20"/>
    <w:rsid w:val="00025564"/>
    <w:rsid w:val="00031165"/>
    <w:rsid w:val="0003292F"/>
    <w:rsid w:val="00034748"/>
    <w:rsid w:val="00035160"/>
    <w:rsid w:val="000357A8"/>
    <w:rsid w:val="00044EC0"/>
    <w:rsid w:val="00045B84"/>
    <w:rsid w:val="0004665D"/>
    <w:rsid w:val="000468A7"/>
    <w:rsid w:val="00050DA8"/>
    <w:rsid w:val="000522EA"/>
    <w:rsid w:val="000539D8"/>
    <w:rsid w:val="00053FE8"/>
    <w:rsid w:val="000623A2"/>
    <w:rsid w:val="00063E67"/>
    <w:rsid w:val="00064EE3"/>
    <w:rsid w:val="0006603E"/>
    <w:rsid w:val="00066915"/>
    <w:rsid w:val="00067CD4"/>
    <w:rsid w:val="0007247B"/>
    <w:rsid w:val="0007279F"/>
    <w:rsid w:val="0007648D"/>
    <w:rsid w:val="000769E6"/>
    <w:rsid w:val="0008043F"/>
    <w:rsid w:val="00080B7B"/>
    <w:rsid w:val="0008103D"/>
    <w:rsid w:val="00081DC1"/>
    <w:rsid w:val="000822FA"/>
    <w:rsid w:val="00087FD0"/>
    <w:rsid w:val="0009311A"/>
    <w:rsid w:val="00093889"/>
    <w:rsid w:val="0009488F"/>
    <w:rsid w:val="000A1B38"/>
    <w:rsid w:val="000A3E2D"/>
    <w:rsid w:val="000A54CB"/>
    <w:rsid w:val="000A59E0"/>
    <w:rsid w:val="000B08EB"/>
    <w:rsid w:val="000B0DF4"/>
    <w:rsid w:val="000B3B69"/>
    <w:rsid w:val="000B437D"/>
    <w:rsid w:val="000B4E3E"/>
    <w:rsid w:val="000B677C"/>
    <w:rsid w:val="000B6B00"/>
    <w:rsid w:val="000B6C8D"/>
    <w:rsid w:val="000C34E2"/>
    <w:rsid w:val="000D29CB"/>
    <w:rsid w:val="000D31ED"/>
    <w:rsid w:val="000D76EE"/>
    <w:rsid w:val="000E0CF8"/>
    <w:rsid w:val="000E5BD5"/>
    <w:rsid w:val="000E6D8E"/>
    <w:rsid w:val="000E6EE9"/>
    <w:rsid w:val="000F6CA8"/>
    <w:rsid w:val="0011341D"/>
    <w:rsid w:val="0011732B"/>
    <w:rsid w:val="00117AA4"/>
    <w:rsid w:val="00122A70"/>
    <w:rsid w:val="001256E5"/>
    <w:rsid w:val="00126592"/>
    <w:rsid w:val="00130700"/>
    <w:rsid w:val="00130D29"/>
    <w:rsid w:val="00132191"/>
    <w:rsid w:val="00132A68"/>
    <w:rsid w:val="00133BE4"/>
    <w:rsid w:val="00134389"/>
    <w:rsid w:val="00136043"/>
    <w:rsid w:val="00141E2F"/>
    <w:rsid w:val="00142655"/>
    <w:rsid w:val="00147459"/>
    <w:rsid w:val="001553DD"/>
    <w:rsid w:val="0015694B"/>
    <w:rsid w:val="00156B30"/>
    <w:rsid w:val="00156EBF"/>
    <w:rsid w:val="00157B30"/>
    <w:rsid w:val="0016188C"/>
    <w:rsid w:val="00166A0C"/>
    <w:rsid w:val="00166C75"/>
    <w:rsid w:val="001679C4"/>
    <w:rsid w:val="00170DD1"/>
    <w:rsid w:val="00171951"/>
    <w:rsid w:val="00171AF9"/>
    <w:rsid w:val="00174527"/>
    <w:rsid w:val="001762B8"/>
    <w:rsid w:val="001808F5"/>
    <w:rsid w:val="001809AB"/>
    <w:rsid w:val="001809C9"/>
    <w:rsid w:val="00182571"/>
    <w:rsid w:val="00185C9F"/>
    <w:rsid w:val="0019358E"/>
    <w:rsid w:val="00197460"/>
    <w:rsid w:val="001978D3"/>
    <w:rsid w:val="001A19F7"/>
    <w:rsid w:val="001A1F3B"/>
    <w:rsid w:val="001A279C"/>
    <w:rsid w:val="001A6A53"/>
    <w:rsid w:val="001A7063"/>
    <w:rsid w:val="001A748A"/>
    <w:rsid w:val="001B2D89"/>
    <w:rsid w:val="001B4660"/>
    <w:rsid w:val="001B46ED"/>
    <w:rsid w:val="001B6635"/>
    <w:rsid w:val="001C026A"/>
    <w:rsid w:val="001C16AF"/>
    <w:rsid w:val="001C51D1"/>
    <w:rsid w:val="001D00C6"/>
    <w:rsid w:val="001D1DD9"/>
    <w:rsid w:val="001D6EDE"/>
    <w:rsid w:val="001E3BCB"/>
    <w:rsid w:val="001E3CF5"/>
    <w:rsid w:val="001E594B"/>
    <w:rsid w:val="001F1A30"/>
    <w:rsid w:val="001F635D"/>
    <w:rsid w:val="001F6542"/>
    <w:rsid w:val="001F67D1"/>
    <w:rsid w:val="001F6E2B"/>
    <w:rsid w:val="001F7A76"/>
    <w:rsid w:val="00210767"/>
    <w:rsid w:val="0021127C"/>
    <w:rsid w:val="0021224B"/>
    <w:rsid w:val="00214EC6"/>
    <w:rsid w:val="00217FCB"/>
    <w:rsid w:val="00224620"/>
    <w:rsid w:val="00225FC6"/>
    <w:rsid w:val="0022669A"/>
    <w:rsid w:val="00227B42"/>
    <w:rsid w:val="002303D1"/>
    <w:rsid w:val="00235B82"/>
    <w:rsid w:val="002418A7"/>
    <w:rsid w:val="00241909"/>
    <w:rsid w:val="0024211F"/>
    <w:rsid w:val="002452CA"/>
    <w:rsid w:val="00245381"/>
    <w:rsid w:val="00247F50"/>
    <w:rsid w:val="0025302A"/>
    <w:rsid w:val="002537CD"/>
    <w:rsid w:val="002539C0"/>
    <w:rsid w:val="00256AD1"/>
    <w:rsid w:val="00257F3A"/>
    <w:rsid w:val="00261A54"/>
    <w:rsid w:val="0026454D"/>
    <w:rsid w:val="00270382"/>
    <w:rsid w:val="0027181E"/>
    <w:rsid w:val="002727FD"/>
    <w:rsid w:val="00274598"/>
    <w:rsid w:val="002766FE"/>
    <w:rsid w:val="002769BC"/>
    <w:rsid w:val="00285511"/>
    <w:rsid w:val="002902B5"/>
    <w:rsid w:val="0029351D"/>
    <w:rsid w:val="00296D4D"/>
    <w:rsid w:val="002A1541"/>
    <w:rsid w:val="002A3FE5"/>
    <w:rsid w:val="002A4EE6"/>
    <w:rsid w:val="002A4F20"/>
    <w:rsid w:val="002A6A6B"/>
    <w:rsid w:val="002A747B"/>
    <w:rsid w:val="002A7682"/>
    <w:rsid w:val="002B0087"/>
    <w:rsid w:val="002B3A0B"/>
    <w:rsid w:val="002B5172"/>
    <w:rsid w:val="002B6681"/>
    <w:rsid w:val="002C11C2"/>
    <w:rsid w:val="002C18B0"/>
    <w:rsid w:val="002D068A"/>
    <w:rsid w:val="002D084D"/>
    <w:rsid w:val="002D375E"/>
    <w:rsid w:val="002D4D15"/>
    <w:rsid w:val="002D7870"/>
    <w:rsid w:val="002E0E93"/>
    <w:rsid w:val="002E1FAD"/>
    <w:rsid w:val="002E2F17"/>
    <w:rsid w:val="002E463F"/>
    <w:rsid w:val="002E46F0"/>
    <w:rsid w:val="002E6CB0"/>
    <w:rsid w:val="002F0616"/>
    <w:rsid w:val="002F0FBD"/>
    <w:rsid w:val="002F31D3"/>
    <w:rsid w:val="002F3297"/>
    <w:rsid w:val="002F4B5F"/>
    <w:rsid w:val="00304414"/>
    <w:rsid w:val="00305E80"/>
    <w:rsid w:val="00307DDC"/>
    <w:rsid w:val="003108A1"/>
    <w:rsid w:val="003168FD"/>
    <w:rsid w:val="00321F4E"/>
    <w:rsid w:val="00321F97"/>
    <w:rsid w:val="003235BF"/>
    <w:rsid w:val="00327711"/>
    <w:rsid w:val="00330F5B"/>
    <w:rsid w:val="00331CE3"/>
    <w:rsid w:val="00332C28"/>
    <w:rsid w:val="003371AA"/>
    <w:rsid w:val="00342470"/>
    <w:rsid w:val="00344EB2"/>
    <w:rsid w:val="003472FE"/>
    <w:rsid w:val="00350A0F"/>
    <w:rsid w:val="00351107"/>
    <w:rsid w:val="00351915"/>
    <w:rsid w:val="003529CA"/>
    <w:rsid w:val="00353327"/>
    <w:rsid w:val="00356402"/>
    <w:rsid w:val="00362678"/>
    <w:rsid w:val="00362E28"/>
    <w:rsid w:val="00364BC8"/>
    <w:rsid w:val="00366C4D"/>
    <w:rsid w:val="003726E8"/>
    <w:rsid w:val="003746B0"/>
    <w:rsid w:val="00380D97"/>
    <w:rsid w:val="00381835"/>
    <w:rsid w:val="00382BFC"/>
    <w:rsid w:val="00383D2F"/>
    <w:rsid w:val="0038462E"/>
    <w:rsid w:val="003856DC"/>
    <w:rsid w:val="00390009"/>
    <w:rsid w:val="00390911"/>
    <w:rsid w:val="00391E34"/>
    <w:rsid w:val="00393903"/>
    <w:rsid w:val="003969C0"/>
    <w:rsid w:val="003A5455"/>
    <w:rsid w:val="003A73CD"/>
    <w:rsid w:val="003B21D8"/>
    <w:rsid w:val="003B5AC5"/>
    <w:rsid w:val="003B7D4D"/>
    <w:rsid w:val="003C639C"/>
    <w:rsid w:val="003C6540"/>
    <w:rsid w:val="003C70BC"/>
    <w:rsid w:val="003D5A64"/>
    <w:rsid w:val="003D6CF0"/>
    <w:rsid w:val="003E034A"/>
    <w:rsid w:val="003E0FAC"/>
    <w:rsid w:val="003E23BE"/>
    <w:rsid w:val="003E7086"/>
    <w:rsid w:val="003F35CB"/>
    <w:rsid w:val="003F458E"/>
    <w:rsid w:val="003F53F9"/>
    <w:rsid w:val="003F7C3D"/>
    <w:rsid w:val="00400226"/>
    <w:rsid w:val="00401AB7"/>
    <w:rsid w:val="00403864"/>
    <w:rsid w:val="00403EF7"/>
    <w:rsid w:val="00405B22"/>
    <w:rsid w:val="0040621D"/>
    <w:rsid w:val="00414D26"/>
    <w:rsid w:val="00416AB0"/>
    <w:rsid w:val="00421809"/>
    <w:rsid w:val="0042655C"/>
    <w:rsid w:val="0043017F"/>
    <w:rsid w:val="00430A62"/>
    <w:rsid w:val="00431378"/>
    <w:rsid w:val="0043492F"/>
    <w:rsid w:val="00434CA1"/>
    <w:rsid w:val="00436379"/>
    <w:rsid w:val="0043640E"/>
    <w:rsid w:val="0044128A"/>
    <w:rsid w:val="00442E96"/>
    <w:rsid w:val="00443097"/>
    <w:rsid w:val="004437B1"/>
    <w:rsid w:val="00445277"/>
    <w:rsid w:val="0044566D"/>
    <w:rsid w:val="004462C0"/>
    <w:rsid w:val="004474F8"/>
    <w:rsid w:val="00447750"/>
    <w:rsid w:val="00450029"/>
    <w:rsid w:val="00450CBC"/>
    <w:rsid w:val="004533DC"/>
    <w:rsid w:val="004543D7"/>
    <w:rsid w:val="004564C4"/>
    <w:rsid w:val="00460AE5"/>
    <w:rsid w:val="00460C1C"/>
    <w:rsid w:val="0046131A"/>
    <w:rsid w:val="004620D1"/>
    <w:rsid w:val="004673AC"/>
    <w:rsid w:val="00467A2A"/>
    <w:rsid w:val="00470864"/>
    <w:rsid w:val="0047473E"/>
    <w:rsid w:val="0047630C"/>
    <w:rsid w:val="00476B14"/>
    <w:rsid w:val="00476E82"/>
    <w:rsid w:val="0048071F"/>
    <w:rsid w:val="004818F2"/>
    <w:rsid w:val="004836FC"/>
    <w:rsid w:val="00486B30"/>
    <w:rsid w:val="00491A16"/>
    <w:rsid w:val="00493FC4"/>
    <w:rsid w:val="00495532"/>
    <w:rsid w:val="004960AB"/>
    <w:rsid w:val="0049742B"/>
    <w:rsid w:val="004A20B2"/>
    <w:rsid w:val="004A24F7"/>
    <w:rsid w:val="004A3B23"/>
    <w:rsid w:val="004B2B2C"/>
    <w:rsid w:val="004B6AB9"/>
    <w:rsid w:val="004B6E33"/>
    <w:rsid w:val="004B7236"/>
    <w:rsid w:val="004C1077"/>
    <w:rsid w:val="004C12A9"/>
    <w:rsid w:val="004C2838"/>
    <w:rsid w:val="004C2C12"/>
    <w:rsid w:val="004C308D"/>
    <w:rsid w:val="004D0C13"/>
    <w:rsid w:val="004D1D6D"/>
    <w:rsid w:val="004D2C89"/>
    <w:rsid w:val="004D6764"/>
    <w:rsid w:val="004E1A9D"/>
    <w:rsid w:val="004E78B3"/>
    <w:rsid w:val="004F0146"/>
    <w:rsid w:val="004F035D"/>
    <w:rsid w:val="004F1298"/>
    <w:rsid w:val="004F14EA"/>
    <w:rsid w:val="004F1517"/>
    <w:rsid w:val="004F3C8E"/>
    <w:rsid w:val="004F62B9"/>
    <w:rsid w:val="004F6BF2"/>
    <w:rsid w:val="004F6CDF"/>
    <w:rsid w:val="004F7AE2"/>
    <w:rsid w:val="00502181"/>
    <w:rsid w:val="0050232A"/>
    <w:rsid w:val="00510028"/>
    <w:rsid w:val="00511BFB"/>
    <w:rsid w:val="00514AD3"/>
    <w:rsid w:val="00514B82"/>
    <w:rsid w:val="00516105"/>
    <w:rsid w:val="00516B5D"/>
    <w:rsid w:val="00521F85"/>
    <w:rsid w:val="00523E75"/>
    <w:rsid w:val="005268FD"/>
    <w:rsid w:val="00526D0E"/>
    <w:rsid w:val="00537BA2"/>
    <w:rsid w:val="00542AF3"/>
    <w:rsid w:val="00544A23"/>
    <w:rsid w:val="005452AD"/>
    <w:rsid w:val="00545582"/>
    <w:rsid w:val="005459E2"/>
    <w:rsid w:val="005466F0"/>
    <w:rsid w:val="00554574"/>
    <w:rsid w:val="005577B3"/>
    <w:rsid w:val="005612EC"/>
    <w:rsid w:val="00562EF2"/>
    <w:rsid w:val="00562F4E"/>
    <w:rsid w:val="00565356"/>
    <w:rsid w:val="005666B5"/>
    <w:rsid w:val="00571F8F"/>
    <w:rsid w:val="005725E4"/>
    <w:rsid w:val="005742BD"/>
    <w:rsid w:val="00574A3A"/>
    <w:rsid w:val="00575958"/>
    <w:rsid w:val="00576470"/>
    <w:rsid w:val="0058031C"/>
    <w:rsid w:val="005810D7"/>
    <w:rsid w:val="00586AAE"/>
    <w:rsid w:val="0059027B"/>
    <w:rsid w:val="00591E6A"/>
    <w:rsid w:val="00592991"/>
    <w:rsid w:val="005937B9"/>
    <w:rsid w:val="00597BE6"/>
    <w:rsid w:val="005A1039"/>
    <w:rsid w:val="005B0E1B"/>
    <w:rsid w:val="005B1C74"/>
    <w:rsid w:val="005B2D3A"/>
    <w:rsid w:val="005B2F6C"/>
    <w:rsid w:val="005B33C6"/>
    <w:rsid w:val="005B6ABE"/>
    <w:rsid w:val="005C0AC9"/>
    <w:rsid w:val="005C5E13"/>
    <w:rsid w:val="005C60D4"/>
    <w:rsid w:val="005C6E66"/>
    <w:rsid w:val="005D031B"/>
    <w:rsid w:val="005D1ACF"/>
    <w:rsid w:val="005D1BF6"/>
    <w:rsid w:val="005D288F"/>
    <w:rsid w:val="005D4123"/>
    <w:rsid w:val="005D4469"/>
    <w:rsid w:val="005D5690"/>
    <w:rsid w:val="005D60A1"/>
    <w:rsid w:val="005E07A1"/>
    <w:rsid w:val="005E2D26"/>
    <w:rsid w:val="005E2F38"/>
    <w:rsid w:val="005E3385"/>
    <w:rsid w:val="005E64BB"/>
    <w:rsid w:val="005E6DFF"/>
    <w:rsid w:val="005E7461"/>
    <w:rsid w:val="005E7A5B"/>
    <w:rsid w:val="005F3B53"/>
    <w:rsid w:val="005F6805"/>
    <w:rsid w:val="005F68BB"/>
    <w:rsid w:val="005F7E2C"/>
    <w:rsid w:val="00600818"/>
    <w:rsid w:val="00604C6B"/>
    <w:rsid w:val="00605766"/>
    <w:rsid w:val="0060587D"/>
    <w:rsid w:val="00611690"/>
    <w:rsid w:val="00613FC5"/>
    <w:rsid w:val="00622097"/>
    <w:rsid w:val="00622D24"/>
    <w:rsid w:val="006303C5"/>
    <w:rsid w:val="0063180F"/>
    <w:rsid w:val="006318EB"/>
    <w:rsid w:val="00634BCB"/>
    <w:rsid w:val="00637D1E"/>
    <w:rsid w:val="0064603D"/>
    <w:rsid w:val="00646777"/>
    <w:rsid w:val="00647160"/>
    <w:rsid w:val="006473B2"/>
    <w:rsid w:val="00650807"/>
    <w:rsid w:val="0065394D"/>
    <w:rsid w:val="00655FF9"/>
    <w:rsid w:val="00676747"/>
    <w:rsid w:val="00680916"/>
    <w:rsid w:val="00680F33"/>
    <w:rsid w:val="00681354"/>
    <w:rsid w:val="00681645"/>
    <w:rsid w:val="006825E1"/>
    <w:rsid w:val="00683337"/>
    <w:rsid w:val="00683A31"/>
    <w:rsid w:val="00684A40"/>
    <w:rsid w:val="006A602F"/>
    <w:rsid w:val="006B218A"/>
    <w:rsid w:val="006B2BD5"/>
    <w:rsid w:val="006B4809"/>
    <w:rsid w:val="006B633C"/>
    <w:rsid w:val="006C68F0"/>
    <w:rsid w:val="006C719B"/>
    <w:rsid w:val="006D14D9"/>
    <w:rsid w:val="006D418B"/>
    <w:rsid w:val="006D5EDA"/>
    <w:rsid w:val="006E2258"/>
    <w:rsid w:val="006E3439"/>
    <w:rsid w:val="006E3D03"/>
    <w:rsid w:val="006E5733"/>
    <w:rsid w:val="006E598F"/>
    <w:rsid w:val="006E7603"/>
    <w:rsid w:val="006E7EFE"/>
    <w:rsid w:val="006F273C"/>
    <w:rsid w:val="006F3831"/>
    <w:rsid w:val="006F6061"/>
    <w:rsid w:val="006F67A5"/>
    <w:rsid w:val="007045D0"/>
    <w:rsid w:val="00713B7B"/>
    <w:rsid w:val="007150EE"/>
    <w:rsid w:val="0071690B"/>
    <w:rsid w:val="00720011"/>
    <w:rsid w:val="007217C2"/>
    <w:rsid w:val="0072194B"/>
    <w:rsid w:val="00725D44"/>
    <w:rsid w:val="007260A1"/>
    <w:rsid w:val="0072702C"/>
    <w:rsid w:val="0072788F"/>
    <w:rsid w:val="007326A4"/>
    <w:rsid w:val="00732D7C"/>
    <w:rsid w:val="00733B08"/>
    <w:rsid w:val="00733E8D"/>
    <w:rsid w:val="00734F68"/>
    <w:rsid w:val="0073629D"/>
    <w:rsid w:val="00740E5D"/>
    <w:rsid w:val="00741228"/>
    <w:rsid w:val="007434D9"/>
    <w:rsid w:val="007460DF"/>
    <w:rsid w:val="00750430"/>
    <w:rsid w:val="00753EF4"/>
    <w:rsid w:val="00757ACC"/>
    <w:rsid w:val="0076079B"/>
    <w:rsid w:val="00763978"/>
    <w:rsid w:val="00773611"/>
    <w:rsid w:val="00775141"/>
    <w:rsid w:val="00781389"/>
    <w:rsid w:val="00783700"/>
    <w:rsid w:val="00784F9D"/>
    <w:rsid w:val="007877E7"/>
    <w:rsid w:val="00790479"/>
    <w:rsid w:val="0079190F"/>
    <w:rsid w:val="007919D9"/>
    <w:rsid w:val="0079604A"/>
    <w:rsid w:val="007A1051"/>
    <w:rsid w:val="007A1349"/>
    <w:rsid w:val="007A49D4"/>
    <w:rsid w:val="007A77CC"/>
    <w:rsid w:val="007B2993"/>
    <w:rsid w:val="007B2E15"/>
    <w:rsid w:val="007B3E5F"/>
    <w:rsid w:val="007C461F"/>
    <w:rsid w:val="007C7CA8"/>
    <w:rsid w:val="007D2E7D"/>
    <w:rsid w:val="007D7A7A"/>
    <w:rsid w:val="007E1112"/>
    <w:rsid w:val="007E1709"/>
    <w:rsid w:val="007E1F57"/>
    <w:rsid w:val="007E4399"/>
    <w:rsid w:val="007E6290"/>
    <w:rsid w:val="007F0336"/>
    <w:rsid w:val="007F1264"/>
    <w:rsid w:val="007F2B08"/>
    <w:rsid w:val="00800061"/>
    <w:rsid w:val="00800E6E"/>
    <w:rsid w:val="00801088"/>
    <w:rsid w:val="00801C91"/>
    <w:rsid w:val="00806CDC"/>
    <w:rsid w:val="00807AD6"/>
    <w:rsid w:val="00814C3E"/>
    <w:rsid w:val="00817E08"/>
    <w:rsid w:val="00817F9E"/>
    <w:rsid w:val="00824037"/>
    <w:rsid w:val="008247CF"/>
    <w:rsid w:val="00831151"/>
    <w:rsid w:val="008317EB"/>
    <w:rsid w:val="00833856"/>
    <w:rsid w:val="0083505B"/>
    <w:rsid w:val="008356D4"/>
    <w:rsid w:val="0084153C"/>
    <w:rsid w:val="00842E59"/>
    <w:rsid w:val="0084568D"/>
    <w:rsid w:val="0084720E"/>
    <w:rsid w:val="00850F43"/>
    <w:rsid w:val="00851922"/>
    <w:rsid w:val="0085298E"/>
    <w:rsid w:val="0085425F"/>
    <w:rsid w:val="008550D3"/>
    <w:rsid w:val="00861332"/>
    <w:rsid w:val="00862581"/>
    <w:rsid w:val="00864B0B"/>
    <w:rsid w:val="00876A35"/>
    <w:rsid w:val="00877F55"/>
    <w:rsid w:val="00886FA9"/>
    <w:rsid w:val="008874D2"/>
    <w:rsid w:val="00887649"/>
    <w:rsid w:val="00887CE1"/>
    <w:rsid w:val="008919E0"/>
    <w:rsid w:val="00891D7F"/>
    <w:rsid w:val="00893400"/>
    <w:rsid w:val="00895296"/>
    <w:rsid w:val="0089538D"/>
    <w:rsid w:val="008A114E"/>
    <w:rsid w:val="008A5BD0"/>
    <w:rsid w:val="008A5EF6"/>
    <w:rsid w:val="008B0F4D"/>
    <w:rsid w:val="008B1F08"/>
    <w:rsid w:val="008B215E"/>
    <w:rsid w:val="008B35BC"/>
    <w:rsid w:val="008B5543"/>
    <w:rsid w:val="008C6A9B"/>
    <w:rsid w:val="008D1DCD"/>
    <w:rsid w:val="008D2809"/>
    <w:rsid w:val="008E0BCF"/>
    <w:rsid w:val="008E311A"/>
    <w:rsid w:val="008E415D"/>
    <w:rsid w:val="008E51F2"/>
    <w:rsid w:val="008E5888"/>
    <w:rsid w:val="008E6634"/>
    <w:rsid w:val="008F2460"/>
    <w:rsid w:val="009006E5"/>
    <w:rsid w:val="00900E02"/>
    <w:rsid w:val="00901049"/>
    <w:rsid w:val="00904EB3"/>
    <w:rsid w:val="009065E0"/>
    <w:rsid w:val="00912F42"/>
    <w:rsid w:val="00914654"/>
    <w:rsid w:val="009146F0"/>
    <w:rsid w:val="009147EF"/>
    <w:rsid w:val="00915142"/>
    <w:rsid w:val="009159E0"/>
    <w:rsid w:val="0091776B"/>
    <w:rsid w:val="00917B36"/>
    <w:rsid w:val="00923A3A"/>
    <w:rsid w:val="00924849"/>
    <w:rsid w:val="00925969"/>
    <w:rsid w:val="0092790A"/>
    <w:rsid w:val="00930F0D"/>
    <w:rsid w:val="00937C02"/>
    <w:rsid w:val="009433B6"/>
    <w:rsid w:val="00944399"/>
    <w:rsid w:val="00950B8B"/>
    <w:rsid w:val="00951A38"/>
    <w:rsid w:val="00955E1E"/>
    <w:rsid w:val="009622DD"/>
    <w:rsid w:val="00962736"/>
    <w:rsid w:val="00964422"/>
    <w:rsid w:val="00967ED2"/>
    <w:rsid w:val="00970305"/>
    <w:rsid w:val="009705A5"/>
    <w:rsid w:val="009727B2"/>
    <w:rsid w:val="009745FE"/>
    <w:rsid w:val="009772DD"/>
    <w:rsid w:val="00984D24"/>
    <w:rsid w:val="00985101"/>
    <w:rsid w:val="0098568A"/>
    <w:rsid w:val="009873F7"/>
    <w:rsid w:val="00990C94"/>
    <w:rsid w:val="00992EF6"/>
    <w:rsid w:val="009A131F"/>
    <w:rsid w:val="009A2B89"/>
    <w:rsid w:val="009B392E"/>
    <w:rsid w:val="009B7F4D"/>
    <w:rsid w:val="009C1652"/>
    <w:rsid w:val="009D2313"/>
    <w:rsid w:val="009D269D"/>
    <w:rsid w:val="009D3C19"/>
    <w:rsid w:val="009D447F"/>
    <w:rsid w:val="009D5BB5"/>
    <w:rsid w:val="009D7D6F"/>
    <w:rsid w:val="009E4106"/>
    <w:rsid w:val="009E4CF1"/>
    <w:rsid w:val="009F1570"/>
    <w:rsid w:val="009F2B00"/>
    <w:rsid w:val="009F304E"/>
    <w:rsid w:val="009F3305"/>
    <w:rsid w:val="009F42B4"/>
    <w:rsid w:val="00A0390C"/>
    <w:rsid w:val="00A07E4C"/>
    <w:rsid w:val="00A07E61"/>
    <w:rsid w:val="00A126A3"/>
    <w:rsid w:val="00A12AA6"/>
    <w:rsid w:val="00A16B5B"/>
    <w:rsid w:val="00A17CCB"/>
    <w:rsid w:val="00A17FC9"/>
    <w:rsid w:val="00A2147E"/>
    <w:rsid w:val="00A21A43"/>
    <w:rsid w:val="00A23199"/>
    <w:rsid w:val="00A2379C"/>
    <w:rsid w:val="00A24450"/>
    <w:rsid w:val="00A26353"/>
    <w:rsid w:val="00A26567"/>
    <w:rsid w:val="00A32C1C"/>
    <w:rsid w:val="00A32C60"/>
    <w:rsid w:val="00A32F56"/>
    <w:rsid w:val="00A33996"/>
    <w:rsid w:val="00A352A5"/>
    <w:rsid w:val="00A35E4C"/>
    <w:rsid w:val="00A40146"/>
    <w:rsid w:val="00A4122E"/>
    <w:rsid w:val="00A4196D"/>
    <w:rsid w:val="00A43B0D"/>
    <w:rsid w:val="00A44240"/>
    <w:rsid w:val="00A4658E"/>
    <w:rsid w:val="00A47D8C"/>
    <w:rsid w:val="00A516F1"/>
    <w:rsid w:val="00A52EFB"/>
    <w:rsid w:val="00A567F9"/>
    <w:rsid w:val="00A61BDC"/>
    <w:rsid w:val="00A63854"/>
    <w:rsid w:val="00A641F2"/>
    <w:rsid w:val="00A654CE"/>
    <w:rsid w:val="00A66C33"/>
    <w:rsid w:val="00A7330B"/>
    <w:rsid w:val="00A74CE5"/>
    <w:rsid w:val="00A75341"/>
    <w:rsid w:val="00A776FA"/>
    <w:rsid w:val="00A82F34"/>
    <w:rsid w:val="00A839A9"/>
    <w:rsid w:val="00A84A79"/>
    <w:rsid w:val="00A85718"/>
    <w:rsid w:val="00A86AA2"/>
    <w:rsid w:val="00A879B9"/>
    <w:rsid w:val="00A93F15"/>
    <w:rsid w:val="00A96AF0"/>
    <w:rsid w:val="00A97C68"/>
    <w:rsid w:val="00AA1361"/>
    <w:rsid w:val="00AA1BD4"/>
    <w:rsid w:val="00AA1D7B"/>
    <w:rsid w:val="00AA2057"/>
    <w:rsid w:val="00AA2B64"/>
    <w:rsid w:val="00AA4909"/>
    <w:rsid w:val="00AB2177"/>
    <w:rsid w:val="00AC2552"/>
    <w:rsid w:val="00AC5FF2"/>
    <w:rsid w:val="00AD1FDE"/>
    <w:rsid w:val="00AD20FA"/>
    <w:rsid w:val="00AD34D1"/>
    <w:rsid w:val="00AD5EB7"/>
    <w:rsid w:val="00AE0F07"/>
    <w:rsid w:val="00AE23EB"/>
    <w:rsid w:val="00AE53AE"/>
    <w:rsid w:val="00AF35B5"/>
    <w:rsid w:val="00AF3BE5"/>
    <w:rsid w:val="00AF4898"/>
    <w:rsid w:val="00AF6F23"/>
    <w:rsid w:val="00B00CE9"/>
    <w:rsid w:val="00B01B49"/>
    <w:rsid w:val="00B03AEE"/>
    <w:rsid w:val="00B15A50"/>
    <w:rsid w:val="00B15D06"/>
    <w:rsid w:val="00B21977"/>
    <w:rsid w:val="00B2341F"/>
    <w:rsid w:val="00B26A67"/>
    <w:rsid w:val="00B26E1D"/>
    <w:rsid w:val="00B34002"/>
    <w:rsid w:val="00B3444D"/>
    <w:rsid w:val="00B3465A"/>
    <w:rsid w:val="00B34833"/>
    <w:rsid w:val="00B41866"/>
    <w:rsid w:val="00B41A01"/>
    <w:rsid w:val="00B4564E"/>
    <w:rsid w:val="00B4749D"/>
    <w:rsid w:val="00B47B6E"/>
    <w:rsid w:val="00B51E54"/>
    <w:rsid w:val="00B52E4D"/>
    <w:rsid w:val="00B541B6"/>
    <w:rsid w:val="00B55B65"/>
    <w:rsid w:val="00B63E07"/>
    <w:rsid w:val="00B66E6F"/>
    <w:rsid w:val="00B714DB"/>
    <w:rsid w:val="00B7260C"/>
    <w:rsid w:val="00B84497"/>
    <w:rsid w:val="00B907E6"/>
    <w:rsid w:val="00B937B5"/>
    <w:rsid w:val="00B93FAF"/>
    <w:rsid w:val="00B96E25"/>
    <w:rsid w:val="00BB0409"/>
    <w:rsid w:val="00BB1324"/>
    <w:rsid w:val="00BB198C"/>
    <w:rsid w:val="00BC0610"/>
    <w:rsid w:val="00BC473E"/>
    <w:rsid w:val="00BC52DE"/>
    <w:rsid w:val="00BD0A67"/>
    <w:rsid w:val="00BD2933"/>
    <w:rsid w:val="00BD42F3"/>
    <w:rsid w:val="00BD499B"/>
    <w:rsid w:val="00BD6165"/>
    <w:rsid w:val="00BE0B92"/>
    <w:rsid w:val="00BE151B"/>
    <w:rsid w:val="00BE2BC5"/>
    <w:rsid w:val="00BE6445"/>
    <w:rsid w:val="00BE7D9D"/>
    <w:rsid w:val="00BF0503"/>
    <w:rsid w:val="00BF293E"/>
    <w:rsid w:val="00BF308F"/>
    <w:rsid w:val="00BF3BD4"/>
    <w:rsid w:val="00BF59BF"/>
    <w:rsid w:val="00BF5D4C"/>
    <w:rsid w:val="00C00629"/>
    <w:rsid w:val="00C00C52"/>
    <w:rsid w:val="00C02F18"/>
    <w:rsid w:val="00C0393B"/>
    <w:rsid w:val="00C069ED"/>
    <w:rsid w:val="00C06CCB"/>
    <w:rsid w:val="00C075C4"/>
    <w:rsid w:val="00C175C6"/>
    <w:rsid w:val="00C20CE1"/>
    <w:rsid w:val="00C2206B"/>
    <w:rsid w:val="00C22AD4"/>
    <w:rsid w:val="00C22F4D"/>
    <w:rsid w:val="00C24ADE"/>
    <w:rsid w:val="00C325DC"/>
    <w:rsid w:val="00C35FDA"/>
    <w:rsid w:val="00C36D8C"/>
    <w:rsid w:val="00C37CA8"/>
    <w:rsid w:val="00C42758"/>
    <w:rsid w:val="00C42D36"/>
    <w:rsid w:val="00C4404D"/>
    <w:rsid w:val="00C445A5"/>
    <w:rsid w:val="00C53CF2"/>
    <w:rsid w:val="00C53DB8"/>
    <w:rsid w:val="00C55F2A"/>
    <w:rsid w:val="00C658DB"/>
    <w:rsid w:val="00C75547"/>
    <w:rsid w:val="00C76E9D"/>
    <w:rsid w:val="00C8241C"/>
    <w:rsid w:val="00C82DA8"/>
    <w:rsid w:val="00C8378E"/>
    <w:rsid w:val="00C846BD"/>
    <w:rsid w:val="00C85035"/>
    <w:rsid w:val="00C85C2B"/>
    <w:rsid w:val="00C90199"/>
    <w:rsid w:val="00C9062B"/>
    <w:rsid w:val="00C92056"/>
    <w:rsid w:val="00C94B59"/>
    <w:rsid w:val="00C97099"/>
    <w:rsid w:val="00CA3123"/>
    <w:rsid w:val="00CA4F70"/>
    <w:rsid w:val="00CA7558"/>
    <w:rsid w:val="00CB1E7B"/>
    <w:rsid w:val="00CB46E0"/>
    <w:rsid w:val="00CB563D"/>
    <w:rsid w:val="00CB57B0"/>
    <w:rsid w:val="00CB5872"/>
    <w:rsid w:val="00CB5EEB"/>
    <w:rsid w:val="00CC4192"/>
    <w:rsid w:val="00CC457E"/>
    <w:rsid w:val="00CC6977"/>
    <w:rsid w:val="00CD4159"/>
    <w:rsid w:val="00CD469C"/>
    <w:rsid w:val="00CD5291"/>
    <w:rsid w:val="00CD59B0"/>
    <w:rsid w:val="00CD5C25"/>
    <w:rsid w:val="00CD637C"/>
    <w:rsid w:val="00CE4A57"/>
    <w:rsid w:val="00CE63D2"/>
    <w:rsid w:val="00CE6891"/>
    <w:rsid w:val="00CF1252"/>
    <w:rsid w:val="00CF1F77"/>
    <w:rsid w:val="00CF4AE1"/>
    <w:rsid w:val="00CF5480"/>
    <w:rsid w:val="00CF553C"/>
    <w:rsid w:val="00D00554"/>
    <w:rsid w:val="00D0064F"/>
    <w:rsid w:val="00D02684"/>
    <w:rsid w:val="00D0435A"/>
    <w:rsid w:val="00D06483"/>
    <w:rsid w:val="00D1274E"/>
    <w:rsid w:val="00D1275D"/>
    <w:rsid w:val="00D15CA7"/>
    <w:rsid w:val="00D16E28"/>
    <w:rsid w:val="00D217FF"/>
    <w:rsid w:val="00D21BD7"/>
    <w:rsid w:val="00D2213D"/>
    <w:rsid w:val="00D252A7"/>
    <w:rsid w:val="00D274B4"/>
    <w:rsid w:val="00D33668"/>
    <w:rsid w:val="00D33A52"/>
    <w:rsid w:val="00D379F5"/>
    <w:rsid w:val="00D45716"/>
    <w:rsid w:val="00D4680F"/>
    <w:rsid w:val="00D46C20"/>
    <w:rsid w:val="00D46DE0"/>
    <w:rsid w:val="00D47973"/>
    <w:rsid w:val="00D51D90"/>
    <w:rsid w:val="00D536BA"/>
    <w:rsid w:val="00D616B9"/>
    <w:rsid w:val="00D62FD9"/>
    <w:rsid w:val="00D6382D"/>
    <w:rsid w:val="00D64CB9"/>
    <w:rsid w:val="00D64DFE"/>
    <w:rsid w:val="00D6544D"/>
    <w:rsid w:val="00D66B74"/>
    <w:rsid w:val="00D66B87"/>
    <w:rsid w:val="00D705B0"/>
    <w:rsid w:val="00D75220"/>
    <w:rsid w:val="00D755F9"/>
    <w:rsid w:val="00D8109D"/>
    <w:rsid w:val="00D84351"/>
    <w:rsid w:val="00D91299"/>
    <w:rsid w:val="00D91B24"/>
    <w:rsid w:val="00D93D1C"/>
    <w:rsid w:val="00DA25C9"/>
    <w:rsid w:val="00DA25E5"/>
    <w:rsid w:val="00DA26C9"/>
    <w:rsid w:val="00DA369C"/>
    <w:rsid w:val="00DA7C41"/>
    <w:rsid w:val="00DB5580"/>
    <w:rsid w:val="00DB6D2C"/>
    <w:rsid w:val="00DC1DF7"/>
    <w:rsid w:val="00DC4736"/>
    <w:rsid w:val="00DC6AD7"/>
    <w:rsid w:val="00DC72EC"/>
    <w:rsid w:val="00DD1F3A"/>
    <w:rsid w:val="00DD2BAE"/>
    <w:rsid w:val="00DD4E43"/>
    <w:rsid w:val="00DD57D1"/>
    <w:rsid w:val="00DE00E7"/>
    <w:rsid w:val="00DE0753"/>
    <w:rsid w:val="00DE14A7"/>
    <w:rsid w:val="00DE1DAD"/>
    <w:rsid w:val="00DE20C3"/>
    <w:rsid w:val="00DE318E"/>
    <w:rsid w:val="00DE34B8"/>
    <w:rsid w:val="00DE6F4D"/>
    <w:rsid w:val="00DF0093"/>
    <w:rsid w:val="00DF42A0"/>
    <w:rsid w:val="00DF6325"/>
    <w:rsid w:val="00DF7347"/>
    <w:rsid w:val="00E00994"/>
    <w:rsid w:val="00E0145C"/>
    <w:rsid w:val="00E04006"/>
    <w:rsid w:val="00E0466B"/>
    <w:rsid w:val="00E0475C"/>
    <w:rsid w:val="00E0476C"/>
    <w:rsid w:val="00E04ABD"/>
    <w:rsid w:val="00E06DFC"/>
    <w:rsid w:val="00E0707F"/>
    <w:rsid w:val="00E07CE2"/>
    <w:rsid w:val="00E07DDE"/>
    <w:rsid w:val="00E11E13"/>
    <w:rsid w:val="00E21FBF"/>
    <w:rsid w:val="00E221A4"/>
    <w:rsid w:val="00E2576D"/>
    <w:rsid w:val="00E309DB"/>
    <w:rsid w:val="00E31456"/>
    <w:rsid w:val="00E338DE"/>
    <w:rsid w:val="00E34C12"/>
    <w:rsid w:val="00E369FB"/>
    <w:rsid w:val="00E41829"/>
    <w:rsid w:val="00E440C1"/>
    <w:rsid w:val="00E47BD1"/>
    <w:rsid w:val="00E50D04"/>
    <w:rsid w:val="00E525F0"/>
    <w:rsid w:val="00E554CD"/>
    <w:rsid w:val="00E57320"/>
    <w:rsid w:val="00E627A2"/>
    <w:rsid w:val="00E665EF"/>
    <w:rsid w:val="00E66D67"/>
    <w:rsid w:val="00E67D2D"/>
    <w:rsid w:val="00E71763"/>
    <w:rsid w:val="00E7389B"/>
    <w:rsid w:val="00E73E75"/>
    <w:rsid w:val="00E77999"/>
    <w:rsid w:val="00E77C95"/>
    <w:rsid w:val="00E81926"/>
    <w:rsid w:val="00E825B1"/>
    <w:rsid w:val="00E835BD"/>
    <w:rsid w:val="00E8367B"/>
    <w:rsid w:val="00E933FD"/>
    <w:rsid w:val="00E957F2"/>
    <w:rsid w:val="00E96FF4"/>
    <w:rsid w:val="00EA0689"/>
    <w:rsid w:val="00EA1B00"/>
    <w:rsid w:val="00EA22F8"/>
    <w:rsid w:val="00EA3743"/>
    <w:rsid w:val="00EA3FA5"/>
    <w:rsid w:val="00EA7548"/>
    <w:rsid w:val="00EA794E"/>
    <w:rsid w:val="00EA7B95"/>
    <w:rsid w:val="00EB040D"/>
    <w:rsid w:val="00EB2794"/>
    <w:rsid w:val="00EB4A6E"/>
    <w:rsid w:val="00EB568C"/>
    <w:rsid w:val="00EC4153"/>
    <w:rsid w:val="00EC4E75"/>
    <w:rsid w:val="00EC7213"/>
    <w:rsid w:val="00ED0CB8"/>
    <w:rsid w:val="00ED2498"/>
    <w:rsid w:val="00ED27E4"/>
    <w:rsid w:val="00ED2C4F"/>
    <w:rsid w:val="00EE02C6"/>
    <w:rsid w:val="00EE056C"/>
    <w:rsid w:val="00EE30FF"/>
    <w:rsid w:val="00EE388F"/>
    <w:rsid w:val="00EE3E79"/>
    <w:rsid w:val="00EE62BD"/>
    <w:rsid w:val="00EE62F9"/>
    <w:rsid w:val="00EE6BC5"/>
    <w:rsid w:val="00EF06D8"/>
    <w:rsid w:val="00EF4E69"/>
    <w:rsid w:val="00F0548F"/>
    <w:rsid w:val="00F06657"/>
    <w:rsid w:val="00F102E5"/>
    <w:rsid w:val="00F13E6C"/>
    <w:rsid w:val="00F1627C"/>
    <w:rsid w:val="00F16E1B"/>
    <w:rsid w:val="00F21B52"/>
    <w:rsid w:val="00F229CB"/>
    <w:rsid w:val="00F2330D"/>
    <w:rsid w:val="00F234BC"/>
    <w:rsid w:val="00F25619"/>
    <w:rsid w:val="00F2750D"/>
    <w:rsid w:val="00F360E4"/>
    <w:rsid w:val="00F413D5"/>
    <w:rsid w:val="00F42F80"/>
    <w:rsid w:val="00F468FB"/>
    <w:rsid w:val="00F47017"/>
    <w:rsid w:val="00F5254C"/>
    <w:rsid w:val="00F55FEC"/>
    <w:rsid w:val="00F5761F"/>
    <w:rsid w:val="00F607CF"/>
    <w:rsid w:val="00F62EE2"/>
    <w:rsid w:val="00F665DC"/>
    <w:rsid w:val="00F72AF5"/>
    <w:rsid w:val="00F7360A"/>
    <w:rsid w:val="00F76261"/>
    <w:rsid w:val="00F76E2E"/>
    <w:rsid w:val="00F81EB4"/>
    <w:rsid w:val="00F826B8"/>
    <w:rsid w:val="00F82757"/>
    <w:rsid w:val="00F85F1E"/>
    <w:rsid w:val="00F8685F"/>
    <w:rsid w:val="00F87304"/>
    <w:rsid w:val="00F94FD7"/>
    <w:rsid w:val="00F96861"/>
    <w:rsid w:val="00F96D59"/>
    <w:rsid w:val="00FA24D3"/>
    <w:rsid w:val="00FA5314"/>
    <w:rsid w:val="00FC11E6"/>
    <w:rsid w:val="00FC1259"/>
    <w:rsid w:val="00FC1D70"/>
    <w:rsid w:val="00FC5395"/>
    <w:rsid w:val="00FC5D92"/>
    <w:rsid w:val="00FC79D3"/>
    <w:rsid w:val="00FD0D8D"/>
    <w:rsid w:val="00FD5543"/>
    <w:rsid w:val="00FD65CB"/>
    <w:rsid w:val="00FE52DD"/>
    <w:rsid w:val="00FE593C"/>
    <w:rsid w:val="00FE5C76"/>
    <w:rsid w:val="00FF33FC"/>
    <w:rsid w:val="00FF4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2BC0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61"/>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B8B"/>
    <w:rPr>
      <w:rFonts w:ascii="Times" w:eastAsia="Times" w:hAnsi="Times"/>
      <w:sz w:val="24"/>
    </w:rPr>
  </w:style>
  <w:style w:type="paragraph" w:styleId="Heading1">
    <w:name w:val="heading 1"/>
    <w:basedOn w:val="Normal"/>
    <w:next w:val="Normal"/>
    <w:qFormat/>
    <w:pPr>
      <w:keepNext/>
      <w:outlineLvl w:val="0"/>
    </w:pPr>
    <w:rPr>
      <w:b/>
      <w:color w:val="00000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b/>
      <w:sz w:val="40"/>
    </w:rPr>
  </w:style>
  <w:style w:type="paragraph" w:styleId="Heading5">
    <w:name w:val="heading 5"/>
    <w:basedOn w:val="Normal"/>
    <w:next w:val="Normal"/>
    <w:qFormat/>
    <w:pPr>
      <w:keepNext/>
      <w:outlineLvl w:val="4"/>
    </w:pPr>
    <w:rPr>
      <w:rFonts w:ascii="Arial" w:hAnsi="Arial"/>
      <w:b/>
      <w:sz w:val="36"/>
    </w:rPr>
  </w:style>
  <w:style w:type="paragraph" w:styleId="Heading6">
    <w:name w:val="heading 6"/>
    <w:basedOn w:val="Normal"/>
    <w:next w:val="Normal"/>
    <w:qFormat/>
    <w:pPr>
      <w:keepNext/>
      <w:ind w:left="3960"/>
      <w:outlineLvl w:val="5"/>
    </w:pPr>
    <w:rPr>
      <w:rFonts w:ascii="Arial" w:hAnsi="Arial"/>
      <w:b/>
      <w:sz w:val="36"/>
    </w:rPr>
  </w:style>
  <w:style w:type="paragraph" w:styleId="Heading7">
    <w:name w:val="heading 7"/>
    <w:basedOn w:val="Normal"/>
    <w:next w:val="Normal"/>
    <w:qFormat/>
    <w:pPr>
      <w:keepNext/>
      <w:tabs>
        <w:tab w:val="right" w:leader="dot" w:pos="8640"/>
      </w:tabs>
      <w:spacing w:before="360" w:after="240" w:line="300" w:lineRule="exac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jectivetextbullet">
    <w:name w:val="objective text bullet"/>
    <w:basedOn w:val="Normal"/>
    <w:pPr>
      <w:numPr>
        <w:numId w:val="1"/>
      </w:numPr>
    </w:pPr>
  </w:style>
  <w:style w:type="character" w:styleId="Hyperlink">
    <w:name w:val="Hyperlink"/>
    <w:rPr>
      <w:color w:val="0000FF"/>
      <w:u w:val="single"/>
    </w:rPr>
  </w:style>
  <w:style w:type="paragraph" w:styleId="BodyText">
    <w:name w:val="Body Text"/>
    <w:basedOn w:val="Normal"/>
    <w:rPr>
      <w:b/>
    </w:rPr>
  </w:style>
  <w:style w:type="paragraph" w:styleId="BodyText2">
    <w:name w:val="Body Text 2"/>
    <w:basedOn w:val="Normal"/>
    <w:pPr>
      <w:pBdr>
        <w:bottom w:val="single" w:sz="12" w:space="1" w:color="auto"/>
      </w:pBdr>
      <w:ind w:right="720"/>
    </w:pPr>
    <w:rPr>
      <w:rFonts w:ascii="Times New Roman" w:eastAsia="Times New Roman" w:hAnsi="Times New Roman"/>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4320"/>
    </w:pPr>
    <w:rPr>
      <w:rFonts w:ascii="Arial" w:hAnsi="Arial"/>
      <w:b/>
      <w:sz w:val="36"/>
    </w:rPr>
  </w:style>
  <w:style w:type="paragraph" w:styleId="BlockText">
    <w:name w:val="Block Text"/>
    <w:basedOn w:val="Normal"/>
    <w:pPr>
      <w:ind w:left="720" w:right="180"/>
    </w:pPr>
  </w:style>
  <w:style w:type="paragraph" w:styleId="BodyTextIndent2">
    <w:name w:val="Body Text Indent 2"/>
    <w:basedOn w:val="Normal"/>
    <w:pPr>
      <w:ind w:left="720"/>
    </w:pPr>
  </w:style>
  <w:style w:type="paragraph" w:styleId="BodyTextIndent3">
    <w:name w:val="Body Text Indent 3"/>
    <w:basedOn w:val="Normal"/>
    <w:pPr>
      <w:keepLines/>
      <w:tabs>
        <w:tab w:val="left" w:pos="1260"/>
      </w:tabs>
      <w:spacing w:line="280" w:lineRule="exact"/>
      <w:ind w:left="1080"/>
    </w:pPr>
  </w:style>
  <w:style w:type="table" w:styleId="TableGrid">
    <w:name w:val="Table Grid"/>
    <w:basedOn w:val="TableNormal"/>
    <w:uiPriority w:val="59"/>
    <w:rsid w:val="00557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F1517"/>
    <w:rPr>
      <w:rFonts w:ascii="Tahoma" w:hAnsi="Tahoma" w:cs="Tahoma"/>
      <w:sz w:val="16"/>
      <w:szCs w:val="16"/>
    </w:rPr>
  </w:style>
  <w:style w:type="character" w:styleId="CommentReference">
    <w:name w:val="annotation reference"/>
    <w:semiHidden/>
    <w:rsid w:val="001D00C6"/>
    <w:rPr>
      <w:sz w:val="16"/>
      <w:szCs w:val="16"/>
    </w:rPr>
  </w:style>
  <w:style w:type="paragraph" w:styleId="CommentText">
    <w:name w:val="annotation text"/>
    <w:basedOn w:val="Normal"/>
    <w:semiHidden/>
    <w:rsid w:val="001D00C6"/>
    <w:rPr>
      <w:sz w:val="20"/>
    </w:rPr>
  </w:style>
  <w:style w:type="paragraph" w:styleId="CommentSubject">
    <w:name w:val="annotation subject"/>
    <w:basedOn w:val="CommentText"/>
    <w:next w:val="CommentText"/>
    <w:semiHidden/>
    <w:rsid w:val="001D00C6"/>
    <w:rPr>
      <w:b/>
      <w:bCs/>
    </w:rPr>
  </w:style>
  <w:style w:type="paragraph" w:customStyle="1" w:styleId="indent5">
    <w:name w:val="indent5"/>
    <w:basedOn w:val="Normal"/>
    <w:rsid w:val="00BE151B"/>
    <w:pPr>
      <w:widowControl w:val="0"/>
      <w:autoSpaceDE w:val="0"/>
      <w:autoSpaceDN w:val="0"/>
      <w:adjustRightInd w:val="0"/>
      <w:ind w:left="1728" w:hanging="720"/>
    </w:pPr>
    <w:rPr>
      <w:rFonts w:ascii="Times New Roman" w:eastAsia="Times New Roman" w:hAnsi="Times New Roman" w:cs="Arial"/>
    </w:rPr>
  </w:style>
  <w:style w:type="paragraph" w:styleId="Date">
    <w:name w:val="Date"/>
    <w:basedOn w:val="Normal"/>
    <w:next w:val="Normal"/>
    <w:link w:val="DateChar"/>
    <w:rsid w:val="00F0548F"/>
    <w:pPr>
      <w:widowControl w:val="0"/>
      <w:autoSpaceDE w:val="0"/>
      <w:autoSpaceDN w:val="0"/>
      <w:adjustRightInd w:val="0"/>
    </w:pPr>
    <w:rPr>
      <w:rFonts w:ascii="Times New Roman" w:eastAsia="Times New Roman" w:hAnsi="Times New Roman"/>
      <w:lang w:val="x-none" w:eastAsia="x-none"/>
    </w:rPr>
  </w:style>
  <w:style w:type="character" w:customStyle="1" w:styleId="DateChar">
    <w:name w:val="Date Char"/>
    <w:link w:val="Date"/>
    <w:rsid w:val="00F0548F"/>
    <w:rPr>
      <w:rFonts w:cs="Arial"/>
      <w:sz w:val="24"/>
    </w:rPr>
  </w:style>
  <w:style w:type="paragraph" w:customStyle="1" w:styleId="subhead">
    <w:name w:val="subhead"/>
    <w:basedOn w:val="List"/>
    <w:rsid w:val="00F0548F"/>
    <w:pPr>
      <w:widowControl w:val="0"/>
      <w:autoSpaceDE w:val="0"/>
      <w:autoSpaceDN w:val="0"/>
      <w:adjustRightInd w:val="0"/>
      <w:ind w:left="1080"/>
      <w:contextualSpacing w:val="0"/>
    </w:pPr>
    <w:rPr>
      <w:rFonts w:ascii="Times New Roman" w:eastAsia="Times New Roman" w:hAnsi="Times New Roman" w:cs="Arial"/>
      <w:u w:val="single"/>
    </w:rPr>
  </w:style>
  <w:style w:type="paragraph" w:styleId="List">
    <w:name w:val="List"/>
    <w:basedOn w:val="Normal"/>
    <w:rsid w:val="00F0548F"/>
    <w:pPr>
      <w:ind w:left="360" w:hanging="360"/>
      <w:contextualSpacing/>
    </w:pPr>
  </w:style>
  <w:style w:type="paragraph" w:styleId="ListParagraph">
    <w:name w:val="List Paragraph"/>
    <w:basedOn w:val="Normal"/>
    <w:qFormat/>
    <w:rsid w:val="00930F0D"/>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7326A4"/>
    <w:pPr>
      <w:spacing w:before="100" w:beforeAutospacing="1" w:after="100" w:afterAutospacing="1"/>
    </w:pPr>
    <w:rPr>
      <w:rFonts w:eastAsiaTheme="minorHAnsi"/>
      <w:sz w:val="20"/>
    </w:rPr>
  </w:style>
  <w:style w:type="paragraph" w:customStyle="1" w:styleId="Headings">
    <w:name w:val="Headings"/>
    <w:basedOn w:val="BodyText"/>
    <w:link w:val="HeadingsChar"/>
    <w:rsid w:val="00D91299"/>
    <w:pPr>
      <w:spacing w:after="40"/>
    </w:pPr>
    <w:rPr>
      <w:rFonts w:ascii="Tahoma" w:eastAsia="Times New Roman" w:hAnsi="Tahoma"/>
      <w:sz w:val="20"/>
    </w:rPr>
  </w:style>
  <w:style w:type="character" w:customStyle="1" w:styleId="HeadingsChar">
    <w:name w:val="Headings Char"/>
    <w:basedOn w:val="DefaultParagraphFont"/>
    <w:link w:val="Headings"/>
    <w:rsid w:val="00D91299"/>
    <w:rPr>
      <w:rFonts w:ascii="Tahoma" w:hAnsi="Tahoma"/>
      <w:b/>
    </w:rPr>
  </w:style>
  <w:style w:type="character" w:customStyle="1" w:styleId="rwrro3">
    <w:name w:val="rwrro3"/>
    <w:rsid w:val="00D75220"/>
    <w:rPr>
      <w:strike w:val="0"/>
      <w:dstrike w:val="0"/>
      <w:color w:val="000000"/>
      <w:u w:val="none"/>
      <w:effect w:val="none"/>
    </w:rPr>
  </w:style>
  <w:style w:type="paragraph" w:customStyle="1" w:styleId="Default">
    <w:name w:val="Default"/>
    <w:rsid w:val="00421809"/>
    <w:pPr>
      <w:tabs>
        <w:tab w:val="left" w:pos="709"/>
      </w:tabs>
      <w:suppressAutoHyphens/>
      <w:spacing w:line="100" w:lineRule="atLeast"/>
    </w:pPr>
    <w:rPr>
      <w:rFonts w:ascii="Arial" w:hAnsi="Arial"/>
      <w:color w:val="00000A"/>
      <w:sz w:val="24"/>
      <w:szCs w:val="24"/>
    </w:rPr>
  </w:style>
  <w:style w:type="table" w:customStyle="1" w:styleId="LightShading1">
    <w:name w:val="Light Shading1"/>
    <w:basedOn w:val="TableNormal"/>
    <w:uiPriority w:val="60"/>
    <w:rsid w:val="006C68F0"/>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6C68F0"/>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erChar">
    <w:name w:val="Header Char"/>
    <w:basedOn w:val="DefaultParagraphFont"/>
    <w:link w:val="Header"/>
    <w:rsid w:val="006C68F0"/>
    <w:rPr>
      <w:rFonts w:ascii="Times" w:eastAsia="Times" w:hAnsi="Times"/>
      <w:sz w:val="24"/>
    </w:rPr>
  </w:style>
  <w:style w:type="character" w:customStyle="1" w:styleId="BalloonTextChar">
    <w:name w:val="Balloon Text Char"/>
    <w:basedOn w:val="DefaultParagraphFont"/>
    <w:link w:val="BalloonText"/>
    <w:uiPriority w:val="99"/>
    <w:semiHidden/>
    <w:rsid w:val="006C68F0"/>
    <w:rPr>
      <w:rFonts w:ascii="Tahoma" w:eastAsia="Times" w:hAnsi="Tahoma" w:cs="Tahoma"/>
      <w:sz w:val="16"/>
      <w:szCs w:val="16"/>
    </w:rPr>
  </w:style>
  <w:style w:type="character" w:styleId="PlaceholderText">
    <w:name w:val="Placeholder Text"/>
    <w:basedOn w:val="DefaultParagraphFont"/>
    <w:uiPriority w:val="99"/>
    <w:rsid w:val="006C68F0"/>
    <w:rPr>
      <w:color w:val="808080"/>
    </w:rPr>
  </w:style>
  <w:style w:type="character" w:customStyle="1" w:styleId="DegreeName">
    <w:name w:val="Degree Name"/>
    <w:basedOn w:val="DefaultParagraphFont"/>
    <w:uiPriority w:val="1"/>
    <w:rsid w:val="006C68F0"/>
    <w:rPr>
      <w:rFonts w:ascii="Times New Roman" w:hAnsi="Times New Roman"/>
      <w:b/>
      <w:color w:val="00703C"/>
      <w:sz w:val="32"/>
    </w:rPr>
  </w:style>
  <w:style w:type="character" w:customStyle="1" w:styleId="FooterChar">
    <w:name w:val="Footer Char"/>
    <w:basedOn w:val="DefaultParagraphFont"/>
    <w:link w:val="Footer"/>
    <w:rsid w:val="006C68F0"/>
    <w:rPr>
      <w:rFonts w:ascii="Times" w:eastAsia="Times" w:hAnsi="Times"/>
      <w:sz w:val="24"/>
    </w:rPr>
  </w:style>
  <w:style w:type="character" w:customStyle="1" w:styleId="DegreeName-Footer">
    <w:name w:val="Degree Name - Footer"/>
    <w:basedOn w:val="DefaultParagraphFont"/>
    <w:uiPriority w:val="1"/>
    <w:rsid w:val="006C68F0"/>
    <w:rPr>
      <w:rFonts w:ascii="Century Schoolbook" w:hAnsi="Century Schoolbook"/>
      <w:i/>
      <w:color w:val="00703C"/>
      <w:sz w:val="18"/>
    </w:rPr>
  </w:style>
  <w:style w:type="character" w:customStyle="1" w:styleId="DepartmentName">
    <w:name w:val="Department Name"/>
    <w:basedOn w:val="DefaultParagraphFont"/>
    <w:uiPriority w:val="1"/>
    <w:rsid w:val="006C68F0"/>
    <w:rPr>
      <w:rFonts w:ascii="Century Schoolbook" w:hAnsi="Century Schoolbook"/>
      <w:b/>
      <w:sz w:val="28"/>
    </w:rPr>
  </w:style>
  <w:style w:type="table" w:styleId="LightList-Accent3">
    <w:name w:val="Light List Accent 3"/>
    <w:basedOn w:val="TableNormal"/>
    <w:uiPriority w:val="61"/>
    <w:rsid w:val="006C68F0"/>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cimalAligned">
    <w:name w:val="Decimal Aligned"/>
    <w:basedOn w:val="Normal"/>
    <w:uiPriority w:val="40"/>
    <w:qFormat/>
    <w:rsid w:val="006C68F0"/>
    <w:pPr>
      <w:tabs>
        <w:tab w:val="decimal" w:pos="360"/>
      </w:tabs>
      <w:spacing w:after="200" w:line="276" w:lineRule="auto"/>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6C68F0"/>
    <w:rPr>
      <w:rFonts w:asciiTheme="minorHAnsi" w:eastAsiaTheme="minorEastAsia" w:hAnsiTheme="minorHAnsi" w:cstheme="minorBidi"/>
      <w:sz w:val="20"/>
    </w:rPr>
  </w:style>
  <w:style w:type="character" w:customStyle="1" w:styleId="FootnoteTextChar">
    <w:name w:val="Footnote Text Char"/>
    <w:basedOn w:val="DefaultParagraphFont"/>
    <w:link w:val="FootnoteText"/>
    <w:uiPriority w:val="99"/>
    <w:rsid w:val="006C68F0"/>
    <w:rPr>
      <w:rFonts w:asciiTheme="minorHAnsi" w:eastAsiaTheme="minorEastAsia" w:hAnsiTheme="minorHAnsi" w:cstheme="minorBidi"/>
    </w:rPr>
  </w:style>
  <w:style w:type="character" w:styleId="SubtleEmphasis">
    <w:name w:val="Subtle Emphasis"/>
    <w:basedOn w:val="DefaultParagraphFont"/>
    <w:uiPriority w:val="19"/>
    <w:qFormat/>
    <w:rsid w:val="006C68F0"/>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6C68F0"/>
    <w:rPr>
      <w:rFonts w:asciiTheme="minorHAnsi" w:eastAsiaTheme="minorEastAsia" w:hAnsiTheme="minorHAnsi" w:cstheme="minorBidi"/>
      <w:color w:val="365F91" w:themeColor="accent1" w:themeShade="BF"/>
      <w:sz w:val="22"/>
      <w:szCs w:val="22"/>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List11">
    <w:name w:val="Medium List 11"/>
    <w:basedOn w:val="TableNormal"/>
    <w:uiPriority w:val="65"/>
    <w:rsid w:val="006C68F0"/>
    <w:rPr>
      <w:rFonts w:asciiTheme="minorHAnsi" w:eastAsiaTheme="minorHAnsi" w:hAnsiTheme="minorHAnsi" w:cstheme="minorBidi"/>
      <w:color w:val="000000" w:themeColor="text1"/>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FollowedHyperlink">
    <w:name w:val="FollowedHyperlink"/>
    <w:basedOn w:val="DefaultParagraphFont"/>
    <w:uiPriority w:val="99"/>
    <w:unhideWhenUsed/>
    <w:rsid w:val="006C68F0"/>
    <w:rPr>
      <w:color w:val="800080" w:themeColor="followedHyperlink"/>
      <w:u w:val="single"/>
    </w:rPr>
  </w:style>
  <w:style w:type="character" w:customStyle="1" w:styleId="WW8Num1z0">
    <w:name w:val="WW8Num1z0"/>
    <w:rsid w:val="006C68F0"/>
    <w:rPr>
      <w:rFonts w:ascii="Symbol" w:hAnsi="Symbol"/>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61"/>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B8B"/>
    <w:rPr>
      <w:rFonts w:ascii="Times" w:eastAsia="Times" w:hAnsi="Times"/>
      <w:sz w:val="24"/>
    </w:rPr>
  </w:style>
  <w:style w:type="paragraph" w:styleId="Heading1">
    <w:name w:val="heading 1"/>
    <w:basedOn w:val="Normal"/>
    <w:next w:val="Normal"/>
    <w:qFormat/>
    <w:pPr>
      <w:keepNext/>
      <w:outlineLvl w:val="0"/>
    </w:pPr>
    <w:rPr>
      <w:b/>
      <w:color w:val="00000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b/>
      <w:sz w:val="40"/>
    </w:rPr>
  </w:style>
  <w:style w:type="paragraph" w:styleId="Heading5">
    <w:name w:val="heading 5"/>
    <w:basedOn w:val="Normal"/>
    <w:next w:val="Normal"/>
    <w:qFormat/>
    <w:pPr>
      <w:keepNext/>
      <w:outlineLvl w:val="4"/>
    </w:pPr>
    <w:rPr>
      <w:rFonts w:ascii="Arial" w:hAnsi="Arial"/>
      <w:b/>
      <w:sz w:val="36"/>
    </w:rPr>
  </w:style>
  <w:style w:type="paragraph" w:styleId="Heading6">
    <w:name w:val="heading 6"/>
    <w:basedOn w:val="Normal"/>
    <w:next w:val="Normal"/>
    <w:qFormat/>
    <w:pPr>
      <w:keepNext/>
      <w:ind w:left="3960"/>
      <w:outlineLvl w:val="5"/>
    </w:pPr>
    <w:rPr>
      <w:rFonts w:ascii="Arial" w:hAnsi="Arial"/>
      <w:b/>
      <w:sz w:val="36"/>
    </w:rPr>
  </w:style>
  <w:style w:type="paragraph" w:styleId="Heading7">
    <w:name w:val="heading 7"/>
    <w:basedOn w:val="Normal"/>
    <w:next w:val="Normal"/>
    <w:qFormat/>
    <w:pPr>
      <w:keepNext/>
      <w:tabs>
        <w:tab w:val="right" w:leader="dot" w:pos="8640"/>
      </w:tabs>
      <w:spacing w:before="360" w:after="240" w:line="300" w:lineRule="exac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jectivetextbullet">
    <w:name w:val="objective text bullet"/>
    <w:basedOn w:val="Normal"/>
    <w:pPr>
      <w:numPr>
        <w:numId w:val="1"/>
      </w:numPr>
    </w:pPr>
  </w:style>
  <w:style w:type="character" w:styleId="Hyperlink">
    <w:name w:val="Hyperlink"/>
    <w:rPr>
      <w:color w:val="0000FF"/>
      <w:u w:val="single"/>
    </w:rPr>
  </w:style>
  <w:style w:type="paragraph" w:styleId="BodyText">
    <w:name w:val="Body Text"/>
    <w:basedOn w:val="Normal"/>
    <w:rPr>
      <w:b/>
    </w:rPr>
  </w:style>
  <w:style w:type="paragraph" w:styleId="BodyText2">
    <w:name w:val="Body Text 2"/>
    <w:basedOn w:val="Normal"/>
    <w:pPr>
      <w:pBdr>
        <w:bottom w:val="single" w:sz="12" w:space="1" w:color="auto"/>
      </w:pBdr>
      <w:ind w:right="720"/>
    </w:pPr>
    <w:rPr>
      <w:rFonts w:ascii="Times New Roman" w:eastAsia="Times New Roman" w:hAnsi="Times New Roman"/>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4320"/>
    </w:pPr>
    <w:rPr>
      <w:rFonts w:ascii="Arial" w:hAnsi="Arial"/>
      <w:b/>
      <w:sz w:val="36"/>
    </w:rPr>
  </w:style>
  <w:style w:type="paragraph" w:styleId="BlockText">
    <w:name w:val="Block Text"/>
    <w:basedOn w:val="Normal"/>
    <w:pPr>
      <w:ind w:left="720" w:right="180"/>
    </w:pPr>
  </w:style>
  <w:style w:type="paragraph" w:styleId="BodyTextIndent2">
    <w:name w:val="Body Text Indent 2"/>
    <w:basedOn w:val="Normal"/>
    <w:pPr>
      <w:ind w:left="720"/>
    </w:pPr>
  </w:style>
  <w:style w:type="paragraph" w:styleId="BodyTextIndent3">
    <w:name w:val="Body Text Indent 3"/>
    <w:basedOn w:val="Normal"/>
    <w:pPr>
      <w:keepLines/>
      <w:tabs>
        <w:tab w:val="left" w:pos="1260"/>
      </w:tabs>
      <w:spacing w:line="280" w:lineRule="exact"/>
      <w:ind w:left="1080"/>
    </w:pPr>
  </w:style>
  <w:style w:type="table" w:styleId="TableGrid">
    <w:name w:val="Table Grid"/>
    <w:basedOn w:val="TableNormal"/>
    <w:uiPriority w:val="59"/>
    <w:rsid w:val="00557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F1517"/>
    <w:rPr>
      <w:rFonts w:ascii="Tahoma" w:hAnsi="Tahoma" w:cs="Tahoma"/>
      <w:sz w:val="16"/>
      <w:szCs w:val="16"/>
    </w:rPr>
  </w:style>
  <w:style w:type="character" w:styleId="CommentReference">
    <w:name w:val="annotation reference"/>
    <w:semiHidden/>
    <w:rsid w:val="001D00C6"/>
    <w:rPr>
      <w:sz w:val="16"/>
      <w:szCs w:val="16"/>
    </w:rPr>
  </w:style>
  <w:style w:type="paragraph" w:styleId="CommentText">
    <w:name w:val="annotation text"/>
    <w:basedOn w:val="Normal"/>
    <w:semiHidden/>
    <w:rsid w:val="001D00C6"/>
    <w:rPr>
      <w:sz w:val="20"/>
    </w:rPr>
  </w:style>
  <w:style w:type="paragraph" w:styleId="CommentSubject">
    <w:name w:val="annotation subject"/>
    <w:basedOn w:val="CommentText"/>
    <w:next w:val="CommentText"/>
    <w:semiHidden/>
    <w:rsid w:val="001D00C6"/>
    <w:rPr>
      <w:b/>
      <w:bCs/>
    </w:rPr>
  </w:style>
  <w:style w:type="paragraph" w:customStyle="1" w:styleId="indent5">
    <w:name w:val="indent5"/>
    <w:basedOn w:val="Normal"/>
    <w:rsid w:val="00BE151B"/>
    <w:pPr>
      <w:widowControl w:val="0"/>
      <w:autoSpaceDE w:val="0"/>
      <w:autoSpaceDN w:val="0"/>
      <w:adjustRightInd w:val="0"/>
      <w:ind w:left="1728" w:hanging="720"/>
    </w:pPr>
    <w:rPr>
      <w:rFonts w:ascii="Times New Roman" w:eastAsia="Times New Roman" w:hAnsi="Times New Roman" w:cs="Arial"/>
    </w:rPr>
  </w:style>
  <w:style w:type="paragraph" w:styleId="Date">
    <w:name w:val="Date"/>
    <w:basedOn w:val="Normal"/>
    <w:next w:val="Normal"/>
    <w:link w:val="DateChar"/>
    <w:rsid w:val="00F0548F"/>
    <w:pPr>
      <w:widowControl w:val="0"/>
      <w:autoSpaceDE w:val="0"/>
      <w:autoSpaceDN w:val="0"/>
      <w:adjustRightInd w:val="0"/>
    </w:pPr>
    <w:rPr>
      <w:rFonts w:ascii="Times New Roman" w:eastAsia="Times New Roman" w:hAnsi="Times New Roman"/>
      <w:lang w:val="x-none" w:eastAsia="x-none"/>
    </w:rPr>
  </w:style>
  <w:style w:type="character" w:customStyle="1" w:styleId="DateChar">
    <w:name w:val="Date Char"/>
    <w:link w:val="Date"/>
    <w:rsid w:val="00F0548F"/>
    <w:rPr>
      <w:rFonts w:cs="Arial"/>
      <w:sz w:val="24"/>
    </w:rPr>
  </w:style>
  <w:style w:type="paragraph" w:customStyle="1" w:styleId="subhead">
    <w:name w:val="subhead"/>
    <w:basedOn w:val="List"/>
    <w:rsid w:val="00F0548F"/>
    <w:pPr>
      <w:widowControl w:val="0"/>
      <w:autoSpaceDE w:val="0"/>
      <w:autoSpaceDN w:val="0"/>
      <w:adjustRightInd w:val="0"/>
      <w:ind w:left="1080"/>
      <w:contextualSpacing w:val="0"/>
    </w:pPr>
    <w:rPr>
      <w:rFonts w:ascii="Times New Roman" w:eastAsia="Times New Roman" w:hAnsi="Times New Roman" w:cs="Arial"/>
      <w:u w:val="single"/>
    </w:rPr>
  </w:style>
  <w:style w:type="paragraph" w:styleId="List">
    <w:name w:val="List"/>
    <w:basedOn w:val="Normal"/>
    <w:rsid w:val="00F0548F"/>
    <w:pPr>
      <w:ind w:left="360" w:hanging="360"/>
      <w:contextualSpacing/>
    </w:pPr>
  </w:style>
  <w:style w:type="paragraph" w:styleId="ListParagraph">
    <w:name w:val="List Paragraph"/>
    <w:basedOn w:val="Normal"/>
    <w:qFormat/>
    <w:rsid w:val="00930F0D"/>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7326A4"/>
    <w:pPr>
      <w:spacing w:before="100" w:beforeAutospacing="1" w:after="100" w:afterAutospacing="1"/>
    </w:pPr>
    <w:rPr>
      <w:rFonts w:eastAsiaTheme="minorHAnsi"/>
      <w:sz w:val="20"/>
    </w:rPr>
  </w:style>
  <w:style w:type="paragraph" w:customStyle="1" w:styleId="Headings">
    <w:name w:val="Headings"/>
    <w:basedOn w:val="BodyText"/>
    <w:link w:val="HeadingsChar"/>
    <w:rsid w:val="00D91299"/>
    <w:pPr>
      <w:spacing w:after="40"/>
    </w:pPr>
    <w:rPr>
      <w:rFonts w:ascii="Tahoma" w:eastAsia="Times New Roman" w:hAnsi="Tahoma"/>
      <w:sz w:val="20"/>
    </w:rPr>
  </w:style>
  <w:style w:type="character" w:customStyle="1" w:styleId="HeadingsChar">
    <w:name w:val="Headings Char"/>
    <w:basedOn w:val="DefaultParagraphFont"/>
    <w:link w:val="Headings"/>
    <w:rsid w:val="00D91299"/>
    <w:rPr>
      <w:rFonts w:ascii="Tahoma" w:hAnsi="Tahoma"/>
      <w:b/>
    </w:rPr>
  </w:style>
  <w:style w:type="character" w:customStyle="1" w:styleId="rwrro3">
    <w:name w:val="rwrro3"/>
    <w:rsid w:val="00D75220"/>
    <w:rPr>
      <w:strike w:val="0"/>
      <w:dstrike w:val="0"/>
      <w:color w:val="000000"/>
      <w:u w:val="none"/>
      <w:effect w:val="none"/>
    </w:rPr>
  </w:style>
  <w:style w:type="paragraph" w:customStyle="1" w:styleId="Default">
    <w:name w:val="Default"/>
    <w:rsid w:val="00421809"/>
    <w:pPr>
      <w:tabs>
        <w:tab w:val="left" w:pos="709"/>
      </w:tabs>
      <w:suppressAutoHyphens/>
      <w:spacing w:line="100" w:lineRule="atLeast"/>
    </w:pPr>
    <w:rPr>
      <w:rFonts w:ascii="Arial" w:hAnsi="Arial"/>
      <w:color w:val="00000A"/>
      <w:sz w:val="24"/>
      <w:szCs w:val="24"/>
    </w:rPr>
  </w:style>
  <w:style w:type="table" w:customStyle="1" w:styleId="LightShading1">
    <w:name w:val="Light Shading1"/>
    <w:basedOn w:val="TableNormal"/>
    <w:uiPriority w:val="60"/>
    <w:rsid w:val="006C68F0"/>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6C68F0"/>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erChar">
    <w:name w:val="Header Char"/>
    <w:basedOn w:val="DefaultParagraphFont"/>
    <w:link w:val="Header"/>
    <w:rsid w:val="006C68F0"/>
    <w:rPr>
      <w:rFonts w:ascii="Times" w:eastAsia="Times" w:hAnsi="Times"/>
      <w:sz w:val="24"/>
    </w:rPr>
  </w:style>
  <w:style w:type="character" w:customStyle="1" w:styleId="BalloonTextChar">
    <w:name w:val="Balloon Text Char"/>
    <w:basedOn w:val="DefaultParagraphFont"/>
    <w:link w:val="BalloonText"/>
    <w:uiPriority w:val="99"/>
    <w:semiHidden/>
    <w:rsid w:val="006C68F0"/>
    <w:rPr>
      <w:rFonts w:ascii="Tahoma" w:eastAsia="Times" w:hAnsi="Tahoma" w:cs="Tahoma"/>
      <w:sz w:val="16"/>
      <w:szCs w:val="16"/>
    </w:rPr>
  </w:style>
  <w:style w:type="character" w:styleId="PlaceholderText">
    <w:name w:val="Placeholder Text"/>
    <w:basedOn w:val="DefaultParagraphFont"/>
    <w:uiPriority w:val="99"/>
    <w:rsid w:val="006C68F0"/>
    <w:rPr>
      <w:color w:val="808080"/>
    </w:rPr>
  </w:style>
  <w:style w:type="character" w:customStyle="1" w:styleId="DegreeName">
    <w:name w:val="Degree Name"/>
    <w:basedOn w:val="DefaultParagraphFont"/>
    <w:uiPriority w:val="1"/>
    <w:rsid w:val="006C68F0"/>
    <w:rPr>
      <w:rFonts w:ascii="Times New Roman" w:hAnsi="Times New Roman"/>
      <w:b/>
      <w:color w:val="00703C"/>
      <w:sz w:val="32"/>
    </w:rPr>
  </w:style>
  <w:style w:type="character" w:customStyle="1" w:styleId="FooterChar">
    <w:name w:val="Footer Char"/>
    <w:basedOn w:val="DefaultParagraphFont"/>
    <w:link w:val="Footer"/>
    <w:rsid w:val="006C68F0"/>
    <w:rPr>
      <w:rFonts w:ascii="Times" w:eastAsia="Times" w:hAnsi="Times"/>
      <w:sz w:val="24"/>
    </w:rPr>
  </w:style>
  <w:style w:type="character" w:customStyle="1" w:styleId="DegreeName-Footer">
    <w:name w:val="Degree Name - Footer"/>
    <w:basedOn w:val="DefaultParagraphFont"/>
    <w:uiPriority w:val="1"/>
    <w:rsid w:val="006C68F0"/>
    <w:rPr>
      <w:rFonts w:ascii="Century Schoolbook" w:hAnsi="Century Schoolbook"/>
      <w:i/>
      <w:color w:val="00703C"/>
      <w:sz w:val="18"/>
    </w:rPr>
  </w:style>
  <w:style w:type="character" w:customStyle="1" w:styleId="DepartmentName">
    <w:name w:val="Department Name"/>
    <w:basedOn w:val="DefaultParagraphFont"/>
    <w:uiPriority w:val="1"/>
    <w:rsid w:val="006C68F0"/>
    <w:rPr>
      <w:rFonts w:ascii="Century Schoolbook" w:hAnsi="Century Schoolbook"/>
      <w:b/>
      <w:sz w:val="28"/>
    </w:rPr>
  </w:style>
  <w:style w:type="table" w:styleId="LightList-Accent3">
    <w:name w:val="Light List Accent 3"/>
    <w:basedOn w:val="TableNormal"/>
    <w:uiPriority w:val="61"/>
    <w:rsid w:val="006C68F0"/>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cimalAligned">
    <w:name w:val="Decimal Aligned"/>
    <w:basedOn w:val="Normal"/>
    <w:uiPriority w:val="40"/>
    <w:qFormat/>
    <w:rsid w:val="006C68F0"/>
    <w:pPr>
      <w:tabs>
        <w:tab w:val="decimal" w:pos="360"/>
      </w:tabs>
      <w:spacing w:after="200" w:line="276" w:lineRule="auto"/>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6C68F0"/>
    <w:rPr>
      <w:rFonts w:asciiTheme="minorHAnsi" w:eastAsiaTheme="minorEastAsia" w:hAnsiTheme="minorHAnsi" w:cstheme="minorBidi"/>
      <w:sz w:val="20"/>
    </w:rPr>
  </w:style>
  <w:style w:type="character" w:customStyle="1" w:styleId="FootnoteTextChar">
    <w:name w:val="Footnote Text Char"/>
    <w:basedOn w:val="DefaultParagraphFont"/>
    <w:link w:val="FootnoteText"/>
    <w:uiPriority w:val="99"/>
    <w:rsid w:val="006C68F0"/>
    <w:rPr>
      <w:rFonts w:asciiTheme="minorHAnsi" w:eastAsiaTheme="minorEastAsia" w:hAnsiTheme="minorHAnsi" w:cstheme="minorBidi"/>
    </w:rPr>
  </w:style>
  <w:style w:type="character" w:styleId="SubtleEmphasis">
    <w:name w:val="Subtle Emphasis"/>
    <w:basedOn w:val="DefaultParagraphFont"/>
    <w:uiPriority w:val="19"/>
    <w:qFormat/>
    <w:rsid w:val="006C68F0"/>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6C68F0"/>
    <w:rPr>
      <w:rFonts w:asciiTheme="minorHAnsi" w:eastAsiaTheme="minorEastAsia" w:hAnsiTheme="minorHAnsi" w:cstheme="minorBidi"/>
      <w:color w:val="365F91" w:themeColor="accent1" w:themeShade="BF"/>
      <w:sz w:val="22"/>
      <w:szCs w:val="22"/>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List11">
    <w:name w:val="Medium List 11"/>
    <w:basedOn w:val="TableNormal"/>
    <w:uiPriority w:val="65"/>
    <w:rsid w:val="006C68F0"/>
    <w:rPr>
      <w:rFonts w:asciiTheme="minorHAnsi" w:eastAsiaTheme="minorHAnsi" w:hAnsiTheme="minorHAnsi" w:cstheme="minorBidi"/>
      <w:color w:val="000000" w:themeColor="text1"/>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FollowedHyperlink">
    <w:name w:val="FollowedHyperlink"/>
    <w:basedOn w:val="DefaultParagraphFont"/>
    <w:uiPriority w:val="99"/>
    <w:unhideWhenUsed/>
    <w:rsid w:val="006C68F0"/>
    <w:rPr>
      <w:color w:val="800080" w:themeColor="followedHyperlink"/>
      <w:u w:val="single"/>
    </w:rPr>
  </w:style>
  <w:style w:type="character" w:customStyle="1" w:styleId="WW8Num1z0">
    <w:name w:val="WW8Num1z0"/>
    <w:rsid w:val="006C68F0"/>
    <w:rPr>
      <w:rFonts w:ascii="Symbol" w:hAnsi="Symbo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5197">
      <w:bodyDiv w:val="1"/>
      <w:marLeft w:val="0"/>
      <w:marRight w:val="0"/>
      <w:marTop w:val="0"/>
      <w:marBottom w:val="0"/>
      <w:divBdr>
        <w:top w:val="none" w:sz="0" w:space="0" w:color="auto"/>
        <w:left w:val="none" w:sz="0" w:space="0" w:color="auto"/>
        <w:bottom w:val="none" w:sz="0" w:space="0" w:color="auto"/>
        <w:right w:val="none" w:sz="0" w:space="0" w:color="auto"/>
      </w:divBdr>
    </w:div>
    <w:div w:id="466705723">
      <w:bodyDiv w:val="1"/>
      <w:marLeft w:val="0"/>
      <w:marRight w:val="0"/>
      <w:marTop w:val="0"/>
      <w:marBottom w:val="0"/>
      <w:divBdr>
        <w:top w:val="none" w:sz="0" w:space="0" w:color="auto"/>
        <w:left w:val="none" w:sz="0" w:space="0" w:color="auto"/>
        <w:bottom w:val="none" w:sz="0" w:space="0" w:color="auto"/>
        <w:right w:val="none" w:sz="0" w:space="0" w:color="auto"/>
      </w:divBdr>
    </w:div>
    <w:div w:id="573903521">
      <w:bodyDiv w:val="1"/>
      <w:marLeft w:val="0"/>
      <w:marRight w:val="0"/>
      <w:marTop w:val="0"/>
      <w:marBottom w:val="0"/>
      <w:divBdr>
        <w:top w:val="none" w:sz="0" w:space="0" w:color="auto"/>
        <w:left w:val="none" w:sz="0" w:space="0" w:color="auto"/>
        <w:bottom w:val="none" w:sz="0" w:space="0" w:color="auto"/>
        <w:right w:val="none" w:sz="0" w:space="0" w:color="auto"/>
      </w:divBdr>
    </w:div>
    <w:div w:id="603339321">
      <w:bodyDiv w:val="1"/>
      <w:marLeft w:val="0"/>
      <w:marRight w:val="0"/>
      <w:marTop w:val="0"/>
      <w:marBottom w:val="0"/>
      <w:divBdr>
        <w:top w:val="none" w:sz="0" w:space="0" w:color="auto"/>
        <w:left w:val="none" w:sz="0" w:space="0" w:color="auto"/>
        <w:bottom w:val="none" w:sz="0" w:space="0" w:color="auto"/>
        <w:right w:val="none" w:sz="0" w:space="0" w:color="auto"/>
      </w:divBdr>
    </w:div>
    <w:div w:id="677274206">
      <w:bodyDiv w:val="1"/>
      <w:marLeft w:val="0"/>
      <w:marRight w:val="0"/>
      <w:marTop w:val="0"/>
      <w:marBottom w:val="0"/>
      <w:divBdr>
        <w:top w:val="none" w:sz="0" w:space="0" w:color="auto"/>
        <w:left w:val="none" w:sz="0" w:space="0" w:color="auto"/>
        <w:bottom w:val="none" w:sz="0" w:space="0" w:color="auto"/>
        <w:right w:val="none" w:sz="0" w:space="0" w:color="auto"/>
      </w:divBdr>
    </w:div>
    <w:div w:id="726417662">
      <w:bodyDiv w:val="1"/>
      <w:marLeft w:val="0"/>
      <w:marRight w:val="0"/>
      <w:marTop w:val="0"/>
      <w:marBottom w:val="0"/>
      <w:divBdr>
        <w:top w:val="none" w:sz="0" w:space="0" w:color="auto"/>
        <w:left w:val="none" w:sz="0" w:space="0" w:color="auto"/>
        <w:bottom w:val="none" w:sz="0" w:space="0" w:color="auto"/>
        <w:right w:val="none" w:sz="0" w:space="0" w:color="auto"/>
      </w:divBdr>
    </w:div>
    <w:div w:id="736585560">
      <w:bodyDiv w:val="1"/>
      <w:marLeft w:val="0"/>
      <w:marRight w:val="0"/>
      <w:marTop w:val="0"/>
      <w:marBottom w:val="0"/>
      <w:divBdr>
        <w:top w:val="none" w:sz="0" w:space="0" w:color="auto"/>
        <w:left w:val="none" w:sz="0" w:space="0" w:color="auto"/>
        <w:bottom w:val="none" w:sz="0" w:space="0" w:color="auto"/>
        <w:right w:val="none" w:sz="0" w:space="0" w:color="auto"/>
      </w:divBdr>
    </w:div>
    <w:div w:id="790710384">
      <w:bodyDiv w:val="1"/>
      <w:marLeft w:val="0"/>
      <w:marRight w:val="0"/>
      <w:marTop w:val="0"/>
      <w:marBottom w:val="0"/>
      <w:divBdr>
        <w:top w:val="none" w:sz="0" w:space="0" w:color="auto"/>
        <w:left w:val="none" w:sz="0" w:space="0" w:color="auto"/>
        <w:bottom w:val="none" w:sz="0" w:space="0" w:color="auto"/>
        <w:right w:val="none" w:sz="0" w:space="0" w:color="auto"/>
      </w:divBdr>
    </w:div>
    <w:div w:id="790711250">
      <w:bodyDiv w:val="1"/>
      <w:marLeft w:val="0"/>
      <w:marRight w:val="0"/>
      <w:marTop w:val="0"/>
      <w:marBottom w:val="0"/>
      <w:divBdr>
        <w:top w:val="none" w:sz="0" w:space="0" w:color="auto"/>
        <w:left w:val="none" w:sz="0" w:space="0" w:color="auto"/>
        <w:bottom w:val="none" w:sz="0" w:space="0" w:color="auto"/>
        <w:right w:val="none" w:sz="0" w:space="0" w:color="auto"/>
      </w:divBdr>
    </w:div>
    <w:div w:id="878129104">
      <w:bodyDiv w:val="1"/>
      <w:marLeft w:val="0"/>
      <w:marRight w:val="0"/>
      <w:marTop w:val="0"/>
      <w:marBottom w:val="0"/>
      <w:divBdr>
        <w:top w:val="none" w:sz="0" w:space="0" w:color="auto"/>
        <w:left w:val="none" w:sz="0" w:space="0" w:color="auto"/>
        <w:bottom w:val="none" w:sz="0" w:space="0" w:color="auto"/>
        <w:right w:val="none" w:sz="0" w:space="0" w:color="auto"/>
      </w:divBdr>
    </w:div>
    <w:div w:id="884878537">
      <w:bodyDiv w:val="1"/>
      <w:marLeft w:val="0"/>
      <w:marRight w:val="0"/>
      <w:marTop w:val="0"/>
      <w:marBottom w:val="0"/>
      <w:divBdr>
        <w:top w:val="none" w:sz="0" w:space="0" w:color="auto"/>
        <w:left w:val="none" w:sz="0" w:space="0" w:color="auto"/>
        <w:bottom w:val="none" w:sz="0" w:space="0" w:color="auto"/>
        <w:right w:val="none" w:sz="0" w:space="0" w:color="auto"/>
      </w:divBdr>
    </w:div>
    <w:div w:id="1042906147">
      <w:bodyDiv w:val="1"/>
      <w:marLeft w:val="0"/>
      <w:marRight w:val="0"/>
      <w:marTop w:val="0"/>
      <w:marBottom w:val="0"/>
      <w:divBdr>
        <w:top w:val="none" w:sz="0" w:space="0" w:color="auto"/>
        <w:left w:val="none" w:sz="0" w:space="0" w:color="auto"/>
        <w:bottom w:val="none" w:sz="0" w:space="0" w:color="auto"/>
        <w:right w:val="none" w:sz="0" w:space="0" w:color="auto"/>
      </w:divBdr>
    </w:div>
    <w:div w:id="1260140057">
      <w:bodyDiv w:val="1"/>
      <w:marLeft w:val="0"/>
      <w:marRight w:val="0"/>
      <w:marTop w:val="0"/>
      <w:marBottom w:val="0"/>
      <w:divBdr>
        <w:top w:val="none" w:sz="0" w:space="0" w:color="auto"/>
        <w:left w:val="none" w:sz="0" w:space="0" w:color="auto"/>
        <w:bottom w:val="none" w:sz="0" w:space="0" w:color="auto"/>
        <w:right w:val="none" w:sz="0" w:space="0" w:color="auto"/>
      </w:divBdr>
    </w:div>
    <w:div w:id="1298994452">
      <w:bodyDiv w:val="1"/>
      <w:marLeft w:val="0"/>
      <w:marRight w:val="0"/>
      <w:marTop w:val="0"/>
      <w:marBottom w:val="0"/>
      <w:divBdr>
        <w:top w:val="none" w:sz="0" w:space="0" w:color="auto"/>
        <w:left w:val="none" w:sz="0" w:space="0" w:color="auto"/>
        <w:bottom w:val="none" w:sz="0" w:space="0" w:color="auto"/>
        <w:right w:val="none" w:sz="0" w:space="0" w:color="auto"/>
      </w:divBdr>
    </w:div>
    <w:div w:id="1311327067">
      <w:bodyDiv w:val="1"/>
      <w:marLeft w:val="0"/>
      <w:marRight w:val="0"/>
      <w:marTop w:val="0"/>
      <w:marBottom w:val="0"/>
      <w:divBdr>
        <w:top w:val="none" w:sz="0" w:space="0" w:color="auto"/>
        <w:left w:val="none" w:sz="0" w:space="0" w:color="auto"/>
        <w:bottom w:val="none" w:sz="0" w:space="0" w:color="auto"/>
        <w:right w:val="none" w:sz="0" w:space="0" w:color="auto"/>
      </w:divBdr>
    </w:div>
    <w:div w:id="1329483803">
      <w:bodyDiv w:val="1"/>
      <w:marLeft w:val="0"/>
      <w:marRight w:val="0"/>
      <w:marTop w:val="0"/>
      <w:marBottom w:val="0"/>
      <w:divBdr>
        <w:top w:val="none" w:sz="0" w:space="0" w:color="auto"/>
        <w:left w:val="none" w:sz="0" w:space="0" w:color="auto"/>
        <w:bottom w:val="none" w:sz="0" w:space="0" w:color="auto"/>
        <w:right w:val="none" w:sz="0" w:space="0" w:color="auto"/>
      </w:divBdr>
    </w:div>
    <w:div w:id="1342466955">
      <w:bodyDiv w:val="1"/>
      <w:marLeft w:val="0"/>
      <w:marRight w:val="0"/>
      <w:marTop w:val="0"/>
      <w:marBottom w:val="0"/>
      <w:divBdr>
        <w:top w:val="none" w:sz="0" w:space="0" w:color="auto"/>
        <w:left w:val="none" w:sz="0" w:space="0" w:color="auto"/>
        <w:bottom w:val="none" w:sz="0" w:space="0" w:color="auto"/>
        <w:right w:val="none" w:sz="0" w:space="0" w:color="auto"/>
      </w:divBdr>
    </w:div>
    <w:div w:id="1413314251">
      <w:bodyDiv w:val="1"/>
      <w:marLeft w:val="0"/>
      <w:marRight w:val="0"/>
      <w:marTop w:val="0"/>
      <w:marBottom w:val="0"/>
      <w:divBdr>
        <w:top w:val="none" w:sz="0" w:space="0" w:color="auto"/>
        <w:left w:val="none" w:sz="0" w:space="0" w:color="auto"/>
        <w:bottom w:val="none" w:sz="0" w:space="0" w:color="auto"/>
        <w:right w:val="none" w:sz="0" w:space="0" w:color="auto"/>
      </w:divBdr>
    </w:div>
    <w:div w:id="1669746107">
      <w:bodyDiv w:val="1"/>
      <w:marLeft w:val="0"/>
      <w:marRight w:val="0"/>
      <w:marTop w:val="0"/>
      <w:marBottom w:val="0"/>
      <w:divBdr>
        <w:top w:val="none" w:sz="0" w:space="0" w:color="auto"/>
        <w:left w:val="none" w:sz="0" w:space="0" w:color="auto"/>
        <w:bottom w:val="none" w:sz="0" w:space="0" w:color="auto"/>
        <w:right w:val="none" w:sz="0" w:space="0" w:color="auto"/>
      </w:divBdr>
    </w:div>
    <w:div w:id="1702434915">
      <w:bodyDiv w:val="1"/>
      <w:marLeft w:val="0"/>
      <w:marRight w:val="0"/>
      <w:marTop w:val="0"/>
      <w:marBottom w:val="0"/>
      <w:divBdr>
        <w:top w:val="none" w:sz="0" w:space="0" w:color="auto"/>
        <w:left w:val="none" w:sz="0" w:space="0" w:color="auto"/>
        <w:bottom w:val="none" w:sz="0" w:space="0" w:color="auto"/>
        <w:right w:val="none" w:sz="0" w:space="0" w:color="auto"/>
      </w:divBdr>
    </w:div>
    <w:div w:id="1711026823">
      <w:bodyDiv w:val="1"/>
      <w:marLeft w:val="0"/>
      <w:marRight w:val="0"/>
      <w:marTop w:val="0"/>
      <w:marBottom w:val="0"/>
      <w:divBdr>
        <w:top w:val="none" w:sz="0" w:space="0" w:color="auto"/>
        <w:left w:val="none" w:sz="0" w:space="0" w:color="auto"/>
        <w:bottom w:val="none" w:sz="0" w:space="0" w:color="auto"/>
        <w:right w:val="none" w:sz="0" w:space="0" w:color="auto"/>
      </w:divBdr>
    </w:div>
    <w:div w:id="1810590282">
      <w:bodyDiv w:val="1"/>
      <w:marLeft w:val="0"/>
      <w:marRight w:val="0"/>
      <w:marTop w:val="0"/>
      <w:marBottom w:val="0"/>
      <w:divBdr>
        <w:top w:val="none" w:sz="0" w:space="0" w:color="auto"/>
        <w:left w:val="none" w:sz="0" w:space="0" w:color="auto"/>
        <w:bottom w:val="none" w:sz="0" w:space="0" w:color="auto"/>
        <w:right w:val="none" w:sz="0" w:space="0" w:color="auto"/>
      </w:divBdr>
    </w:div>
    <w:div w:id="1924098955">
      <w:bodyDiv w:val="1"/>
      <w:marLeft w:val="0"/>
      <w:marRight w:val="0"/>
      <w:marTop w:val="0"/>
      <w:marBottom w:val="0"/>
      <w:divBdr>
        <w:top w:val="none" w:sz="0" w:space="0" w:color="auto"/>
        <w:left w:val="none" w:sz="0" w:space="0" w:color="auto"/>
        <w:bottom w:val="none" w:sz="0" w:space="0" w:color="auto"/>
        <w:right w:val="none" w:sz="0" w:space="0" w:color="auto"/>
      </w:divBdr>
    </w:div>
    <w:div w:id="1924759360">
      <w:bodyDiv w:val="1"/>
      <w:marLeft w:val="0"/>
      <w:marRight w:val="0"/>
      <w:marTop w:val="0"/>
      <w:marBottom w:val="0"/>
      <w:divBdr>
        <w:top w:val="none" w:sz="0" w:space="0" w:color="auto"/>
        <w:left w:val="none" w:sz="0" w:space="0" w:color="auto"/>
        <w:bottom w:val="none" w:sz="0" w:space="0" w:color="auto"/>
        <w:right w:val="none" w:sz="0" w:space="0" w:color="auto"/>
      </w:divBdr>
    </w:div>
    <w:div w:id="1984696203">
      <w:bodyDiv w:val="1"/>
      <w:marLeft w:val="0"/>
      <w:marRight w:val="0"/>
      <w:marTop w:val="0"/>
      <w:marBottom w:val="0"/>
      <w:divBdr>
        <w:top w:val="none" w:sz="0" w:space="0" w:color="auto"/>
        <w:left w:val="none" w:sz="0" w:space="0" w:color="auto"/>
        <w:bottom w:val="none" w:sz="0" w:space="0" w:color="auto"/>
        <w:right w:val="none" w:sz="0" w:space="0" w:color="auto"/>
      </w:divBdr>
    </w:div>
    <w:div w:id="2078241967">
      <w:bodyDiv w:val="1"/>
      <w:marLeft w:val="0"/>
      <w:marRight w:val="0"/>
      <w:marTop w:val="0"/>
      <w:marBottom w:val="0"/>
      <w:divBdr>
        <w:top w:val="none" w:sz="0" w:space="0" w:color="auto"/>
        <w:left w:val="none" w:sz="0" w:space="0" w:color="auto"/>
        <w:bottom w:val="none" w:sz="0" w:space="0" w:color="auto"/>
        <w:right w:val="none" w:sz="0" w:space="0" w:color="auto"/>
      </w:divBdr>
    </w:div>
    <w:div w:id="2095584402">
      <w:bodyDiv w:val="1"/>
      <w:marLeft w:val="0"/>
      <w:marRight w:val="0"/>
      <w:marTop w:val="0"/>
      <w:marBottom w:val="0"/>
      <w:divBdr>
        <w:top w:val="none" w:sz="0" w:space="0" w:color="auto"/>
        <w:left w:val="none" w:sz="0" w:space="0" w:color="auto"/>
        <w:bottom w:val="none" w:sz="0" w:space="0" w:color="auto"/>
        <w:right w:val="none" w:sz="0" w:space="0" w:color="auto"/>
      </w:divBdr>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
    <w:div w:id="21375225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math.uncc.edu"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emailaddress@uncc.edu" TargetMode="External"/><Relationship Id="rId11" Type="http://schemas.openxmlformats.org/officeDocument/2006/relationships/hyperlink" Target="mailto:emailaddress@uncc.edu" TargetMode="External"/><Relationship Id="rId12" Type="http://schemas.openxmlformats.org/officeDocument/2006/relationships/hyperlink" Target="http://math.uncc.edu" TargetMode="External"/><Relationship Id="rId13" Type="http://schemas.openxmlformats.org/officeDocument/2006/relationships/hyperlink" Target="mailto:emailaddress@uncc.edu" TargetMode="External"/><Relationship Id="rId14" Type="http://schemas.openxmlformats.org/officeDocument/2006/relationships/hyperlink" Target="mailto:emailaddress@uncc.edu" TargetMode="External"/><Relationship Id="rId15" Type="http://schemas.openxmlformats.org/officeDocument/2006/relationships/hyperlink" Target="http://math.uncc.edu" TargetMode="External"/><Relationship Id="rId16" Type="http://schemas.openxmlformats.org/officeDocument/2006/relationships/hyperlink" Target="mailto:emailaddress@uncc.edu" TargetMode="External"/><Relationship Id="rId17" Type="http://schemas.openxmlformats.org/officeDocument/2006/relationships/hyperlink" Target="http://math.uncc.edu" TargetMode="External"/><Relationship Id="rId18" Type="http://schemas.openxmlformats.org/officeDocument/2006/relationships/hyperlink" Target="mailto:emailaddress@uncc.edu"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20201</Words>
  <Characters>115148</Characters>
  <Application>Microsoft Macintosh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Academic Program Review Manual</vt:lpstr>
    </vt:vector>
  </TitlesOfParts>
  <Company>arizona state university-dgs</Company>
  <LinksUpToDate>false</LinksUpToDate>
  <CharactersWithSpaces>135079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 Manual</dc:title>
  <dc:subject>Revisions 4/07</dc:subject>
  <dc:creator>Office of Academic Program Reviews</dc:creator>
  <cp:keywords/>
  <dc:description/>
  <cp:lastModifiedBy>Yuanan Diao</cp:lastModifiedBy>
  <cp:revision>2</cp:revision>
  <cp:lastPrinted>2012-10-03T15:09:00Z</cp:lastPrinted>
  <dcterms:created xsi:type="dcterms:W3CDTF">2014-04-30T13:06:00Z</dcterms:created>
  <dcterms:modified xsi:type="dcterms:W3CDTF">2014-04-30T13:06:00Z</dcterms:modified>
</cp:coreProperties>
</file>